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0uoqgzyusixdseyx718fv">
        <w:r>
          <w:rPr>
            <w:rStyle w:val="Hyperlink"/>
          </w:rPr>
          <w:t xml:space="preserve">The Testing Pyramid by Martin Fowler</w:t>
        </w:r>
      </w:hyperlink>
      <w:r>
        <w:rPr>
          <w:color w:val="657084"/>
          <w:sz w:val="18"/>
          <w:szCs w:val="18"/>
        </w:rPr>
        <w:t xml:space="preserve"> — https://martinfowler.com/articles/practical-test-pyramid.html</w:t>
      </w:r>
    </w:p>
    <w:p>
      <w:hyperlink w:history="1" r:id="rIdb5iwnjlpx5pqclwivxjcs">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The Day You Walked into the War Room</w:t>
      </w:r>
    </w:p>
    <w:p>
      <w:pPr>
        <w:spacing w:after="120" w:line="300"/>
      </w:pPr>
      <w:r>
        <w:t xml:space="preserve">It is 8:14 PM on the eve of campus wide orientation at Apex University. Fluorescent lights hum in the engineering command center. A massive curved display shows real time transit telemetry, student registration queues, and a flood of failing network requests.</w:t>
      </w:r>
    </w:p>
    <w:p>
      <w:pPr>
        <w:spacing w:after="120" w:line="300"/>
      </w:pPr>
      <w:r>
        <w:t xml:space="preserve">The mobile development lead is visibly frustrated: The mobile app is completely blank. The backend transit service must have crashed. The backend lead pushes back immediately: Our database clusters are healthy and CPU load is under twelve percent. The mobile team must have broken their UI rendering.</w:t>
      </w:r>
    </w:p>
    <w:p>
      <w:pPr>
        <w:spacing w:after="120" w:line="300"/>
      </w:pPr>
      <w:r>
        <w:t xml:space="preserve">Both engineering teams are deadlocked because they are staring at their own screens, arguing across an invisible chasm: the network wire.</w:t>
      </w:r>
    </w:p>
    <w:p>
      <w:pPr>
        <w:spacing w:after="120" w:line="300"/>
      </w:pPr>
      <w:r>
        <w:t xml:space="preserve">You have just joined the engineering team as an aspiring tester and developer. You want to help resolve the crisis, but you face an immediate reality: you have never audited network packets or debugged distributed services before. How can you diagnose why two computers cannot speak to each other if you have never built an API from scratch?</w:t>
      </w:r>
    </w:p>
    <w:p>
      <w:pPr>
        <w:spacing w:after="120" w:line="300"/>
      </w:pPr>
      <w:r>
        <w:t xml:space="preserve">You cannot debug what you do not understand. To see through the confusion of the war room, you need to understand what an API truly is, how data travels across the physical wire, and how servers process requests.</w:t>
      </w:r>
    </w:p>
    <w:p>
      <w:pPr>
        <w:spacing w:after="120" w:line="300"/>
      </w:pPr>
      <w:r>
        <w:t xml:space="preserve">You pull up a chair in the corner of the room, open your laptop terminal, and begin where every great engineer begins: by understanding the foundational mechanics of client server communication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Triage at 8:14 PM: The Invisible Network Wire Between Mobile and Backend</w:t>
            </w:r>
          </w:p>
          <w:p>
            <w:pPr>
              <w:spacing w:after="120" w:line="300"/>
            </w:pPr>
            <w:r>
              <w:rPr>
                <w:b/>
                <w:bCs/>
                <w:color w:val="4659A7"/>
                <w:sz w:val="22"/>
                <w:szCs w:val="22"/>
              </w:rPr>
              <w:t xml:space="preserve">THE APEX CAMPUS WAR ROOM · Triage at 8:14 PM: The Invisible Network Wire Between Mobile and Backend</w:t>
            </w:r>
          </w:p>
          <w:p>
            <w:pPr>
              <w:spacing w:after="120" w:line="300"/>
            </w:pPr>
            <w:r>
              <w:t xml:space="preserve">Inside the Apex University command center, engineering leads debate whether the outage stems from mobile app rendering bugs or backend microservice crashes. In the foreground, an aspiring engineer opens a terminal to investigate the wire from first principles.</w:t>
            </w:r>
          </w:p>
          <w:p>
            <w:pPr>
              <w:jc w:val="center"/>
            </w:pPr>
            <w:r>
              <w:drawing>
                <wp:inline distT="0" distB="0" distL="0" distR="0">
                  <wp:extent cx="5334000" cy="2905125"/>
                  <wp:effectExtent t="0" r="0" b="0" l="0"/>
                  <wp:docPr id="1" name="Photograph of the Apex Campus engineering war room at 8:14 PM with an engineer working at a laptop in the foreground while tech leads debate a transit incident display in the background." descr="Photograph of the Apex Campus engineering war room at 8:14 PM with an engineer working at a laptop in the foreground while tech leads debate a transit incident display in the background." title="Photograph of the Apex Campus engineering war room at 8:14 PM with an engineer working at a laptop in the foreground while tech leads debate a transit incident display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1.0: The Apex Campus War Room. When mobile and backend teams point fingers across an invisible network wire, the engineer must build and verify from first principles.</w:t>
            </w:r>
          </w:p>
          <w:p>
            <w:pPr>
              <w:spacing w:after="120" w:line="300"/>
            </w:pPr>
            <w:r>
              <w:rPr>
                <w:b/>
                <w:bCs/>
                <w:color w:val="4659A7"/>
              </w:rPr>
              <w:t xml:space="preserve">1  </w:t>
            </w:r>
            <w:r>
              <w:t xml:space="preserve">The Command Display: Real time transit telemetry showing critical network failures and offline shuttle routes.</w:t>
            </w:r>
          </w:p>
          <w:p>
            <w:pPr>
              <w:spacing w:after="120" w:line="300"/>
            </w:pPr>
            <w:r>
              <w:rPr>
                <w:b/>
                <w:bCs/>
                <w:color w:val="4659A7"/>
              </w:rPr>
              <w:t xml:space="preserve">2  </w:t>
            </w:r>
            <w:r>
              <w:t xml:space="preserve">The Architectural Impasse: Mobile engineers blame backend crashes; backend leads defend database health.</w:t>
            </w:r>
          </w:p>
          <w:p>
            <w:pPr>
              <w:spacing w:after="120" w:line="300"/>
            </w:pPr>
            <w:r>
              <w:rPr>
                <w:b/>
                <w:bCs/>
                <w:color w:val="4659A7"/>
              </w:rPr>
              <w:t xml:space="preserve">3  </w:t>
            </w:r>
            <w:r>
              <w:t xml:space="preserve">The First Principles Approach: Opening a fresh terminal to build a minimal API server from the ground up.</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and Backend Bridge: How Modern Applications Communicate</w:t>
            </w:r>
          </w:p>
          <w:p>
            <w:pPr>
              <w:spacing w:after="120" w:line="300"/>
            </w:pPr>
            <w:r>
              <w:rPr>
                <w:b/>
                <w:bCs/>
                <w:color w:val="4659A7"/>
                <w:sz w:val="22"/>
                <w:szCs w:val="22"/>
              </w:rPr>
              <w:t xml:space="preserve">ENTERPRISE ARCHITECTURE · The Frontend and Backend Bridge: How Modern Applications Communicate</w:t>
            </w:r>
          </w:p>
          <w:p>
            <w:pPr>
              <w:spacing w:after="120" w:line="300"/>
            </w:pPr>
            <w:r>
              <w:t xml:space="preserve">In enterprise software, the frontend client application (iOS, Android, React Web) never connects directly to database servers. Instead, it dispatches structured HTTP requests with JSON contracts across the network wire to an API gateway and backend service.</w:t>
            </w:r>
          </w:p>
          <w:p>
            <w:pPr>
              <w:jc w:val="center"/>
            </w:pPr>
            <w:r>
              <w:drawing>
                <wp:inline distT="0" distB="0" distL="0" distR="0">
                  <wp:extent cx="5334000" cy="2905125"/>
                  <wp:effectExtent t="0" r="0" b="0" l="0"/>
                  <wp:docPr id="1" name="Architectural bridge diagram showing Frontend Clients connecting through HTTP REST and JSON Contracts to Backend Spring Boot and PostgreSQL Database." descr="Architectural bridge diagram showing Frontend Clients connecting through HTTP REST and JSON Contracts to Backend Spring Boot and PostgreSQL Database." title="Architectural bridge diagram showing Frontend Clients connecting through HTTP REST and JSON Contracts to Backend Spring Boot and PostgreSQ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user interfaces from backend database clusters across the network wire.</w:t>
            </w:r>
          </w:p>
          <w:p>
            <w:pPr>
              <w:spacing w:after="120" w:line="300"/>
            </w:pPr>
            <w:r>
              <w:rPr>
                <w:b/>
                <w:bCs/>
                <w:color w:val="4659A7"/>
              </w:rPr>
              <w:t xml:space="preserve">1  </w:t>
            </w:r>
            <w:r>
              <w:t xml:space="preserve">Frontend Clients: Mobile applications and web browsers rendering UI components.</w:t>
            </w:r>
          </w:p>
          <w:p>
            <w:pPr>
              <w:spacing w:after="120" w:line="300"/>
            </w:pPr>
            <w:r>
              <w:rPr>
                <w:b/>
                <w:bCs/>
                <w:color w:val="4659A7"/>
              </w:rPr>
              <w:t xml:space="preserve">2  </w:t>
            </w:r>
            <w:r>
              <w:t xml:space="preserve">API Gateway and Network Wire: The HTTP communication layer transmitting standardized JSON payloads.</w:t>
            </w:r>
          </w:p>
          <w:p>
            <w:pPr>
              <w:spacing w:after="120" w:line="300"/>
            </w:pPr>
            <w:r>
              <w:rPr>
                <w:b/>
                <w:bCs/>
                <w:color w:val="4659A7"/>
              </w:rPr>
              <w:t xml:space="preserve">3  </w:t>
            </w:r>
            <w:r>
              <w:t xml:space="preserve">Backend and Database: Enterprise services executing business logic and persisting state to database clusters.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Assembling Your First API Server Step by Step in Code Chunks</w:t>
      </w:r>
    </w:p>
    <w:p>
      <w:pPr>
        <w:spacing w:after="120" w:line="300"/>
      </w:pPr>
      <w:r>
        <w:t xml:space="preserve">When you are called into an engineering war room to debug a broken system, you cannot treat the API as a mysterious black box. You must understand how a web server is actually constructed from the inside out. Rather than pasting a whole file all at once, let us build server.js progressively in four clean code chunks, explaining the exact technical responsibility of each component as an engineer would expect.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Node.js: Run npm init -y to generate a default package.json configuration file.</w:t>
      </w:r>
    </w:p>
    <w:p>
      <w:pPr>
        <w:pStyle w:val="ListParagraph"/>
        <w:numPr>
          <w:ilvl w:val="0"/>
          <w:numId w:val="3"/>
        </w:numPr>
        <w:spacing w:after="120" w:line="300"/>
      </w:pPr>
      <w:r>
        <w:t xml:space="preserve">Install Express: Run npm install express to pull the lightweight web routing framework into your project node_modules.</w:t>
      </w:r>
    </w:p>
    <w:p>
      <w:pPr>
        <w:pStyle w:val="ListParagraph"/>
        <w:numPr>
          <w:ilvl w:val="0"/>
          <w:numId w:val="3"/>
        </w:numPr>
        <w:spacing w:after="120" w:line="300"/>
      </w:pPr>
      <w:r>
        <w:t xml:space="preserve">Create server.js: Create a new file named server.js in your campus_api directory. We will now assemble it chunk by chunk.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Step by Step Construction of server.js</w:t>
            </w:r>
          </w:p>
          <w:p>
            <w:pPr>
              <w:spacing w:after="120" w:line="300"/>
            </w:pPr>
            <w:r>
              <w:t xml:space="preserve">Open an empty file named server.js in your campus_api directory and add these four code sections line by line:</w:t>
            </w:r>
          </w:p>
          <w:p>
            <w:pPr>
              <w:spacing w:after="120" w:line="300"/>
            </w:pPr>
            <w:r>
              <w:rPr>
                <w:b/>
                <w:bCs/>
                <w:color w:val="263A67"/>
              </w:rPr>
              <w:t xml:space="preserve">CHUNK 1: CHUNK 1: APPLICATION SETUP · Importing Express and Instantiating the Application</w:t>
            </w:r>
          </w:p>
          <w:p>
            <w:pPr>
              <w:spacing w:after="120" w:line="300"/>
            </w:pPr>
            <w:r>
              <w:t xml:space="preserve">Loads the Express web routing library from node_modules and invokes it to instantiate the central application object named app. In Node.js architecture, this app instance manages the HTTP request lifecycle, registers endpoint routes, and controls middleware pipelines.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
const app = express();</w:t>
            </w:r>
          </w:p>
          <w:p>
            <w:pPr>
              <w:spacing w:after="120" w:line="300"/>
            </w:pPr>
            <w:r>
              <w:rPr>
                <w:b/>
                <w:bCs/>
                <w:color w:val="168A8A"/>
              </w:rPr>
              <w:t xml:space="preserve">Rule: </w:t>
            </w:r>
            <w:r>
              <w:t xml:space="preserve">app is the central server instance coordinating all HTTP traffic.</w:t>
            </w:r>
          </w:p>
          <w:p>
            <w:pPr>
              <w:spacing w:after="120" w:line="300"/>
            </w:pPr>
            <w:r>
              <w:rPr>
                <w:b/>
                <w:bCs/>
                <w:color w:val="263A67"/>
              </w:rPr>
              <w:t xml:space="preserve">CHUNK 2: CHUNK 2: STREAM PARSING · Configuring JSON Body Deserialization Middleware</w:t>
            </w:r>
          </w:p>
          <w:p>
            <w:pPr>
              <w:spacing w:after="120" w:line="300"/>
            </w:pPr>
            <w:r>
              <w:t xml:space="preserve">In Node.js, incoming HTTP request bodies arrive as raw binary streams split across network TCP packets. Without a deserializer, req.body remains undefined. express.json() acts as stream parsing middleware: it intercepts incoming packets with Content-Type application/json, buffers the data chunks, parses the raw JSON text into structured JavaScript objects, and attaches the parsed object directly to req.body.</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
app.use(express.json());</w:t>
            </w:r>
          </w:p>
          <w:p>
            <w:pPr>
              <w:spacing w:after="120" w:line="300"/>
            </w:pPr>
            <w:r>
              <w:rPr>
                <w:b/>
                <w:bCs/>
                <w:color w:val="168A8A"/>
              </w:rPr>
              <w:t xml:space="preserve">Rule: </w:t>
            </w:r>
            <w:r>
              <w:t xml:space="preserve">Without express.json(), req.body remains completely undefined when receiving JSON payloads.</w:t>
            </w:r>
          </w:p>
          <w:p>
            <w:pPr>
              <w:spacing w:after="120" w:line="300"/>
            </w:pPr>
            <w:r>
              <w:rPr>
                <w:b/>
                <w:bCs/>
                <w:color w:val="263A67"/>
              </w:rPr>
              <w:t xml:space="preserve">CHUNK 3: CHUNK 3: IN MEMORY STATE · Allocating the In Memory Datastore and State Counter</w:t>
            </w:r>
          </w:p>
          <w:p>
            <w:pPr>
              <w:spacing w:after="120" w:line="300"/>
            </w:pPr>
            <w:r>
              <w:t xml:space="preserve">Allocates an array directly inside system RAM (Node.js heap memory) seeded with an initial textbook object. Using in memory storage allows rapid local experimentation without external database drivers, and resets cleanly on server restart. The nextId counter advances monotonically from 2 to 3, 4, and beyond, ensuring every newly created resource receives an immutable, collision free ID.</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 In memory textbook records and monotonically advancing counter
let books = [
  { id: 1, title: "Clean Architecture", author: "Robert Martin" }
];
let nextId = 2;</w:t>
            </w:r>
          </w:p>
          <w:p>
            <w:pPr>
              <w:spacing w:after="120" w:line="300"/>
            </w:pPr>
            <w:r>
              <w:rPr>
                <w:b/>
                <w:bCs/>
                <w:color w:val="168A8A"/>
              </w:rPr>
              <w:t xml:space="preserve">Rule: </w:t>
            </w:r>
            <w:r>
              <w:t xml:space="preserve">In memory state enables zero database friction; monotonic counters prevent ID collisions.</w:t>
            </w:r>
          </w:p>
          <w:p>
            <w:pPr>
              <w:spacing w:after="120" w:line="300"/>
            </w:pPr>
            <w:r>
              <w:rPr>
                <w:b/>
                <w:bCs/>
                <w:color w:val="263A67"/>
              </w:rPr>
              <w:t xml:space="preserve">CHUNK 4: CHUNK 4: PORT BINDING · Binding the Process to TCP Port 3000</w:t>
            </w:r>
          </w:p>
          <w:p>
            <w:pPr>
              <w:spacing w:after="120" w:line="300"/>
            </w:pPr>
            <w:r>
              <w:t xml:space="preserve">Binds the Node.js process to TCP communication port 3000 on the local loopback interface (127.0.0.1). Think of your computer as a high rise residential building: localhost is the building address, and port 3000 is the specific apartment door where our catalog service accepts visitors.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 Start the server listening on local port 3000
app.listen(3000, () =&gt; {
  console.log("Book catalog server listening on http://localhost:3000");
});</w:t>
            </w:r>
          </w:p>
          <w:p>
            <w:pPr>
              <w:spacing w:after="120" w:line="300"/>
            </w:pPr>
            <w:r>
              <w:rPr>
                <w:b/>
                <w:bCs/>
                <w:color w:val="168A8A"/>
              </w:rPr>
              <w:t xml:space="preserve">Rule: </w:t>
            </w:r>
            <w:r>
              <w:t xml:space="preserve">Port 3000 is the dedicated communication doorway where our server receives requests.</w:t>
            </w:r>
          </w:p>
        </w:tc>
      </w:tr>
    </w:tbl>
    <w:p>
      <w:pPr>
        <w:spacing w:after="120" w:line="300"/>
      </w:pPr>
      <w:r>
        <w:t xml:space="preserve">Here is how your assembled server.js file looks with all four components united. Route handlers will be inserted right above app.listen: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Flow of server.js: Data Journey through TCP and Memory</w:t>
            </w:r>
          </w:p>
          <w:p>
            <w:pPr>
              <w:spacing w:after="120" w:line="300"/>
            </w:pPr>
            <w:r>
              <w:rPr>
                <w:b/>
                <w:bCs/>
                <w:color w:val="4659A7"/>
                <w:sz w:val="22"/>
                <w:szCs w:val="22"/>
              </w:rPr>
              <w:t xml:space="preserve">ARCHITECTURAL ANATOMY · Architectural Flow of server.js: Data Journey through TCP and Memory</w:t>
            </w:r>
          </w:p>
          <w:p>
            <w:pPr>
              <w:spacing w:after="120" w:line="300"/>
            </w:pPr>
            <w:r>
              <w:t xml:space="preserve">Here is how your minimal server processes traffic under the hood: incoming TCP requests enter port 3000, pass through stream parsing middleware, mutate heap memory state, and return formatted JSON.</w:t>
            </w:r>
          </w:p>
          <w:p>
            <w:pPr>
              <w:jc w:val="center"/>
            </w:pPr>
            <w:r>
              <w:drawing>
                <wp:inline distT="0" distB="0" distL="0" distR="0">
                  <wp:extent cx="5334000" cy="2905125"/>
                  <wp:effectExtent t="0" r="0" b="0" l="0"/>
                  <wp:docPr id="1" name="Architectural flow diagram of server.js showing Client Request, Port 3000, JSON Stream Middleware, In Memory Heap Array, and JSON Response." descr="Architectural flow diagram of server.js showing Client Request, Port 3000, JSON Stream Middleware, In Memory Heap Array, and JSON Response." title="Architectural flow diagram of server.js showing Client Request, Port 3000, JSON Stream Middleware, In Memory Heap Array,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Flow of server.js: Client Request entering Port 3000, passing through JSON Middleware, mutating Heap RAM State, and returning formatted JSON.</w:t>
            </w:r>
          </w:p>
          <w:p>
            <w:pPr>
              <w:spacing w:after="120" w:line="300"/>
            </w:pPr>
            <w:r>
              <w:rPr>
                <w:b/>
                <w:bCs/>
                <w:color w:val="4659A7"/>
              </w:rPr>
              <w:t xml:space="preserve">1  </w:t>
            </w:r>
            <w:r>
              <w:t xml:space="preserve">The Client Request: Dispatches an HTTP call over the network wire targeting localhost port 3000.</w:t>
            </w:r>
          </w:p>
          <w:p>
            <w:pPr>
              <w:spacing w:after="120" w:line="300"/>
            </w:pPr>
            <w:r>
              <w:rPr>
                <w:b/>
                <w:bCs/>
                <w:color w:val="4659A7"/>
              </w:rPr>
              <w:t xml:space="preserve">2  </w:t>
            </w:r>
            <w:r>
              <w:t xml:space="preserve">The Port 3000 Listener: Accepts the incoming TCP socket connection on your machine.</w:t>
            </w:r>
          </w:p>
          <w:p>
            <w:pPr>
              <w:spacing w:after="120" w:line="300"/>
            </w:pPr>
            <w:r>
              <w:rPr>
                <w:b/>
                <w:bCs/>
                <w:color w:val="4659A7"/>
              </w:rPr>
              <w:t xml:space="preserve">3  </w:t>
            </w:r>
            <w:r>
              <w:t xml:space="preserve">The JSON Middleware: Intercepts raw stream bytes and populates req.body with a structured JavaScript object.</w:t>
            </w:r>
          </w:p>
          <w:p>
            <w:pPr>
              <w:spacing w:after="120" w:line="300"/>
            </w:pPr>
            <w:r>
              <w:rPr>
                <w:b/>
                <w:bCs/>
                <w:color w:val="4659A7"/>
              </w:rPr>
              <w:t xml:space="preserve">4  </w:t>
            </w:r>
            <w:r>
              <w:t xml:space="preserve">The In Memory Store: Reads and writes textbook records directly inside Node.js heap memory.</w:t>
            </w:r>
          </w:p>
        </w:tc>
      </w:tr>
    </w:tbl>
    <w:p>
      <w:pPr>
        <w:spacing w:after="120" w:line="300"/>
      </w:pPr>
      <w:r>
        <w:t xml:space="preserve">Now start the server from your terminal by running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Terminal Controls and Stopping the Server</w:t>
            </w:r>
          </w:p>
          <w:p>
            <w:pPr>
              <w:spacing w:after="120" w:line="300"/>
            </w:pPr>
            <w:r>
              <w:t xml:space="preserve">• Stopping and Restarting: Whenever you add new route handlers to server.js in subsequent steps, switch to your terminal, press Ctrl+C to stop the process, and run node server.js again to load your changes.</w:t>
            </w:r>
          </w:p>
          <w:p>
            <w:pPr>
              <w:spacing w:after="120" w:line="300"/>
            </w:pPr>
            <w:r>
              <w:t xml:space="preserve">• Connection Refused Check: If your API client ever displays "Error: connect ECONNREFUSED 127.0.0.1:3000", verify that node server.js is actively running in your terminal.</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POST Creation Flow: From Request to In Memory Persistence</w:t>
            </w:r>
          </w:p>
          <w:p>
            <w:pPr>
              <w:spacing w:after="120" w:line="300"/>
            </w:pPr>
            <w:r>
              <w:rPr>
                <w:b/>
                <w:bCs/>
                <w:color w:val="4659A7"/>
                <w:sz w:val="22"/>
                <w:szCs w:val="22"/>
              </w:rPr>
              <w:t xml:space="preserve">OPERATION 1 WIRE FLOW · HTTP POST Creation Flow: From Request to In Memory Persistence</w:t>
            </w:r>
          </w:p>
          <w:p>
            <w:pPr>
              <w:spacing w:after="120" w:line="300"/>
            </w:pPr>
            <w:r>
              <w:t xml:space="preserve">When a client dispatches a POST request with a JSON payload, Express streams the bytes through middleware, allocates an incremented ID, stores the record in RAM heap memory, and returns HTTP 201 Created.</w:t>
            </w:r>
          </w:p>
          <w:p>
            <w:pPr>
              <w:jc w:val="center"/>
            </w:pPr>
            <w:r>
              <w:drawing>
                <wp:inline distT="0" distB="0" distL="0" distR="0">
                  <wp:extent cx="5334000" cy="2905125"/>
                  <wp:effectExtent t="0" r="0" b="0" l="0"/>
                  <wp:docPr id="1" name="HTTP POST creation flow diagram showing Client dispatching POST with JSON payload, Express server assigning ID 2, and responding with 201 Created." descr="HTTP POST creation flow diagram showing Client dispatching POST with JSON payload, Express server assigning ID 2, and responding with 201 Created." title="HTTP POST creation flow diagram showing Client dispatching POST with JSON payload, Express server assigning ID 2, and responding with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 creation flow: Moving data from client request into server memory and returning 201 Created.</w:t>
            </w:r>
          </w:p>
          <w:p>
            <w:pPr>
              <w:spacing w:after="120" w:line="300"/>
            </w:pPr>
            <w:r>
              <w:rPr>
                <w:b/>
                <w:bCs/>
                <w:color w:val="4659A7"/>
              </w:rPr>
              <w:t xml:space="preserve">1  </w:t>
            </w:r>
            <w:r>
              <w:t xml:space="preserve">Client Dispatches POST: Sends method POST /books with Content-Type application/json and raw payload.</w:t>
            </w:r>
          </w:p>
          <w:p>
            <w:pPr>
              <w:spacing w:after="120" w:line="300"/>
            </w:pPr>
            <w:r>
              <w:rPr>
                <w:b/>
                <w:bCs/>
                <w:color w:val="4659A7"/>
              </w:rPr>
              <w:t xml:space="preserve">2  </w:t>
            </w:r>
            <w:r>
              <w:t xml:space="preserve">Express Server Processing: Middleware deserializes JSON, assigns nextId 2, and pushes object into memory.</w:t>
            </w:r>
          </w:p>
          <w:p>
            <w:pPr>
              <w:spacing w:after="120" w:line="300"/>
            </w:pPr>
            <w:r>
              <w:rPr>
                <w:b/>
                <w:bCs/>
                <w:color w:val="4659A7"/>
              </w:rPr>
              <w:t xml:space="preserve">3  </w:t>
            </w:r>
            <w:r>
              <w:t xml:space="preserve">Server Responds 201 Created: Transmits the freshly created record back to the client as confirmation.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GET Retrieval Flow: Reading Records from RAM Memory</w:t>
            </w:r>
          </w:p>
          <w:p>
            <w:pPr>
              <w:spacing w:after="120" w:line="300"/>
            </w:pPr>
            <w:r>
              <w:rPr>
                <w:b/>
                <w:bCs/>
                <w:color w:val="4659A7"/>
                <w:sz w:val="22"/>
                <w:szCs w:val="22"/>
              </w:rPr>
              <w:t xml:space="preserve">OPERATION 2 WIRE FLOW · HTTP GET Retrieval Flow: Reading Records from RAM Memory</w:t>
            </w:r>
          </w:p>
          <w:p>
            <w:pPr>
              <w:spacing w:after="120" w:line="300"/>
            </w:pPr>
            <w:r>
              <w:t xml:space="preserve">Retrieving records using HTTP GET is a safe, read only operation. No body is transmitted with the request. The server reads the existing books array from RAM heap memory and returns status 200 OK with both book records.</w:t>
            </w:r>
          </w:p>
          <w:p>
            <w:pPr>
              <w:jc w:val="center"/>
            </w:pPr>
            <w:r>
              <w:drawing>
                <wp:inline distT="0" distB="0" distL="0" distR="0">
                  <wp:extent cx="5334000" cy="2905125"/>
                  <wp:effectExtent t="0" r="0" b="0" l="0"/>
                  <wp:docPr id="1" name="HTTP GET retrieval flow diagram showing Client dispatching GET without body, Express server reading books array from RAM heap, and responding with 200 OK." descr="HTTP GET retrieval flow diagram showing Client dispatching GET without body, Express server reading books array from RAM heap, and responding with 200 OK." title="HTTP GET retrieval flow diagram showing Client dispatching GET without body, Express server reading books array from RAM heap, and responding with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GET retrieval flow: Safe read operation returning the accumulated catalog in a JSON array.</w:t>
            </w:r>
          </w:p>
          <w:p>
            <w:pPr>
              <w:spacing w:after="120" w:line="300"/>
            </w:pPr>
            <w:r>
              <w:rPr>
                <w:b/>
                <w:bCs/>
                <w:color w:val="4659A7"/>
              </w:rPr>
              <w:t xml:space="preserve">1  </w:t>
            </w:r>
            <w:r>
              <w:t xml:space="preserve">Client Dispatches GET: Requests resource collection /books with no body payload.</w:t>
            </w:r>
          </w:p>
          <w:p>
            <w:pPr>
              <w:spacing w:after="120" w:line="300"/>
            </w:pPr>
            <w:r>
              <w:rPr>
                <w:b/>
                <w:bCs/>
                <w:color w:val="4659A7"/>
              </w:rPr>
              <w:t xml:space="preserve">2  </w:t>
            </w:r>
            <w:r>
              <w:t xml:space="preserve">Express Server Processing: Route handler accesses the in memory books array without modifying state.</w:t>
            </w:r>
          </w:p>
          <w:p>
            <w:pPr>
              <w:spacing w:after="120" w:line="300"/>
            </w:pPr>
            <w:r>
              <w:rPr>
                <w:b/>
                <w:bCs/>
                <w:color w:val="4659A7"/>
              </w:rPr>
              <w:t xml:space="preserve">3  </w:t>
            </w:r>
            <w:r>
              <w:t xml:space="preserve">Server Responds 200 OK: Serializes the two item array and returns it to the client.</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PUT, PATCH, and DELETE: Complete Replacement, Delta, and Removal</w:t>
            </w:r>
          </w:p>
          <w:p>
            <w:pPr>
              <w:spacing w:after="120" w:line="300"/>
            </w:pPr>
            <w:r>
              <w:rPr>
                <w:b/>
                <w:bCs/>
                <w:color w:val="4659A7"/>
                <w:sz w:val="22"/>
                <w:szCs w:val="22"/>
              </w:rPr>
              <w:t xml:space="preserve">MUTATION COMPARISON · Comparing PUT, PATCH, and DELETE: Complete Replacement, Delta, and Removal</w:t>
            </w:r>
          </w:p>
          <w:p>
            <w:pPr>
              <w:spacing w:after="120" w:line="300"/>
            </w:pPr>
            <w:r>
              <w:t xml:space="preserve">Study how the three data modification operations interact with server state: PUT replaces the whole record, PATCH mutates only specific fields, and DELETE purges the record entirely.</w:t>
            </w:r>
          </w:p>
          <w:p>
            <w:pPr>
              <w:jc w:val="center"/>
            </w:pPr>
            <w:r>
              <w:drawing>
                <wp:inline distT="0" distB="0" distL="0" distR="0">
                  <wp:extent cx="5334000" cy="2905125"/>
                  <wp:effectExtent t="0" r="0" b="0" l="0"/>
                  <wp:docPr id="1" name="Diagram comparing PUT full replacement, PATCH partial delta update, and DELETE resource removal side by side." descr="Diagram comparing PUT full replacement, PATCH partial delta update, and DELETE resource removal side by side." title="Diagram comparing PUT full replacement, PATCH partial delta update, and DELETE resource removal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three mutation verbs compared: Complete replacement with PUT, partial delta with PATCH, and resource purging with DELETE.</w:t>
            </w:r>
          </w:p>
          <w:p>
            <w:pPr>
              <w:spacing w:after="120" w:line="300"/>
            </w:pPr>
            <w:r>
              <w:rPr>
                <w:b/>
                <w:bCs/>
                <w:color w:val="4659A7"/>
              </w:rPr>
              <w:t xml:space="preserve">1  </w:t>
            </w:r>
            <w:r>
              <w:t xml:space="preserve">PUT (Full Replacement): Completely overwrites the existing record in memory with the supplied payload.</w:t>
            </w:r>
          </w:p>
          <w:p>
            <w:pPr>
              <w:spacing w:after="120" w:line="300"/>
            </w:pPr>
            <w:r>
              <w:rPr>
                <w:b/>
                <w:bCs/>
                <w:color w:val="4659A7"/>
              </w:rPr>
              <w:t xml:space="preserve">2  </w:t>
            </w:r>
            <w:r>
              <w:t xml:space="preserve">PATCH (Partial Delta): Modifies only the specified fields while preserving unmentioned fields like author.</w:t>
            </w:r>
          </w:p>
          <w:p>
            <w:pPr>
              <w:spacing w:after="120" w:line="300"/>
            </w:pPr>
            <w:r>
              <w:rPr>
                <w:b/>
                <w:bCs/>
                <w:color w:val="4659A7"/>
              </w:rPr>
              <w:t xml:space="preserve">3  </w:t>
            </w:r>
            <w:r>
              <w:t xml:space="preserve">DELETE (Resource Removal): Purges the target resource from system memory, returning confirmation status 200 or 204.</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uoqgzyusixdseyx718fv" Type="http://schemas.openxmlformats.org/officeDocument/2006/relationships/hyperlink" Target="https://martinfowler.com/articles/practical-test-pyramid.html" TargetMode="External"/><Relationship Id="rIdb5iwnjlpx5pqclwivxjcs"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869b4b6a9c06a68e17eb40bbe8cfc92e3693da94.jpg"/><Relationship Id="rId11" Type="http://schemas.openxmlformats.org/officeDocument/2006/relationships/image" Target="media/9d281a798592be26a041efc07033b1971beb16fe.jpg"/><Relationship Id="rId12" Type="http://schemas.openxmlformats.org/officeDocument/2006/relationships/image" Target="media/e8b3eefcf341db1e3429be78fa1a6dc73bc3a37f.jpg"/><Relationship Id="rId13" Type="http://schemas.openxmlformats.org/officeDocument/2006/relationships/image" Target="media/1f3a13e948e07f04f118913dcdc2f5eb2188dcb0.jpg"/><Relationship Id="rId14" Type="http://schemas.openxmlformats.org/officeDocument/2006/relationships/image" Target="media/fee68688857a163dc14e185600a7c798cbcf7c0e.jpg"/><Relationship Id="rId15" Type="http://schemas.openxmlformats.org/officeDocument/2006/relationships/image" Target="media/3138f0d1c6387b17b1712a245425b2594e0a1c58.jpg"/><Relationship Id="rId16" Type="http://schemas.openxmlformats.org/officeDocument/2006/relationships/image" Target="media/f79597100fe55c48dc7444aea40602acca13a3ab.jpg"/><Relationship Id="rId17" Type="http://schemas.openxmlformats.org/officeDocument/2006/relationships/image" Target="media/af477e6edb53d60a38361960ae44e2f2ea138475.jpg"/><Relationship Id="rId18" Type="http://schemas.openxmlformats.org/officeDocument/2006/relationships/image" Target="media/df035d5f75c81c5e94d584c74c7dd96cc44cca3e.jpg"/><Relationship Id="rId19" Type="http://schemas.openxmlformats.org/officeDocument/2006/relationships/image" Target="media/eb30a2bb88d1ca3d71c37536d1cb5ec463df08d9.jpg"/><Relationship Id="rId20" Type="http://schemas.openxmlformats.org/officeDocument/2006/relationships/image" Target="media/0174ce21169281ef2ed8afa1e576182e93b9a0dc.jpg"/><Relationship Id="rId21" Type="http://schemas.openxmlformats.org/officeDocument/2006/relationships/image" Target="media/56d739ff5ed86f1c0c8cd65c5d3874d7f312e8f7.jpg"/><Relationship Id="rId22" Type="http://schemas.openxmlformats.org/officeDocument/2006/relationships/image" Target="media/cb2e569b5756c56ed4c13408333389752e31af49.jpg"/><Relationship Id="rId23" Type="http://schemas.openxmlformats.org/officeDocument/2006/relationships/image" Target="media/044b4c2f9d9887434e7ef11c384af611a455f827.jpg"/><Relationship Id="rId24" Type="http://schemas.openxmlformats.org/officeDocument/2006/relationships/image" Target="media/3cb72bee90ae67fdb3ce72d537d07f6310ef572a.jpg"/><Relationship Id="rId25" Type="http://schemas.openxmlformats.org/officeDocument/2006/relationships/image" Target="media/a755e3897ee346429962cd5bda063fc391df635a.jpg"/><Relationship Id="rId26" Type="http://schemas.openxmlformats.org/officeDocument/2006/relationships/image" Target="media/c4fada57f946bd7b43700e90b5a431690b0f52d8.jpg"/><Relationship Id="rId27" Type="http://schemas.openxmlformats.org/officeDocument/2006/relationships/image" Target="media/280ab626cd9733f1eba493775f77011ac86f6a7c.jpg"/><Relationship Id="rId28" Type="http://schemas.openxmlformats.org/officeDocument/2006/relationships/image" Target="media/c94160178d8dbafa3207536dd8df79314037941c.jpg"/><Relationship Id="rId29" Type="http://schemas.openxmlformats.org/officeDocument/2006/relationships/image" Target="media/45b2b0bc664115f81bfce8a6de2919b1f8d119ea.jpg"/><Relationship Id="rId30" Type="http://schemas.openxmlformats.org/officeDocument/2006/relationships/image" Target="media/c29ed1d2647de54f2a3bdaf602a19e27bdf67471.jpg"/><Relationship Id="rId31" Type="http://schemas.openxmlformats.org/officeDocument/2006/relationships/image" Target="media/c16a68fecfcc4bb12f8fc2d654e47d211b54d018.jpg"/><Relationship Id="rId32" Type="http://schemas.openxmlformats.org/officeDocument/2006/relationships/image" Target="media/ac49c9297d5fb64679af6e93c5d2f776ea5b90bc.jpg"/><Relationship Id="rId33" Type="http://schemas.openxmlformats.org/officeDocument/2006/relationships/image" Target="media/84dc02d4592ecd2bca3f5d91d026f4d939c4458b.jpg"/><Relationship Id="rId34" Type="http://schemas.openxmlformats.org/officeDocument/2006/relationships/image" Target="media/ad1b173ecb59cbb6dd51655add67a908c35a2646.jpg"/><Relationship Id="rId35" Type="http://schemas.openxmlformats.org/officeDocument/2006/relationships/image" Target="media/4f14ad4a14f2198cffd973223b6593d1e6ae9104.jpg"/><Relationship Id="rId36" Type="http://schemas.openxmlformats.org/officeDocument/2006/relationships/image" Target="media/aa6c67dce7ef1c29390e7a1eb7baaf848e24ee03.jpg"/><Relationship Id="rId37" Type="http://schemas.openxmlformats.org/officeDocument/2006/relationships/image" Target="media/f8c52ff24f334e6ada8e8a32d353874e90367c68.jp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2026-09-24T19:34:54.427Z</dcterms:created>
  <dcterms:modified xsi:type="dcterms:W3CDTF">2026-09-24T19:34:54.427Z</dcterms:modified>
</cp:coreProperties>
</file>

<file path=docProps/custom.xml><?xml version="1.0" encoding="utf-8"?>
<Properties xmlns="http://schemas.openxmlformats.org/officeDocument/2006/custom-properties" xmlns:vt="http://schemas.openxmlformats.org/officeDocument/2006/docPropsVTypes"/>
</file>