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el4tutpng01l7ajmiofyn">
        <w:r>
          <w:rPr>
            <w:rStyle w:val="Hyperlink"/>
          </w:rPr>
          <w:t xml:space="preserve">The Testing Pyramid by Martin Fowler</w:t>
        </w:r>
      </w:hyperlink>
      <w:r>
        <w:rPr>
          <w:color w:val="657084"/>
          <w:sz w:val="18"/>
          <w:szCs w:val="18"/>
        </w:rPr>
        <w:t xml:space="preserve"> — https://martinfowler.com/articles/practical-test-pyramid.html</w:t>
      </w:r>
    </w:p>
    <w:p>
      <w:hyperlink w:history="1" r:id="rIdu_sb_xqlooxuzbdo28z6a">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First Record on the Wire: Ananya Dispatches POST /books</w:t>
            </w:r>
          </w:p>
          <w:p>
            <w:pPr>
              <w:spacing w:after="120" w:line="300"/>
            </w:pPr>
            <w:r>
              <w:rPr>
                <w:b/>
                <w:bCs/>
                <w:color w:val="4659A7"/>
                <w:sz w:val="22"/>
                <w:szCs w:val="22"/>
              </w:rPr>
              <w:t xml:space="preserve">MUTATION SUCCESS · 201 CREATED · The First Record on the Wire: Ananya Dispatches POST /books</w:t>
            </w:r>
          </w:p>
          <w:p>
            <w:pPr>
              <w:spacing w:after="120" w:line="300"/>
            </w:pPr>
            <w:r>
              <w:t xml:space="preserve">Inside the quiet stone alcove beside the Nagara jali window, Ananya watches her laptop screen flash green as the server returns 201 Created with newly allocated ID 1. Peeking through the carved Dravidian archway, mobile lead Vikram and backend lead Rohan lean forward in surprise and respect, witnessing the first record persist across the wire.</w:t>
            </w:r>
          </w:p>
          <w:p>
            <w:pPr>
              <w:jc w:val="center"/>
            </w:pPr>
            <w:r>
              <w:drawing>
                <wp:inline distT="0" distB="0" distL="0" distR="0">
                  <wp:extent cx="5334000" cy="2905125"/>
                  <wp:effectExtent t="0" r="0" b="0" l="0"/>
                  <wp:docPr id="1" name="Madhubani style illustration showing Ananya typing on her laptop in a carved stone alcove with 201 Created on screen while Vikram and Rohan observe in admiration." descr="Madhubani style illustration showing Ananya typing on her laptop in a carved stone alcove with 201 Created on screen while Vikram and Rohan observe in admiration." title="Madhubani style illustration showing Ananya typing on her laptop in a carved stone alcove with 201 Created on screen while Vikram and Rohan observe in admi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1.3: Creation on the Wire. Ananya executes POST /books on her local server, capturing the 201 Created wire packet while tech leads look on.</w:t>
            </w:r>
          </w:p>
          <w:p>
            <w:pPr>
              <w:spacing w:after="120" w:line="300"/>
            </w:pPr>
            <w:r>
              <w:rPr>
                <w:b/>
                <w:bCs/>
                <w:color w:val="4659A7"/>
              </w:rPr>
              <w:t xml:space="preserve">1  </w:t>
            </w:r>
            <w:r>
              <w:t xml:space="preserve">The First Mutation: Sending a structured JSON payload across the wire to create a new resource.</w:t>
            </w:r>
          </w:p>
          <w:p>
            <w:pPr>
              <w:spacing w:after="120" w:line="300"/>
            </w:pPr>
            <w:r>
              <w:rPr>
                <w:b/>
                <w:bCs/>
                <w:color w:val="4659A7"/>
              </w:rPr>
              <w:t xml:space="preserve">2  </w:t>
            </w:r>
            <w:r>
              <w:t xml:space="preserve">The Server Confirmation: HTTP 201 Created proves the server deserialized the body and assigned a unique ID.</w:t>
            </w:r>
          </w:p>
          <w:p>
            <w:pPr>
              <w:spacing w:after="120" w:line="300"/>
            </w:pPr>
            <w:r>
              <w:rPr>
                <w:b/>
                <w:bCs/>
                <w:color w:val="4659A7"/>
              </w:rPr>
              <w:t xml:space="preserve">3  </w:t>
            </w:r>
            <w:r>
              <w:t xml:space="preserve">The Turning Point: Vikram and Rohan realize this newcomer is methodically mastering the wire from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Madhubani style illustration showing Ananya pointing to the carved stone alert CAMPUS SHUTTLE 500 CRASH while Vikram holds his phone with loading spinner and Rohan looks defensive under Dravidian pillars." descr="Madhubani style illustration showing Ananya pointing to the carved stone alert CAMPUS SHUTTLE 500 CRASH while Vikram holds his phone with loading spinner and Rohan looks defensive under Dravidian pillars." title="Madhubani style illustration showing Ananya pointing to the carved stone alert CAMPUS SHUTTLE 500 CRASH while Vikram holds his phone with loading spinner and Rohan looks defensive under Dravidian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Figure 2.0: The Triage in the Mandapa Hall. Ananya identifies the 500 server crash on the ancient stone display while Vikram and Rohan face the transit outage.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lead Vikram and backend lead Rohan blame each other across the room.</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Server Panic on the Wire: The Unhandled TypeError</w:t>
            </w:r>
          </w:p>
          <w:p>
            <w:pPr>
              <w:spacing w:after="120" w:line="300"/>
            </w:pPr>
            <w:r>
              <w:rPr>
                <w:b/>
                <w:bCs/>
                <w:color w:val="4659A7"/>
                <w:sz w:val="22"/>
                <w:szCs w:val="22"/>
              </w:rPr>
              <w:t xml:space="preserve">UNHANDLED EXCEPTION · 500 SERVER CRASH · Server Panic on the Wire: The Unhandled TypeError</w:t>
            </w:r>
          </w:p>
          <w:p>
            <w:pPr>
              <w:spacing w:after="120" w:line="300"/>
            </w:pPr>
            <w:r>
              <w:t xml:space="preserve">Inside the heritage stone mandapa hall, red warning flashes illuminate the laptop screen as Ananya executes the request without a route parameter. Mobile lead Vikram clutches his head in horror and backend lead Rohan gasps in shock as the server log confirms an unhandled TypeError crash returning HTTP 500.</w:t>
            </w:r>
          </w:p>
          <w:p>
            <w:pPr>
              <w:jc w:val="center"/>
            </w:pPr>
            <w:r>
              <w:drawing>
                <wp:inline distT="0" distB="0" distL="0" distR="0">
                  <wp:extent cx="5334000" cy="2905125"/>
                  <wp:effectExtent t="0" r="0" b="0" l="0"/>
                  <wp:docPr id="1" name="Madhubani style illustration showing Ananya typing on her laptop while Vikram holds his head in panic and Rohan gasps in shock as the command log displays HTTP 500 TypeError." descr="Madhubani style illustration showing Ananya typing on her laptop while Vikram holds his head in panic and Rohan gasps in shock as the command log displays HTTP 500 TypeError." title="Madhubani style illustration showing Ananya typing on her laptop while Vikram holds his head in panic and Rohan gasps in shock as the command log displays HTTP 500 Type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2.2: The Unhandled Exception. Ananya reproduces the crash locally, revealing to Vikram and Rohan that the missing route parameter threw an unhandled TypeError terminating in HTTP 500.</w:t>
            </w:r>
          </w:p>
          <w:p>
            <w:pPr>
              <w:spacing w:after="120" w:line="300"/>
            </w:pPr>
            <w:r>
              <w:rPr>
                <w:b/>
                <w:bCs/>
                <w:color w:val="4659A7"/>
              </w:rPr>
              <w:t xml:space="preserve">1  </w:t>
            </w:r>
            <w:r>
              <w:t xml:space="preserve">The Root Cause: Attempting to invoke .trim() on undefined throws an unhandled exception.</w:t>
            </w:r>
          </w:p>
          <w:p>
            <w:pPr>
              <w:spacing w:after="120" w:line="300"/>
            </w:pPr>
            <w:r>
              <w:rPr>
                <w:b/>
                <w:bCs/>
                <w:color w:val="4659A7"/>
              </w:rPr>
              <w:t xml:space="preserve">2  </w:t>
            </w:r>
            <w:r>
              <w:t xml:space="preserve">The Wire Impact: The server terminates the HTTP stream abruptly with 500 Internal Server Error.</w:t>
            </w:r>
          </w:p>
          <w:p>
            <w:pPr>
              <w:spacing w:after="120" w:line="300"/>
            </w:pPr>
            <w:r>
              <w:rPr>
                <w:b/>
                <w:bCs/>
                <w:color w:val="4659A7"/>
              </w:rPr>
              <w:t xml:space="preserve">3  </w:t>
            </w:r>
            <w:r>
              <w:t xml:space="preserve">The Reaction: Tech leads witness firsthand that the failure was not a database crash or client rendering bug, but an unvalidated wire parameter.</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Repairing the Server: Ananya Installs Input Validation</w:t>
            </w:r>
          </w:p>
          <w:p>
            <w:pPr>
              <w:spacing w:after="120" w:line="300"/>
            </w:pPr>
            <w:r>
              <w:rPr>
                <w:b/>
                <w:bCs/>
                <w:color w:val="4659A7"/>
                <w:sz w:val="22"/>
                <w:szCs w:val="22"/>
              </w:rPr>
              <w:t xml:space="preserve">DEFENSIVE PROGRAMMING · THE 400 GUARD · Repairing the Server: Ananya Installs Input Validation</w:t>
            </w:r>
          </w:p>
          <w:p>
            <w:pPr>
              <w:spacing w:after="120" w:line="300"/>
            </w:pPr>
            <w:r>
              <w:t xml:space="preserve">At the carved wooden desk beneath Dravidian granite arches, Ananya calmly enters the defensive validation guard into shuttle_service.js. Leaning over her chair, Vikram and Rohan watch in admiration as the server gains the intelligence to catch missing parameters without crashing.</w:t>
            </w:r>
          </w:p>
          <w:p>
            <w:pPr>
              <w:jc w:val="center"/>
            </w:pPr>
            <w:r>
              <w:drawing>
                <wp:inline distT="0" distB="0" distL="0" distR="0">
                  <wp:extent cx="5334000" cy="2905125"/>
                  <wp:effectExtent t="0" r="0" b="0" l="0"/>
                  <wp:docPr id="1" name="Madhubani style illustration of Ananya typing the defensive guard into her laptop while Vikram and Rohan watch with admiring smiles under carved pillars." descr="Madhubani style illustration of Ananya typing the defensive guard into her laptop while Vikram and Rohan watch with admiring smiles under carved pillars." title="Madhubani style illustration of Ananya typing the defensive guard into her laptop while Vikram and Rohan watch with admiring smiles under carved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2.3: Installing the Guard. Ananya writes the defensive input validation guard in shuttle_service.js, turning a 500 crash into a safe 400 Bad Request.</w:t>
            </w:r>
          </w:p>
          <w:p>
            <w:pPr>
              <w:spacing w:after="120" w:line="300"/>
            </w:pPr>
            <w:r>
              <w:rPr>
                <w:b/>
                <w:bCs/>
                <w:color w:val="4659A7"/>
              </w:rPr>
              <w:t xml:space="preserve">1  </w:t>
            </w:r>
            <w:r>
              <w:t xml:space="preserve">Defensive Coding: Inspect incoming query parameters before calling string methods.</w:t>
            </w:r>
          </w:p>
          <w:p>
            <w:pPr>
              <w:spacing w:after="120" w:line="300"/>
            </w:pPr>
            <w:r>
              <w:rPr>
                <w:b/>
                <w:bCs/>
                <w:color w:val="4659A7"/>
              </w:rPr>
              <w:t xml:space="preserve">2  </w:t>
            </w:r>
            <w:r>
              <w:t xml:space="preserve">Meaningful Contract: Return HTTP 400 Bad Request with actionable error guidance.</w:t>
            </w:r>
          </w:p>
          <w:p>
            <w:pPr>
              <w:spacing w:after="120" w:line="300"/>
            </w:pPr>
            <w:r>
              <w:rPr>
                <w:b/>
                <w:bCs/>
                <w:color w:val="4659A7"/>
              </w:rPr>
              <w:t xml:space="preserve">3  </w:t>
            </w:r>
            <w:r>
              <w:t xml:space="preserve">Engineering Harmony: Tech leads watch the server become resilient against invalid client calls.</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Both Wire Contracts Verified: 400 Guard and 200 Happy Path</w:t>
            </w:r>
          </w:p>
          <w:p>
            <w:pPr>
              <w:spacing w:after="120" w:line="300"/>
            </w:pPr>
            <w:r>
              <w:rPr>
                <w:b/>
                <w:bCs/>
                <w:color w:val="4659A7"/>
                <w:sz w:val="22"/>
                <w:szCs w:val="22"/>
              </w:rPr>
              <w:t xml:space="preserve">DUAL WIRE VERIFICATION · MISSION 1 PHASE 2 COMPLETE · Both Wire Contracts Verified: 400 Guard and 200 Happy Path</w:t>
            </w:r>
          </w:p>
          <w:p>
            <w:pPr>
              <w:spacing w:after="120" w:line="300"/>
            </w:pPr>
            <w:r>
              <w:t xml:space="preserve">Ananya raises her hands in joy as the terminal confirms both wire contracts are satisfied. Standing beside the laptop, Vikram and Rohan fold their hands in heartfelt relief and gratitude as the campus transit wire is restored.</w:t>
            </w:r>
          </w:p>
          <w:p>
            <w:pPr>
              <w:jc w:val="center"/>
            </w:pPr>
            <w:r>
              <w:drawing>
                <wp:inline distT="0" distB="0" distL="0" distR="0">
                  <wp:extent cx="5334000" cy="2905125"/>
                  <wp:effectExtent t="0" r="0" b="0" l="0"/>
                  <wp:docPr id="1" name="Madhubani style illustration showing Ananya celebrating with raised hands, Vikram and Rohan folding hands in namaste gratitude, and two parchment cards showing Branch 1 400 Bad Request and Branch 2 200 OK." descr="Madhubani style illustration showing Ananya celebrating with raised hands, Vikram and Rohan folding hands in namaste gratitude, and two parchment cards showing Branch 1 400 Bad Request and Branch 2 200 OK." title="Madhubani style illustration showing Ananya celebrating with raised hands, Vikram and Rohan folding hands in namaste gratitude, and two parchment cards showing Branch 1 400 Bad Request and Branch 2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2.4: Dual Verification Triumph. Ananya confirms both Branch 1 (400 Bad Request guard) and Branch 2 (200 OK contract) over the wire, ending the war room deadlock.</w:t>
            </w:r>
          </w:p>
          <w:p>
            <w:pPr>
              <w:spacing w:after="120" w:line="300"/>
            </w:pPr>
            <w:r>
              <w:rPr>
                <w:b/>
                <w:bCs/>
                <w:color w:val="4659A7"/>
              </w:rPr>
              <w:t xml:space="preserve">1  </w:t>
            </w:r>
            <w:r>
              <w:t xml:space="preserve">Branch 1 Verified: Missing or blank route returns HTTP 400 Bad Request without server panic.</w:t>
            </w:r>
          </w:p>
          <w:p>
            <w:pPr>
              <w:spacing w:after="120" w:line="300"/>
            </w:pPr>
            <w:r>
              <w:rPr>
                <w:b/>
                <w:bCs/>
                <w:color w:val="4659A7"/>
              </w:rPr>
              <w:t xml:space="preserve">2  </w:t>
            </w:r>
            <w:r>
              <w:t xml:space="preserve">Branch 2 Verified: Valid route parameter returns HTTP 200 OK with live shuttle GPS coordinates.</w:t>
            </w:r>
          </w:p>
          <w:p>
            <w:pPr>
              <w:spacing w:after="120" w:line="300"/>
            </w:pPr>
            <w:r>
              <w:rPr>
                <w:b/>
                <w:bCs/>
                <w:color w:val="4659A7"/>
              </w:rPr>
              <w:t xml:space="preserve">3  </w:t>
            </w:r>
            <w:r>
              <w:t xml:space="preserve">War Room Victory: Mobile and backend leads achieve complete alignment across the network wire.</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Cockpit: Ananya Configures the Testing Workbench</w:t>
            </w:r>
          </w:p>
          <w:p>
            <w:pPr>
              <w:spacing w:after="120" w:line="300"/>
            </w:pPr>
            <w:r>
              <w:rPr>
                <w:b/>
                <w:bCs/>
                <w:color w:val="4659A7"/>
                <w:sz w:val="22"/>
                <w:szCs w:val="22"/>
              </w:rPr>
              <w:t xml:space="preserve">POSTMAN WORKBENCH COCKPIT · MISSION 1 PHASE 3 · The Automation Cockpit: Ananya Configures the Testing Workbench</w:t>
            </w:r>
          </w:p>
          <w:p>
            <w:pPr>
              <w:spacing w:after="120" w:line="300"/>
            </w:pPr>
            <w:r>
              <w:t xml:space="preserve">Under carved Dravidian pillars beside a Nagara jali window, Ananya launches the Postman testing workbench on her laptop. Standing beside her, mobile lead Vikram and backend lead Rohan look on with eager anticipation as the four surfaces of the automation workbench take form.</w:t>
            </w:r>
          </w:p>
          <w:p>
            <w:pPr>
              <w:jc w:val="center"/>
            </w:pPr>
            <w:r>
              <w:drawing>
                <wp:inline distT="0" distB="0" distL="0" distR="0">
                  <wp:extent cx="5334000" cy="2905125"/>
                  <wp:effectExtent t="0" r="0" b="0" l="0"/>
                  <wp:docPr id="1" name="Madhubani style illustration of Ananya launching Postman on her laptop while Vikram and Rohan observe under carved Dravidian stone pillars." descr="Madhubani style illustration of Ananya launching Postman on her laptop while Vikram and Rohan observe under carved Dravidian stone pillars." title="Madhubani style illustration of Ananya launching Postman on her laptop while Vikram and Rohan observe under carved Dravidian stone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3.1: Launching the Workbench. Ananya sets up the four surfaces of Postman to convert manual transit checks into automated JavaScript assertions.</w:t>
            </w:r>
          </w:p>
          <w:p>
            <w:pPr>
              <w:spacing w:after="120" w:line="300"/>
            </w:pPr>
            <w:r>
              <w:rPr>
                <w:b/>
                <w:bCs/>
                <w:color w:val="4659A7"/>
              </w:rPr>
              <w:t xml:space="preserve">1  </w:t>
            </w:r>
            <w:r>
              <w:t xml:space="preserve">Method and URL Bar: Specifying the endpoint address and HTTP verb.</w:t>
            </w:r>
          </w:p>
          <w:p>
            <w:pPr>
              <w:spacing w:after="120" w:line="300"/>
            </w:pPr>
            <w:r>
              <w:rPr>
                <w:b/>
                <w:bCs/>
                <w:color w:val="4659A7"/>
              </w:rPr>
              <w:t xml:space="preserve">2  </w:t>
            </w:r>
            <w:r>
              <w:t xml:space="preserve">Headers and Body: Configuring metadata and payload inputs.</w:t>
            </w:r>
          </w:p>
          <w:p>
            <w:pPr>
              <w:spacing w:after="120" w:line="300"/>
            </w:pPr>
            <w:r>
              <w:rPr>
                <w:b/>
                <w:bCs/>
                <w:color w:val="4659A7"/>
              </w:rPr>
              <w:t xml:space="preserve">3  </w:t>
            </w:r>
            <w:r>
              <w:t xml:space="preserve">The JavaScript Sandbox: The post response script editor where assertions execute at machine speed.</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Green Assertion Triumph: Running Automated Checks in Postman</w:t>
            </w:r>
          </w:p>
          <w:p>
            <w:pPr>
              <w:spacing w:after="120" w:line="300"/>
            </w:pPr>
            <w:r>
              <w:rPr>
                <w:b/>
                <w:bCs/>
                <w:color w:val="4659A7"/>
                <w:sz w:val="22"/>
                <w:szCs w:val="22"/>
              </w:rPr>
              <w:t xml:space="preserve">AUTOMATED ASSERTION SANDBOX · TESTS EXECUTING · The Green Assertion Triumph: Running Automated Checks in Postman</w:t>
            </w:r>
          </w:p>
          <w:p>
            <w:pPr>
              <w:spacing w:after="120" w:line="300"/>
            </w:pPr>
            <w:r>
              <w:t xml:space="preserve">Suspense fills the heritage mandapa hall as Ananya clicks the orange Send button. Behind her, Vikram bites his knuckles with nervous tension while Rohan leans in breathless. The screen flashes green: both automated assertions pass cleanly, proving that the defensive 400 guard and 200 coordinates contract are locked in permanently.</w:t>
            </w:r>
          </w:p>
          <w:p>
            <w:pPr>
              <w:jc w:val="center"/>
            </w:pPr>
            <w:r>
              <w:drawing>
                <wp:inline distT="0" distB="0" distL="0" distR="0">
                  <wp:extent cx="5334000" cy="2905125"/>
                  <wp:effectExtent t="0" r="0" b="0" l="0"/>
                  <wp:docPr id="1" name="Madhubani style hybrid illustration showing Ananya, Vikram, and Rohan in suspense at the top, and the Postman software interface at the bottom showing JavaScript test script and green PASS test results." descr="Madhubani style hybrid illustration showing Ananya, Vikram, and Rohan in suspense at the top, and the Postman software interface at the bottom showing JavaScript test script and green PASS test results." title="Madhubani style hybrid illustration showing Ananya, Vikram, and Rohan in suspense at the top, and the Postman software interface at the bottom showing JavaScript test script and green PASS 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3.3: Automated Execution in Postman. The hybrid workbench view showing JavaScript test scripts executing against the live transit service and reporting green passes.</w:t>
            </w:r>
          </w:p>
          <w:p>
            <w:pPr>
              <w:spacing w:after="120" w:line="300"/>
            </w:pPr>
            <w:r>
              <w:rPr>
                <w:b/>
                <w:bCs/>
                <w:color w:val="4659A7"/>
              </w:rPr>
              <w:t xml:space="preserve">1  </w:t>
            </w:r>
            <w:r>
              <w:t xml:space="preserve">Real Time Assertion Execution: JavaScript code evaluates the response body the millisecond bytes arrive.</w:t>
            </w:r>
          </w:p>
          <w:p>
            <w:pPr>
              <w:spacing w:after="120" w:line="300"/>
            </w:pPr>
            <w:r>
              <w:rPr>
                <w:b/>
                <w:bCs/>
                <w:color w:val="4659A7"/>
              </w:rPr>
              <w:t xml:space="preserve">2  </w:t>
            </w:r>
            <w:r>
              <w:t xml:space="preserve">The Suspense Resolved: Nervous tension gives way to relief as the Test Results pane confirms Status 200 OK.</w:t>
            </w:r>
          </w:p>
          <w:p>
            <w:pPr>
              <w:spacing w:after="120" w:line="300"/>
            </w:pPr>
            <w:r>
              <w:rPr>
                <w:b/>
                <w:bCs/>
                <w:color w:val="4659A7"/>
              </w:rPr>
              <w:t xml:space="preserve">3  </w:t>
            </w:r>
            <w:r>
              <w:t xml:space="preserve">Permanent Watchdog: If any developer ever breaks this contract, Postman will immediately flash red.</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1 Victory: Campus Transit Restored Across the Wire</w:t>
            </w:r>
          </w:p>
          <w:p>
            <w:pPr>
              <w:spacing w:after="120" w:line="300"/>
            </w:pPr>
            <w:r>
              <w:rPr>
                <w:b/>
                <w:bCs/>
                <w:color w:val="4659A7"/>
                <w:sz w:val="22"/>
                <w:szCs w:val="22"/>
              </w:rPr>
              <w:t xml:space="preserve">MISSION 1 ACCOMPLISHED · PRODUCTION TRIUMPH · Mission 1 Victory: Campus Transit Restored Across the Wire</w:t>
            </w:r>
          </w:p>
          <w:p>
            <w:pPr>
              <w:spacing w:after="120" w:line="300"/>
            </w:pPr>
            <w:r>
              <w:t xml:space="preserve">Joy erupts inside the ancient stone mandapa hall! Ananya, Vikram, and Rohan celebrate with arms raised in victory as the ancient stone plinth display glows green: MISSION 1 TRIUMPH: CAMPUS TRANSIT FULLY OPERATIONAL. Outside through the carved chaitya archways, arriving students board shuttle buses smoothly under morning sunlight, protected by an automated quality gate.</w:t>
            </w:r>
          </w:p>
          <w:p>
            <w:pPr>
              <w:jc w:val="center"/>
            </w:pPr>
            <w:r>
              <w:drawing>
                <wp:inline distT="0" distB="0" distL="0" distR="0">
                  <wp:extent cx="5334000" cy="2905125"/>
                  <wp:effectExtent t="0" r="0" b="0" l="0"/>
                  <wp:docPr id="1" name="Madhubani style illustration showing Ananya, Vikram, and Rohan celebrating with arms raised in victory in the stone mandapa hall as campus shuttles move outside." descr="Madhubani style illustration showing Ananya, Vikram, and Rohan celebrating with arms raised in victory in the stone mandapa hall as campus shuttles move outside." title="Madhubani style illustration showing Ananya, Vikram, and Rohan celebrating with arms raised in victory in the stone mandapa hall as campus shuttles move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3.4: Mission 1 Victory. The engineering war room celebrates full recovery as automated wire safeguards protect orientation transit for thousands of students.</w:t>
            </w:r>
          </w:p>
          <w:p>
            <w:pPr>
              <w:spacing w:after="120" w:line="300"/>
            </w:pPr>
            <w:r>
              <w:rPr>
                <w:b/>
                <w:bCs/>
                <w:color w:val="4659A7"/>
              </w:rPr>
              <w:t xml:space="preserve">1  </w:t>
            </w:r>
            <w:r>
              <w:t xml:space="preserve">Crisis Resolved: The 500 crash is eliminated by the defensive 400 validation guard.</w:t>
            </w:r>
          </w:p>
          <w:p>
            <w:pPr>
              <w:spacing w:after="120" w:line="300"/>
            </w:pPr>
            <w:r>
              <w:rPr>
                <w:b/>
                <w:bCs/>
                <w:color w:val="4659A7"/>
              </w:rPr>
              <w:t xml:space="preserve">2  </w:t>
            </w:r>
            <w:r>
              <w:t xml:space="preserve">Contract Verified: Shuttle coordinates are delivered reliably with 200 OK.</w:t>
            </w:r>
          </w:p>
          <w:p>
            <w:pPr>
              <w:spacing w:after="120" w:line="300"/>
            </w:pPr>
            <w:r>
              <w:rPr>
                <w:b/>
                <w:bCs/>
                <w:color w:val="4659A7"/>
              </w:rPr>
              <w:t xml:space="preserve">3  </w:t>
            </w:r>
            <w:r>
              <w:t xml:space="preserve">Continuous Safety: The automated Postman test suite guards the wire against future regressions.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l4tutpng01l7ajmiofyn" Type="http://schemas.openxmlformats.org/officeDocument/2006/relationships/hyperlink" Target="https://martinfowler.com/articles/practical-test-pyramid.html" TargetMode="External"/><Relationship Id="rIdu_sb_xqlooxuzbdo28z6a"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fcc5bcbcb0c8a481e7e6b6265750e650a3f52013.jpg"/><Relationship Id="rId18" Type="http://schemas.openxmlformats.org/officeDocument/2006/relationships/image" Target="media/fee68688857a163dc14e185600a7c798cbcf7c0e.jpg"/><Relationship Id="rId19" Type="http://schemas.openxmlformats.org/officeDocument/2006/relationships/image" Target="media/3138f0d1c6387b17b1712a245425b2594e0a1c58.jpg"/><Relationship Id="rId20" Type="http://schemas.openxmlformats.org/officeDocument/2006/relationships/image" Target="media/f79597100fe55c48dc7444aea40602acca13a3ab.jpg"/><Relationship Id="rId21" Type="http://schemas.openxmlformats.org/officeDocument/2006/relationships/image" Target="media/af477e6edb53d60a38361960ae44e2f2ea138475.jpg"/><Relationship Id="rId22" Type="http://schemas.openxmlformats.org/officeDocument/2006/relationships/image" Target="media/df035d5f75c81c5e94d584c74c7dd96cc44cca3e.jpg"/><Relationship Id="rId23" Type="http://schemas.openxmlformats.org/officeDocument/2006/relationships/image" Target="media/eb30a2bb88d1ca3d71c37536d1cb5ec463df08d9.jpg"/><Relationship Id="rId24" Type="http://schemas.openxmlformats.org/officeDocument/2006/relationships/image" Target="media/2082b94515e315ff982d835760f550999bb39eb6.jpg"/><Relationship Id="rId25" Type="http://schemas.openxmlformats.org/officeDocument/2006/relationships/image" Target="media/e147dec8f2c19f38ae6dc369f64fe119d6f14923.jpg"/><Relationship Id="rId26" Type="http://schemas.openxmlformats.org/officeDocument/2006/relationships/image" Target="media/e18a7700c7a5230822abd152ee1e7db2d4b78238.jpg"/><Relationship Id="rId27" Type="http://schemas.openxmlformats.org/officeDocument/2006/relationships/image" Target="media/8ca16af0fef19ddb6e7d254a4c3f1241ad341658.jpg"/><Relationship Id="rId28" Type="http://schemas.openxmlformats.org/officeDocument/2006/relationships/image" Target="media/56d739ff5ed86f1c0c8cd65c5d3874d7f312e8f7.jpg"/><Relationship Id="rId29" Type="http://schemas.openxmlformats.org/officeDocument/2006/relationships/image" Target="media/cb2e569b5756c56ed4c13408333389752e31af49.jpg"/><Relationship Id="rId30" Type="http://schemas.openxmlformats.org/officeDocument/2006/relationships/image" Target="media/ca01ea14df3e8689f4ad00b6b6b186616e41ebb6.jpg"/><Relationship Id="rId31" Type="http://schemas.openxmlformats.org/officeDocument/2006/relationships/image" Target="media/6935a39f4ba09ca91c69b0e29b7d6076370c7c6c.jpg"/><Relationship Id="rId32" Type="http://schemas.openxmlformats.org/officeDocument/2006/relationships/image" Target="media/044b4c2f9d9887434e7ef11c384af611a455f827.jpg"/><Relationship Id="rId33" Type="http://schemas.openxmlformats.org/officeDocument/2006/relationships/image" Target="media/5915df68cf992cccaec3f1305c35e14f77634956.jpg"/><Relationship Id="rId34" Type="http://schemas.openxmlformats.org/officeDocument/2006/relationships/image" Target="media/3cb72bee90ae67fdb3ce72d537d07f6310ef572a.jpg"/><Relationship Id="rId35" Type="http://schemas.openxmlformats.org/officeDocument/2006/relationships/image" Target="media/a755e3897ee346429962cd5bda063fc391df635a.jpg"/><Relationship Id="rId36" Type="http://schemas.openxmlformats.org/officeDocument/2006/relationships/image" Target="media/c4fada57f946bd7b43700e90b5a431690b0f52d8.jpg"/><Relationship Id="rId37" Type="http://schemas.openxmlformats.org/officeDocument/2006/relationships/image" Target="media/280ab626cd9733f1eba493775f77011ac86f6a7c.jpg"/><Relationship Id="rId38" Type="http://schemas.openxmlformats.org/officeDocument/2006/relationships/image" Target="media/c94160178d8dbafa3207536dd8df79314037941c.jpg"/><Relationship Id="rId39" Type="http://schemas.openxmlformats.org/officeDocument/2006/relationships/image" Target="media/45b2b0bc664115f81bfce8a6de2919b1f8d119ea.jpg"/><Relationship Id="rId40" Type="http://schemas.openxmlformats.org/officeDocument/2006/relationships/image" Target="media/c29ed1d2647de54f2a3bdaf602a19e27bdf67471.jpg"/><Relationship Id="rId41" Type="http://schemas.openxmlformats.org/officeDocument/2006/relationships/image" Target="media/c16a68fecfcc4bb12f8fc2d654e47d211b54d018.jpg"/><Relationship Id="rId42" Type="http://schemas.openxmlformats.org/officeDocument/2006/relationships/image" Target="media/ac49c9297d5fb64679af6e93c5d2f776ea5b90bc.jpg"/><Relationship Id="rId43" Type="http://schemas.openxmlformats.org/officeDocument/2006/relationships/image" Target="media/84dc02d4592ecd2bca3f5d91d026f4d939c4458b.jpg"/><Relationship Id="rId44" Type="http://schemas.openxmlformats.org/officeDocument/2006/relationships/image" Target="media/ad1b173ecb59cbb6dd51655add67a908c35a2646.jpg"/><Relationship Id="rId45" Type="http://schemas.openxmlformats.org/officeDocument/2006/relationships/image" Target="media/4f14ad4a14f2198cffd973223b6593d1e6ae9104.jpg"/><Relationship Id="rId46" Type="http://schemas.openxmlformats.org/officeDocument/2006/relationships/image" Target="media/aa6c67dce7ef1c29390e7a1eb7baaf848e24ee03.jpg"/><Relationship Id="rId47" Type="http://schemas.openxmlformats.org/officeDocument/2006/relationships/image" Target="media/f8c52ff24f334e6ada8e8a32d353874e90367c68.jp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2026-09-25T10:23:38.903Z</dcterms:created>
  <dcterms:modified xsi:type="dcterms:W3CDTF">2026-09-25T10:23:38.903Z</dcterms:modified>
</cp:coreProperties>
</file>

<file path=docProps/custom.xml><?xml version="1.0" encoding="utf-8"?>
<Properties xmlns="http://schemas.openxmlformats.org/officeDocument/2006/custom-properties" xmlns:vt="http://schemas.openxmlformats.org/officeDocument/2006/docPropsVTypes"/>
</file>