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Was Python Needed?</w:t>
      </w:r>
    </w:p>
    <w:p>
      <w:pPr>
        <w:jc w:val="center"/>
      </w:pPr>
      <w:r>
        <w:drawing>
          <wp:inline distT="0" distB="0" distL="0" distR="0">
            <wp:extent cx="5334000" cy="2667000"/>
            <wp:effectExtent t="0" r="0" b="0" l="0"/>
            <wp:docPr id="1" name="Shell scripts are quick for small system tasks but harder to grow. C programs provide control and speed but can require more code for small tools. An arrow leads to Python, which offers readable code, reusable modules and connections to existing tools." descr="Shell scripts are quick for small system tasks but harder to grow. C programs provide control and speed but can require more code for small tools. An arrow leads to Python, which offers readable code, reusable modules and connections to existing tools." title="Shell scripts are quick for small system tasks but harder to grow. C programs provide control and speed but can require more code for small tools. An arrow leads to Python, which offers readable code, reusable modules and connections to existing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Python offered a practical middle path between quick scripts and larger systems programs.</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jc w:val="center"/>
      </w:pPr>
      <w:r>
        <w:drawing>
          <wp:inline distT="0" distB="0" distL="0" distR="0">
            <wp:extent cx="5334000" cy="1952625"/>
            <wp:effectExtent t="0" r="0" b="0" l="0"/>
            <wp:docPr id="1" name="Five large labeled cards show areas Python can support: automation, web backends, data, science and artificial intelligence. A note explains that specialized tools are added after learning the language." descr="Five large labeled cards show areas Python can support: automation, web backends, data, science and artificial intelligence. A note explains that specialized tools are added after learning the language." title="Five large labeled cards show areas Python can support: automation, web backends, data, science and artificial intelligence. A note explains that specialized tools are added after learning the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52625"/>
                    </a:xfrm>
                    <a:prstGeom prst="rect">
                      <a:avLst/>
                    </a:prstGeom>
                  </pic:spPr>
                </pic:pic>
              </a:graphicData>
            </a:graphic>
          </wp:inline>
        </w:drawing>
      </w:r>
    </w:p>
    <w:p>
      <w:pPr>
        <w:spacing w:after="120" w:line="300"/>
        <w:jc w:val="center"/>
      </w:pPr>
      <w:r>
        <w:rPr>
          <w:i/>
          <w:iCs/>
          <w:color w:val="5B6575"/>
          <w:sz w:val="19"/>
          <w:szCs w:val="19"/>
        </w:rPr>
        <w:t xml:space="preserve">Python starts as a language and gains specialized capabilities through libraries and packages.</w:t>
      </w:r>
    </w:p>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kw9kerdluhgyoez9dece_">
        <w:r>
          <w:rPr>
            <w:rStyle w:val="Hyperlink"/>
          </w:rPr>
          <w:t xml:space="preserve">Python’s own story: why it was created</w:t>
        </w:r>
      </w:hyperlink>
      <w:r>
        <w:rPr>
          <w:color w:val="657084"/>
          <w:sz w:val="18"/>
          <w:szCs w:val="18"/>
        </w:rPr>
        <w:t xml:space="preserve">: https://docs.python.org/3/faq/general.html</w:t>
      </w:r>
    </w:p>
    <w:p>
      <w:hyperlink w:history="1" r:id="rIdskspjuixub53bno1uselp">
        <w:r>
          <w:rPr>
            <w:rStyle w:val="Hyperlink"/>
          </w:rPr>
          <w:t xml:space="preserve">Python essay: connecting software pieces</w:t>
        </w:r>
      </w:hyperlink>
      <w:r>
        <w:rPr>
          <w:color w:val="657084"/>
          <w:sz w:val="18"/>
          <w:szCs w:val="18"/>
        </w:rPr>
        <w:t xml:space="preserve">: https://www.python.org/doc/essays/omg-darpa-mcc-position/</w:t>
      </w:r>
    </w:p>
    <w:p>
      <w:r>
        <w:br w:type="page"/>
      </w:r>
    </w:p>
    <w:p>
      <w:pPr>
        <w:pStyle w:val="Heading1"/>
        <w:keepNext/>
        <w:spacing w:after="100" w:before="240"/>
      </w:pPr>
      <w:r>
        <w:rPr>
          <w:b/>
          <w:bCs/>
          <w:color w:val="4659A7"/>
        </w:rPr>
        <w:t xml:space="preserve">How to read this book</w:t>
      </w:r>
    </w:p>
    <w:p>
      <w:pPr>
        <w:spacing w:after="120" w:line="300"/>
      </w:pPr>
      <w:r>
        <w:t xml:space="preserve">Each lesson gives us one clear </w:t>
      </w:r>
      <w:r>
        <w:rPr>
          <w:b/>
          <w:bCs/>
        </w:rPr>
        <w:t xml:space="preserve">mission</w:t>
      </w:r>
      <w:r>
        <w:t xml:space="preserve">. We begin with a result we want, such as making the computer display a message or remember a score. Then we learn only the ideas and tools needed to complete that mission.</w:t>
      </w:r>
    </w:p>
    <w:p>
      <w:pPr>
        <w:pStyle w:val="Heading2"/>
        <w:keepNext/>
        <w:spacing w:after="100" w:before="240"/>
      </w:pPr>
      <w:r>
        <w:rPr>
          <w:b/>
          <w:bCs/>
          <w:color w:val="4659A7"/>
        </w:rPr>
        <w:t xml:space="preserve">How each mission works</w:t>
      </w:r>
    </w:p>
    <w:p>
      <w:pPr>
        <w:pStyle w:val="ListParagraph"/>
        <w:numPr>
          <w:ilvl w:val="0"/>
          <w:numId w:val="3"/>
        </w:numPr>
        <w:spacing w:after="120" w:line="300"/>
      </w:pPr>
      <w:r>
        <w:rPr>
          <w:b/>
          <w:bCs/>
        </w:rPr>
        <w:t xml:space="preserve">Meet the mission.</w:t>
      </w:r>
      <w:r>
        <w:t xml:space="preserve"> See what we already know and what we still need to discover.</w:t>
      </w:r>
    </w:p>
    <w:p>
      <w:pPr>
        <w:pStyle w:val="ListParagraph"/>
        <w:numPr>
          <w:ilvl w:val="0"/>
          <w:numId w:val="3"/>
        </w:numPr>
        <w:spacing w:after="120" w:line="300"/>
      </w:pPr>
      <w:r>
        <w:rPr>
          <w:b/>
          <w:bCs/>
        </w:rPr>
        <w:t xml:space="preserve">Pause and predict.</w:t>
      </w:r>
      <w:r>
        <w:t xml:space="preserve"> Think about the next result before the explanation appears.</w:t>
      </w:r>
    </w:p>
    <w:p>
      <w:pPr>
        <w:pStyle w:val="ListParagraph"/>
        <w:numPr>
          <w:ilvl w:val="0"/>
          <w:numId w:val="3"/>
        </w:numPr>
        <w:spacing w:after="120" w:line="300"/>
      </w:pPr>
      <w:r>
        <w:rPr>
          <w:b/>
          <w:bCs/>
        </w:rPr>
        <w:t xml:space="preserve">Learn one idea.</w:t>
      </w:r>
      <w:r>
        <w:t xml:space="preserve"> Read a short explanation and connect it to a visual example.</w:t>
      </w:r>
    </w:p>
    <w:p>
      <w:pPr>
        <w:pStyle w:val="ListParagraph"/>
        <w:numPr>
          <w:ilvl w:val="0"/>
          <w:numId w:val="3"/>
        </w:numPr>
        <w:spacing w:after="120" w:line="300"/>
      </w:pPr>
      <w:r>
        <w:rPr>
          <w:b/>
          <w:bCs/>
        </w:rPr>
        <w:t xml:space="preserve">Build the solution.</w:t>
      </w:r>
      <w:r>
        <w:t xml:space="preserve"> Write the code in small, understandable steps.</w:t>
      </w:r>
    </w:p>
    <w:p>
      <w:pPr>
        <w:pStyle w:val="ListParagraph"/>
        <w:numPr>
          <w:ilvl w:val="0"/>
          <w:numId w:val="3"/>
        </w:numPr>
        <w:spacing w:after="120" w:line="300"/>
      </w:pPr>
      <w:r>
        <w:rPr>
          <w:b/>
          <w:bCs/>
        </w:rPr>
        <w:t xml:space="preserve">Run and observe.</w:t>
      </w:r>
      <w:r>
        <w:t xml:space="preserve"> Follow what Python does and compare the output with your prediction.</w:t>
      </w:r>
    </w:p>
    <w:p>
      <w:pPr>
        <w:pStyle w:val="ListParagraph"/>
        <w:numPr>
          <w:ilvl w:val="0"/>
          <w:numId w:val="3"/>
        </w:numPr>
        <w:spacing w:after="120" w:line="300"/>
      </w:pPr>
      <w:r>
        <w:rPr>
          <w:b/>
          <w:bCs/>
        </w:rPr>
        <w:t xml:space="preserve">Test the mission.</w:t>
      </w:r>
      <w:r>
        <w:t xml:space="preserve"> Change the code, find mistakes and answer a few questions.</w:t>
      </w:r>
    </w:p>
    <w:p>
      <w:pPr>
        <w:pStyle w:val="ListParagraph"/>
        <w:numPr>
          <w:ilvl w:val="0"/>
          <w:numId w:val="3"/>
        </w:numPr>
        <w:spacing w:after="120" w:line="300"/>
      </w:pPr>
      <w:r>
        <w:rPr>
          <w:b/>
          <w:bCs/>
        </w:rPr>
        <w:t xml:space="preserve">Carry the discovery forward.</w:t>
      </w:r>
      <w:r>
        <w:t xml:space="preserve"> Use what we learned as the starting point for the next 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goal is understanding</w:t>
            </w:r>
          </w:p>
          <w:p>
            <w:pPr>
              <w:spacing w:after="120" w:line="300"/>
            </w:pPr>
            <w:r>
              <w:t xml:space="preserve">Do not rush to copy every answer. Stop at each prediction, make your own guess and then check it.</w:t>
            </w:r>
          </w:p>
          <w:p>
            <w:pPr>
              <w:spacing w:after="120" w:line="300"/>
            </w:pPr>
            <w:r>
              <w:t xml:space="preserve">A wrong guess is useful. It shows us exactly which idea to examine before moving forward.</w:t>
            </w:r>
          </w:p>
        </w:tc>
      </w:tr>
    </w:tbl>
    <w:p>
      <w:pPr>
        <w:pStyle w:val="Heading1"/>
        <w:pageBreakBefore/>
      </w:pPr>
      <w:r>
        <w:rPr>
          <w:b/>
          <w:bCs/>
          <w:color w:val="263A67"/>
          <w:sz w:val="48"/>
          <w:szCs w:val="48"/>
        </w:rPr>
        <w:t xml:space="preserve">Lesson 1: Your First Program: Hello, World!</w:t>
      </w:r>
    </w:p>
    <w:p>
      <w:pPr>
        <w:spacing w:after="120" w:line="300"/>
      </w:pPr>
      <w:r>
        <w:rPr>
          <w:i/>
          <w:iCs/>
          <w:color w:val="596579"/>
        </w:rPr>
        <w:t xml:space="preserve">We begin with an empty file and end with a real result, 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 a piece of text.</w:t>
            </w:r>
          </w:p>
        </w:tc>
      </w:tr>
    </w:tbl>
    <w:p>
      <w:pPr>
        <w:pStyle w:val="Heading2"/>
        <w:keepNext/>
        <w:spacing w:after="100" w:before="240"/>
      </w:pPr>
      <w:r>
        <w:rPr>
          <w:b/>
          <w:bCs/>
          <w:color w:val="4659A7"/>
        </w:rPr>
        <w:t xml:space="preserve">Step 1: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 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Step 3: 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Write 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Watch one complete run</w:t>
      </w:r>
    </w:p>
    <w:p>
      <w:pPr>
        <w:spacing w:after="120" w:line="300"/>
      </w:pPr>
      <w:r>
        <w:t xml:space="preserve">The visualizer below tells the whole runtime story once. At the final step, </w:t>
      </w:r>
      <w:r>
        <w:rPr>
          <w:rFonts w:ascii="Consolas" w:cs="Consolas" w:eastAsia="Consolas" w:hAnsi="Consolas"/>
          <w:color w:val="4659A7"/>
          <w:shd w:fill="EEF1FA" w:val="clear"/>
        </w:rPr>
        <w:t xml:space="preserve">print()</w:t>
      </w:r>
      <w:r>
        <w:t xml:space="preserve"> writes the message to </w:t>
      </w:r>
      <w:r>
        <w:rPr>
          <w:b/>
          <w:bCs/>
        </w:rPr>
        <w:t xml:space="preserve">standard output</w:t>
      </w:r>
      <w:r>
        <w:t xml:space="preserve">, often shortened to </w:t>
      </w:r>
      <w:r>
        <w:rPr>
          <w:b/>
          <w:bCs/>
        </w:rPr>
        <w:t xml:space="preserve">stdout</w:t>
      </w:r>
      <w:r>
        <w:t xml:space="preserve">. Our terminal is connected to that stream, so the message appears on the screen.</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 and a visible result came back.</w:t>
            </w:r>
          </w:p>
        </w:tc>
      </w:tr>
    </w:tbl>
    <w:p>
      <w:pPr>
        <w:pStyle w:val="Heading2"/>
        <w:keepNext/>
        <w:spacing w:after="100" w:before="240"/>
      </w:pPr>
      <w:r>
        <w:rPr>
          <w:b/>
          <w:bCs/>
          <w:color w:val="4659A7"/>
        </w:rPr>
        <w:t xml:space="preserve">Step 6: Make it yours</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2bclh6joxjcfdmmnbfr0w">
        <w:r>
          <w:rPr>
            <w:rStyle w:val="Hyperlink"/>
          </w:rPr>
          <w:t xml:space="preserve">Python tutorial: using Python as a calculator</w:t>
        </w:r>
      </w:hyperlink>
      <w:r>
        <w:rPr>
          <w:color w:val="657084"/>
          <w:sz w:val="18"/>
          <w:szCs w:val="18"/>
        </w:rPr>
        <w:t xml:space="preserve">: https://docs.python.org/3/tutorial/introduction.html</w:t>
      </w:r>
    </w:p>
    <w:p>
      <w:hyperlink w:history="1" r:id="rIddhab32dzkzmxnf6sqgaxk">
        <w:r>
          <w:rPr>
            <w:rStyle w:val="Hyperlink"/>
          </w:rPr>
          <w:t xml:space="preserve">Python print() reference</w:t>
        </w:r>
      </w:hyperlink>
      <w:r>
        <w:rPr>
          <w:color w:val="657084"/>
          <w:sz w:val="18"/>
          <w:szCs w:val="18"/>
        </w:rPr>
        <w:t xml:space="preserve">: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sz w:val="48"/>
          <w:szCs w:val="48"/>
        </w:rPr>
        <w:t xml:space="preserve">Lesson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Our file</w:t>
            </w:r>
          </w:p>
          <w:p>
            <w:pPr>
              <w:spacing w:after="120" w:line="300"/>
            </w:pPr>
            <w:r>
              <w:t xml:space="preserve">instructions we can read</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Language helper</w:t>
            </w:r>
          </w:p>
          <w:p>
            <w:pPr>
              <w:spacing w:after="120" w:line="300"/>
            </w:pPr>
            <w:r>
              <w:t xml:space="preserve">prepares and runs them</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 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how does source code become bytecode actions?</w:t>
      </w:r>
    </w:p>
    <w:p>
      <w:pPr>
        <w:spacing w:after="120" w:line="300"/>
      </w:pPr>
      <w:r>
        <w:t xml:space="preserve">Read each source line, then travel downward through the smaller CPython actions it creates. The state note shows what changed after that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CPython 3.14 learning map</w:t>
            </w:r>
          </w:p>
          <w:p>
            <w:pPr>
              <w:spacing w:after="120" w:line="300"/>
            </w:pPr>
            <w:r>
              <w:rPr>
                <w:b/>
                <w:bCs/>
                <w:color w:val="4659A7"/>
              </w:rPr>
              <w:t xml:space="preserve">SOURCE 1: </w:t>
            </w:r>
            <w:r>
              <w:rPr>
                <w:rFonts w:ascii="Consolas" w:cs="Consolas" w:eastAsia="Consolas" w:hAnsi="Consolas"/>
                <w:b/>
                <w:bCs/>
              </w:rPr>
              <w:t xml:space="preserve">message = "Hello"</w:t>
            </w:r>
          </w:p>
          <w:p>
            <w:pPr>
              <w:spacing w:after="120" w:line="300"/>
            </w:pPr>
            <w:r>
              <w:rPr>
                <w:b/>
                <w:bCs/>
                <w:color w:val="168A8A"/>
              </w:rPr>
              <w:t xml:space="preserve">1. LOAD_CONST: </w:t>
            </w:r>
            <w:r>
              <w:t xml:space="preserve">Pick up the fixed value "Hello".</w:t>
            </w:r>
          </w:p>
          <w:p>
            <w:pPr>
              <w:spacing w:after="120" w:line="300"/>
            </w:pPr>
            <w:r>
              <w:rPr>
                <w:b/>
                <w:bCs/>
              </w:rPr>
              <w:t xml:space="preserve">State: </w:t>
            </w:r>
            <w:r>
              <w:t xml:space="preserve">Value stack: ["Hello"]</w:t>
            </w:r>
          </w:p>
          <w:p>
            <w:pPr>
              <w:spacing w:after="120" w:line="300"/>
            </w:pPr>
            <w:r>
              <w:rPr>
                <w:b/>
                <w:bCs/>
                <w:color w:val="168A8A"/>
              </w:rPr>
              <w:t xml:space="preserve">2. STORE_NAME: </w:t>
            </w:r>
            <w:r>
              <w:t xml:space="preserve">Connect that value to the name message.</w:t>
            </w:r>
          </w:p>
          <w:p>
            <w:pPr>
              <w:spacing w:after="120" w:line="300"/>
            </w:pPr>
            <w:r>
              <w:rPr>
                <w:b/>
                <w:bCs/>
              </w:rPr>
              <w:t xml:space="preserve">State: </w:t>
            </w:r>
            <w:r>
              <w:t xml:space="preserve">Names: message → "Hello"</w:t>
            </w:r>
          </w:p>
          <w:p>
            <w:pPr>
              <w:spacing w:after="120" w:line="300"/>
            </w:pPr>
            <w:r>
              <w:rPr>
                <w:b/>
                <w:bCs/>
                <w:color w:val="4659A7"/>
              </w:rPr>
              <w:t xml:space="preserve">SOURCE 2: </w:t>
            </w:r>
            <w:r>
              <w:rPr>
                <w:rFonts w:ascii="Consolas" w:cs="Consolas" w:eastAsia="Consolas" w:hAnsi="Consolas"/>
                <w:b/>
                <w:bCs/>
              </w:rPr>
              <w:t xml:space="preserve">print(message)</w:t>
            </w:r>
          </w:p>
          <w:p>
            <w:pPr>
              <w:spacing w:after="120" w:line="300"/>
            </w:pPr>
            <w:r>
              <w:rPr>
                <w:b/>
                <w:bCs/>
                <w:color w:val="168A8A"/>
              </w:rPr>
              <w:t xml:space="preserve">1. LOAD_NAME print: </w:t>
            </w:r>
            <w:r>
              <w:t xml:space="preserve">Find the built-in print function.</w:t>
            </w:r>
          </w:p>
          <w:p>
            <w:pPr>
              <w:spacing w:after="120" w:line="300"/>
            </w:pPr>
            <w:r>
              <w:rPr>
                <w:b/>
                <w:bCs/>
              </w:rPr>
              <w:t xml:space="preserve">State: </w:t>
            </w:r>
            <w:r>
              <w:t xml:space="preserve">Ready action: print</w:t>
            </w:r>
          </w:p>
          <w:p>
            <w:pPr>
              <w:spacing w:after="120" w:line="300"/>
            </w:pPr>
            <w:r>
              <w:rPr>
                <w:b/>
                <w:bCs/>
                <w:color w:val="168A8A"/>
              </w:rPr>
              <w:t xml:space="preserve">2. LOAD_NAME message: </w:t>
            </w:r>
            <w:r>
              <w:t xml:space="preserve">Find the value connected to message.</w:t>
            </w:r>
          </w:p>
          <w:p>
            <w:pPr>
              <w:spacing w:after="120" w:line="300"/>
            </w:pPr>
            <w:r>
              <w:rPr>
                <w:b/>
                <w:bCs/>
              </w:rPr>
              <w:t xml:space="preserve">State: </w:t>
            </w:r>
            <w:r>
              <w:t xml:space="preserve">Argument: "Hello"</w:t>
            </w:r>
          </w:p>
          <w:p>
            <w:pPr>
              <w:spacing w:after="120" w:line="300"/>
            </w:pPr>
            <w:r>
              <w:rPr>
                <w:b/>
                <w:bCs/>
                <w:color w:val="168A8A"/>
              </w:rPr>
              <w:t xml:space="preserve">3. CALL 1: </w:t>
            </w:r>
            <w:r>
              <w:t xml:space="preserve">Call print with one argument.</w:t>
            </w:r>
          </w:p>
          <w:p>
            <w:pPr>
              <w:spacing w:after="120" w:line="300"/>
            </w:pPr>
            <w:r>
              <w:rPr>
                <w:b/>
                <w:bCs/>
              </w:rPr>
              <w:t xml:space="preserve">State: </w:t>
            </w:r>
            <w:r>
              <w:t xml:space="preserve">Visible output: Hello</w:t>
            </w:r>
          </w:p>
          <w:p>
            <w:pPr>
              <w:spacing w:after="120" w:line="300"/>
            </w:pPr>
            <w:r>
              <w:rPr>
                <w:b/>
                <w:bCs/>
                <w:color w:val="168A8A"/>
              </w:rPr>
              <w:t xml:space="preserve">4. POP_TOP: </w:t>
            </w:r>
            <w:r>
              <w:t xml:space="preserve">Discard the None value returned by print.</w:t>
            </w:r>
          </w:p>
          <w:p>
            <w:pPr>
              <w:spacing w:after="120" w:line="300"/>
            </w:pPr>
            <w:r>
              <w:rPr>
                <w:b/>
                <w:bCs/>
              </w:rPr>
              <w:t xml:space="preserve">State: </w:t>
            </w:r>
            <w:r>
              <w:t xml:space="preserve">The temporary result is no longer needed.</w:t>
            </w:r>
          </w:p>
          <w:p>
            <w:pPr>
              <w:spacing w:after="120" w:line="300"/>
            </w:pPr>
            <w:r>
              <w:rPr>
                <w:b/>
                <w:bCs/>
                <w:color w:val="4659A7"/>
              </w:rPr>
              <w:t xml:space="preserve">SOURCE 3: </w:t>
            </w:r>
            <w:r>
              <w:rPr>
                <w:rFonts w:ascii="Consolas" w:cs="Consolas" w:eastAsia="Consolas" w:hAnsi="Consolas"/>
                <w:b/>
                <w:bCs/>
              </w:rPr>
              <w:t xml:space="preserve">end of message.py</w:t>
            </w:r>
          </w:p>
          <w:p>
            <w:pPr>
              <w:spacing w:after="120" w:line="300"/>
            </w:pPr>
            <w:r>
              <w:rPr>
                <w:b/>
                <w:bCs/>
                <w:color w:val="168A8A"/>
              </w:rPr>
              <w:t xml:space="preserve">1. RETURN_CONST None: </w:t>
            </w:r>
            <w:r>
              <w:t xml:space="preserve">Finish running this code object.</w:t>
            </w:r>
          </w:p>
          <w:p>
            <w:pPr>
              <w:spacing w:after="120" w:line="300"/>
            </w:pPr>
            <w:r>
              <w:rPr>
                <w:b/>
                <w:bCs/>
              </w:rPr>
              <w:t xml:space="preserve">State: </w:t>
            </w:r>
            <w:r>
              <w:t xml:space="preserve">The script has ended.</w:t>
            </w:r>
          </w:p>
          <w:p>
            <w:pPr>
              <w:spacing w:after="120" w:line="300"/>
            </w:pPr>
            <w:r>
              <w:rPr>
                <w:b/>
                <w:bCs/>
              </w:rPr>
              <w:t xml:space="preserve">Try it: </w:t>
            </w:r>
            <w:r>
              <w:rPr>
                <w:rFonts w:ascii="Consolas" w:cs="Consolas" w:eastAsia="Consolas" w:hAnsi="Consolas"/>
              </w:rPr>
              <w:t xml:space="preserve">python -m dis message.py</w:t>
            </w:r>
          </w:p>
          <w:p>
            <w:pPr>
              <w:spacing w:after="120" w:line="300"/>
            </w:pPr>
            <w:r>
              <w:rPr>
                <w:i/>
                <w:iCs/>
                <w:color w:val="596579"/>
              </w:rPr>
              <w:t xml:space="preserve">This is bytecode for the Python runtime, not machine code for the processor.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might your list look different?</w:t>
            </w:r>
          </w:p>
          <w:p>
            <w:pPr>
              <w:spacing w:after="120" w:line="300"/>
            </w:pPr>
            <w:r>
              <w:t xml:space="preserve">Bytecode is a </w:t>
            </w:r>
            <w:r>
              <w:rPr>
                <w:b/>
                <w:bCs/>
              </w:rPr>
              <w:t xml:space="preserve">CPython implementation detail</w:t>
            </w:r>
            <w:r>
              <w:t xml:space="preserve">. Instructions can be added, removed or renamed between Python versions.</w:t>
            </w:r>
          </w:p>
          <w:p>
            <w:pPr>
              <w:spacing w:after="120" w:line="300"/>
            </w:pPr>
            <w:r>
              <w:t xml:space="preserve">Your output may include helper actions such as </w:t>
            </w:r>
            <w:r>
              <w:rPr>
                <w:rFonts w:ascii="Consolas" w:cs="Consolas" w:eastAsia="Consolas" w:hAnsi="Consolas"/>
                <w:color w:val="4659A7"/>
                <w:shd w:fill="EEF1FA" w:val="clear"/>
              </w:rPr>
              <w:t xml:space="preserve">RESUME</w:t>
            </w:r>
            <w:r>
              <w:t xml:space="preserve"> or </w:t>
            </w:r>
            <w:r>
              <w:rPr>
                <w:rFonts w:ascii="Consolas" w:cs="Consolas" w:eastAsia="Consolas" w:hAnsi="Consolas"/>
                <w:color w:val="4659A7"/>
                <w:shd w:fill="EEF1FA" w:val="clear"/>
              </w:rPr>
              <w:t xml:space="preserve">PUSH_NULL</w:t>
            </w:r>
            <w:r>
              <w:t xml:space="preserve">. Follow the source line and action words instead of memorising every opcode.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4r-xgpppychvdikojo5zc">
        <w:r>
          <w:rPr>
            <w:rStyle w:val="Hyperlink"/>
          </w:rPr>
          <w:t xml:space="preserve">Python FAQ: a short description of Python</w:t>
        </w:r>
      </w:hyperlink>
      <w:r>
        <w:rPr>
          <w:color w:val="657084"/>
          <w:sz w:val="18"/>
          <w:szCs w:val="18"/>
        </w:rPr>
        <w:t xml:space="preserve">: https://docs.python.org/3/faq/general.html#what-is-python</w:t>
      </w:r>
    </w:p>
    <w:p>
      <w:hyperlink w:history="1" r:id="rId-zfyezexsjp5gvhjf_-qy">
        <w:r>
          <w:rPr>
            <w:rStyle w:val="Hyperlink"/>
          </w:rPr>
          <w:t xml:space="preserve">Python bytecode tool, save this for later</w:t>
        </w:r>
      </w:hyperlink>
      <w:r>
        <w:rPr>
          <w:color w:val="657084"/>
          <w:sz w:val="18"/>
          <w:szCs w:val="18"/>
        </w:rPr>
        <w:t xml:space="preserve">: https://docs.python.org/3/library/dis.html</w:t>
      </w:r>
    </w:p>
    <w:p>
      <w:hyperlink w:history="1" r:id="rIdz9xzkelh1h9do1nviybev">
        <w:r>
          <w:rPr>
            <w:rStyle w:val="Hyperlink"/>
          </w:rPr>
          <w:t xml:space="preserve">GCC build stages, reference for later</w:t>
        </w:r>
      </w:hyperlink>
      <w:r>
        <w:rPr>
          <w:color w:val="657084"/>
          <w:sz w:val="18"/>
          <w:szCs w:val="18"/>
        </w:rPr>
        <w:t xml:space="preserve">: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 but where does it keep a score?</w:t>
            </w:r>
          </w:p>
          <w:p>
            <w:pPr>
              <w:spacing w:after="120" w:line="300"/>
            </w:pPr>
            <w:r>
              <w:t xml:space="preserve">Next, we give a value a name and watch Python remember it.</w:t>
            </w:r>
          </w:p>
        </w:tc>
      </w:tr>
    </w:tbl>
    <w:p>
      <w:pPr>
        <w:pStyle w:val="Heading1"/>
        <w:pageBreakBefore/>
      </w:pPr>
      <w:r>
        <w:rPr>
          <w:b/>
          <w:bCs/>
          <w:color w:val="263A67"/>
          <w:sz w:val="48"/>
          <w:szCs w:val="48"/>
        </w:rPr>
        <w:t xml:space="preserve">Lesson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sqslalyqhmptwkv7yb9fy">
        <w:r>
          <w:rPr>
            <w:rStyle w:val="Hyperlink"/>
          </w:rPr>
          <w:t xml:space="preserve">Python assignment statements</w:t>
        </w:r>
      </w:hyperlink>
      <w:r>
        <w:rPr>
          <w:color w:val="657084"/>
          <w:sz w:val="18"/>
          <w:szCs w:val="18"/>
        </w:rPr>
        <w:t xml:space="preserve">: https://docs.python.org/3/reference/simple_stmts.html#assignment-statements</w:t>
      </w:r>
    </w:p>
    <w:p>
      <w:hyperlink w:history="1" r:id="rIdnue4nmbio1az_3mkqkxfv">
        <w:r>
          <w:rPr>
            <w:rStyle w:val="Hyperlink"/>
          </w:rPr>
          <w:t xml:space="preserve">Python identifiers and naming rules</w:t>
        </w:r>
      </w:hyperlink>
      <w:r>
        <w:rPr>
          <w:color w:val="657084"/>
          <w:sz w:val="18"/>
          <w:szCs w:val="18"/>
        </w:rPr>
        <w:t xml:space="preserve">: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sz w:val="48"/>
          <w:szCs w:val="48"/>
        </w:rPr>
        <w:t xml:space="preserve">Lesson 4: Data Types: What Kind of Value?</w:t>
      </w:r>
    </w:p>
    <w:p>
      <w:pPr>
        <w:spacing w:after="120" w:line="300"/>
      </w:pPr>
      <w:r>
        <w:rPr>
          <w:i/>
          <w:iCs/>
          <w:color w:val="596579"/>
        </w:rPr>
        <w:t xml:space="preserve">Meet strings, integers, floats and booleans, 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Values</w:t>
            </w:r>
          </w:p>
          <w:p>
            <w:pPr>
              <w:spacing w:after="120" w:line="300"/>
            </w:pPr>
            <w:r>
              <w:t xml:space="preserve">"Asha", 12, 1.52, True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Python</w:t>
            </w:r>
          </w:p>
          <w:p>
            <w:pPr>
              <w:spacing w:after="120" w:line="300"/>
            </w:pPr>
            <w:r>
              <w:t xml:space="preserve">keeps each type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cax-ryucmewmuayhs7ztr">
        <w:r>
          <w:rPr>
            <w:rStyle w:val="Hyperlink"/>
          </w:rPr>
          <w:t xml:space="preserve">Python built-in types</w:t>
        </w:r>
      </w:hyperlink>
      <w:r>
        <w:rPr>
          <w:color w:val="657084"/>
          <w:sz w:val="18"/>
          <w:szCs w:val="18"/>
        </w:rPr>
        <w:t xml:space="preserve">: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videos, and hands-on learning.</w:t>
      </w:r>
    </w:p>
    <w:p>
      <w:pPr>
        <w:spacing w:after="120" w:line="300"/>
      </w:pPr>
      <w:r>
        <w:t xml:space="preserve">This book was written for the reader who has never written a line of code and wants to finally understand what the computer is doing, not just copy and 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w9kerdluhgyoez9dece_" Type="http://schemas.openxmlformats.org/officeDocument/2006/relationships/hyperlink" Target="https://docs.python.org/3/faq/general.html" TargetMode="External"/><Relationship Id="rIdskspjuixub53bno1uselp" Type="http://schemas.openxmlformats.org/officeDocument/2006/relationships/hyperlink" Target="https://www.python.org/doc/essays/omg-darpa-mcc-position/" TargetMode="External"/><Relationship Id="rId2bclh6joxjcfdmmnbfr0w" Type="http://schemas.openxmlformats.org/officeDocument/2006/relationships/hyperlink" Target="https://docs.python.org/3/tutorial/introduction.html" TargetMode="External"/><Relationship Id="rIddhab32dzkzmxnf6sqgaxk" Type="http://schemas.openxmlformats.org/officeDocument/2006/relationships/hyperlink" Target="https://docs.python.org/3/library/functions.html#print" TargetMode="External"/><Relationship Id="rId4r-xgpppychvdikojo5zc" Type="http://schemas.openxmlformats.org/officeDocument/2006/relationships/hyperlink" Target="https://docs.python.org/3/faq/general.html#what-is-python" TargetMode="External"/><Relationship Id="rId-zfyezexsjp5gvhjf_-qy" Type="http://schemas.openxmlformats.org/officeDocument/2006/relationships/hyperlink" Target="https://docs.python.org/3/library/dis.html" TargetMode="External"/><Relationship Id="rIdz9xzkelh1h9do1nviybev" Type="http://schemas.openxmlformats.org/officeDocument/2006/relationships/hyperlink" Target="https://gcc.gnu.org/onlinedocs/gcc/Overall-Options.html" TargetMode="External"/><Relationship Id="rIdsqslalyqhmptwkv7yb9fy" Type="http://schemas.openxmlformats.org/officeDocument/2006/relationships/hyperlink" Target="https://docs.python.org/3/reference/simple_stmts.html#assignment-statements" TargetMode="External"/><Relationship Id="rIdnue4nmbio1az_3mkqkxfv" Type="http://schemas.openxmlformats.org/officeDocument/2006/relationships/hyperlink" Target="https://docs.python.org/3/reference/lexical_analysis.html#identifiers" TargetMode="External"/><Relationship Id="rIdcax-ryucmewmuayhs7ztr"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64165d6feac197a1296ecfc3ada916928fb556b2.png"/><Relationship Id="rId11" Type="http://schemas.openxmlformats.org/officeDocument/2006/relationships/image" Target="media/a016a88d927f93f01dcce77b0bc95e4a7c21dd7a.png"/><Relationship Id="rId12" Type="http://schemas.openxmlformats.org/officeDocument/2006/relationships/image" Target="media/ca3a7333c3f8eb5e69622acdf7c7aabd520ebe4e.jpg"/><Relationship Id="rId13" Type="http://schemas.openxmlformats.org/officeDocument/2006/relationships/image" Target="media/f7bbe4b85e2cb3363d65ce00cc1caca609e7da95.jpg"/><Relationship Id="rId14" Type="http://schemas.openxmlformats.org/officeDocument/2006/relationships/image" Target="media/b915378c2196dd44b712d08f66b77db62c7a411e.jpg"/><Relationship Id="rId15" Type="http://schemas.openxmlformats.org/officeDocument/2006/relationships/image" Target="media/ccc8d3551f0868089ee757d830c45e6ab2de8f07.jpg"/><Relationship Id="rId16" Type="http://schemas.openxmlformats.org/officeDocument/2006/relationships/image" Target="media/932ad5f04cc1213fc6d8f13a948cff40b3a4b1de.jpg"/><Relationship Id="rId17" Type="http://schemas.openxmlformats.org/officeDocument/2006/relationships/image" Target="media/e41f29db8f03cc49fed95fb5dd3e87f21eb661bc.jpg"/><Relationship Id="rId18" Type="http://schemas.openxmlformats.org/officeDocument/2006/relationships/image" Target="media/d01a70cbcefb91277eb01f3d0085f2c062e2a950.jpg"/><Relationship Id="rId19" Type="http://schemas.openxmlformats.org/officeDocument/2006/relationships/image" Target="media/1f0ccfd980bcda71978141ee358daae4625a6dde.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2026-09-20T19:43:49.727Z</dcterms:created>
  <dcterms:modified xsi:type="dcterms:W3CDTF">2026-09-20T19:43:49.727Z</dcterms:modified>
</cp:coreProperties>
</file>

<file path=docProps/custom.xml><?xml version="1.0" encoding="utf-8"?>
<Properties xmlns="http://schemas.openxmlformats.org/officeDocument/2006/custom-properties" xmlns:vt="http://schemas.openxmlformats.org/officeDocument/2006/docPropsVTypes"/>
</file>