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JAGDEESH PRAVEENCHANDRA</w:t>
        <w:br/>
      </w:r>
      <w:r>
        <w:rPr>
          <w:rFonts w:ascii="Calibri" w:hAnsi="Calibri" w:cs="Calibri" w:eastAsia="Calibri"/>
          <w:sz w:val="28"/>
        </w:rPr>
        <w:t>This is my address bolo kya karoge bolo na, ab kyu bolti band ho gayi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BUYER	P93- JASPRIT BUMRAH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P32- SHREYAS IYER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mayank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2021-05-03T19:14:22Z</dcterms:created>
  <dc:creator>Apache POI</dc:creator>
</cp:coreProperties>
</file>