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CHEDDA TRADING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CHEDDA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