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JIGNESH RAMBHIYA</w:t>
        <w:br/>
      </w:r>
      <w:r>
        <w:rPr>
          <w:rFonts w:ascii="Calibri" w:hAnsi="Calibri" w:cs="Calibri" w:eastAsia="Calibri"/>
          <w:b w:val="true"/>
          <w:sz w:val="20"/>
        </w:rPr>
        <w:t>DOMBIVLI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JIGNESH RAMBHIYA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