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KARAMSHI VELJI</w:t>
        <w:br/>
      </w:r>
      <w:r>
        <w:rPr>
          <w:rFonts w:ascii="Calibri" w:hAnsi="Calibri" w:cs="Calibri" w:eastAsia="Calibri"/>
          <w:b w:val="true"/>
          <w:sz w:val="20"/>
        </w:rPr>
        <w:t>VILE PARLE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KARAMSHI VELJI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