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KHUSHAL TRADING</w:t>
        <w:br/>
      </w:r>
      <w:r>
        <w:rPr>
          <w:rFonts w:ascii="Calibri" w:hAnsi="Calibri" w:cs="Calibri" w:eastAsia="Calibri"/>
          <w:b w:val="true"/>
          <w:sz w:val="20"/>
        </w:rPr>
        <w:t>BHAT BAJAR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VIRAL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DINESH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BRAZIL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SHUBHLABH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KHUSHAL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