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KIRTIBHAI JADHAVJI</w:t>
        <w:br/>
      </w:r>
      <w:r>
        <w:rPr>
          <w:rFonts w:ascii="Calibri" w:hAnsi="Calibri" w:cs="Calibri" w:eastAsia="Calibri"/>
          <w:b w:val="true"/>
          <w:sz w:val="20"/>
        </w:rPr>
        <w:t>VASHI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KIRTIBHAI JADHAVJI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