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tbl>
      <w:tblPr>
        <w:tblW w:w="0" w:type="auto"/>
        <w:tblBorders>
          <w:top w:val="none" w:sz="0" w:space="0" w:color=""/>
          <w:left w:val="none" w:sz="0" w:space="0" w:color=""/>
          <w:bottom w:val="none" w:sz="0" w:space="0" w:color=""/>
          <w:right w:val="none" w:sz="0" w:space="0" w:color=""/>
          <w:insideH w:val="none" w:sz="0" w:space="0" w:color=""/>
          <w:insideV w:val="none" w:sz="0" w:space="0" w:color=""/>
        </w:tblBorders>
      </w:tblPr>
      <w:tr>
        <w:tc>
          <w:tcPr>
            <w:tcW w:w="6000"/>
            <w:vAlign w:val="top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16"/>
              </w:rPr>
              <w:t>Small text 1</w:t>
            </w:r>
          </w:p>
        </w:tc>
        <w:tc>
          <w:tcPr>
            <w:tcW w:w="6000"/>
            <w:vAlign w:val="top"/>
          </w:tcPr>
          <w:p>
            <w:pPr>
              <w:jc w:val="right"/>
            </w:pPr>
            <w:r>
              <w:rPr>
                <w:rFonts w:ascii="Calibri" w:hAnsi="Calibri" w:cs="Calibri" w:eastAsia="Calibri"/>
                <w:sz w:val="16"/>
              </w:rPr>
              <w:t>Small text 2</w:t>
            </w:r>
          </w:p>
        </w:tc>
      </w:tr>
    </w:tbl>
    <w:tbl>
      <w:tblPr>
        <w:tblW w:w="0" w:type="auto"/>
        <w:tblBorders>
          <w:top w:val="none" w:sz="0" w:space="0" w:color=""/>
          <w:left w:val="none" w:sz="0" w:space="0" w:color=""/>
          <w:bottom w:val="none" w:sz="0" w:space="0" w:color=""/>
          <w:right w:val="none" w:sz="0" w:space="0" w:color=""/>
          <w:insideH w:val="none" w:sz="0" w:space="0" w:color=""/>
          <w:insideV w:val="none" w:sz="0" w:space="0" w:color=""/>
        </w:tblBorders>
      </w:tblPr>
      <w:tr>
        <w:tc>
          <w:tcPr>
            <w:tcW w:w="6000"/>
            <w:vAlign w:val="top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PAN NO.ARQPS6210B</w:t>
              <w:br/>
            </w:r>
            <w:r>
              <w:rPr>
                <w:rFonts w:ascii="Calibri" w:hAnsi="Calibri" w:cs="Calibri" w:eastAsia="Calibri"/>
                <w:sz w:val="24"/>
              </w:rPr>
              <w:t>A-33, APNA ANGAN CHS</w:t>
              <w:br/>
            </w:r>
            <w:r>
              <w:rPr>
                <w:rFonts w:ascii="Calibri" w:hAnsi="Calibri" w:cs="Calibri" w:eastAsia="Calibri"/>
                <w:sz w:val="24"/>
              </w:rPr>
              <w:t>PLOT-34 SECTOR-14</w:t>
              <w:br/>
            </w:r>
            <w:r>
              <w:rPr>
                <w:rFonts w:ascii="Calibri" w:hAnsi="Calibri" w:cs="Calibri" w:eastAsia="Calibri"/>
                <w:sz w:val="24"/>
              </w:rPr>
              <w:t>KOPAR KHAIRANE</w:t>
              <w:br/>
            </w:r>
            <w:r>
              <w:rPr>
                <w:rFonts w:ascii="Calibri" w:hAnsi="Calibri" w:cs="Calibri" w:eastAsia="Calibri"/>
                <w:sz w:val="24"/>
              </w:rPr>
              <w:t>NAVI MUMBAI-400709</w:t>
            </w:r>
          </w:p>
        </w:tc>
        <w:tc>
          <w:tcPr>
            <w:tcW w:w="6000"/>
            <w:vAlign w:val="top"/>
          </w:tcPr>
          <w:p>
            <w:pPr>
              <w:jc w:val="right"/>
            </w:pPr>
            <w:r>
              <w:rPr>
                <w:rFonts w:ascii="Calibri" w:hAnsi="Calibri" w:cs="Calibri" w:eastAsia="Calibri"/>
                <w:sz w:val="24"/>
              </w:rPr>
              <w:t>MOB NO</w:t>
              <w:br/>
            </w:r>
            <w:r>
              <w:rPr>
                <w:rFonts w:ascii="Calibri" w:hAnsi="Calibri" w:cs="Calibri" w:eastAsia="Calibri"/>
                <w:sz w:val="24"/>
              </w:rPr>
              <w:t>RAJU</w:t>
              <w:br/>
            </w:r>
            <w:r>
              <w:rPr>
                <w:rFonts w:ascii="Calibri" w:hAnsi="Calibri" w:cs="Calibri" w:eastAsia="Calibri"/>
                <w:sz w:val="24"/>
              </w:rPr>
              <w:t>PHONE-9137329342</w:t>
              <w:br/>
            </w:r>
            <w:r>
              <w:rPr>
                <w:rFonts w:ascii="Calibri" w:hAnsi="Calibri" w:cs="Calibri" w:eastAsia="Calibri"/>
                <w:sz w:val="24"/>
              </w:rPr>
              <w:t>WHATSAPP-9821426123</w:t>
            </w:r>
          </w:p>
        </w:tc>
      </w:tr>
    </w:tbl>
    <w:p>
      <w:pPr>
        <w:jc w:val="center"/>
      </w:pPr>
      <w:r>
        <w:rPr>
          <w:rFonts w:ascii="Calibri" w:hAnsi="Calibri" w:cs="Calibri" w:eastAsia="Calibri"/>
          <w:b w:val="true"/>
          <w:sz w:val="32"/>
        </w:rPr>
        <w:t>PRAVINVCHANDRA NAGJI</w:t>
        <w:br/>
      </w:r>
      <w:r>
        <w:rPr>
          <w:rFonts w:ascii="Calibri" w:hAnsi="Calibri" w:cs="Calibri" w:eastAsia="Calibri"/>
          <w:b w:val="true"/>
          <w:sz w:val="24"/>
        </w:rPr>
        <w:t>Subtitle</w:t>
        <w:br/>
      </w:r>
      <w:r>
        <w:rPr>
          <w:rFonts w:ascii="Calibri" w:hAnsi="Calibri" w:cs="Calibri" w:eastAsia="Calibri"/>
          <w:sz w:val="24"/>
        </w:rPr>
        <w:t>Q-2, A.PM.C. MARKET-II, PHASE-II, NAVI MUMBAI, VASHI-400703</w:t>
      </w:r>
    </w:p>
    <w:p>
      <w:pPr>
        <w:jc w:val="center"/>
      </w:pPr>
      <w:r>
        <w:rPr>
          <w:rFonts w:ascii="Calibri" w:hAnsi="Calibri" w:cs="Calibri" w:eastAsia="Calibri"/>
          <w:b w:val="true"/>
          <w:sz w:val="28"/>
        </w:rPr>
        <w:t>BROKERAGE BILL</w:t>
        <w:br/>
      </w:r>
      <w:r>
        <w:rPr>
          <w:rFonts w:ascii="Calibri" w:hAnsi="Calibri" w:cs="Calibri" w:eastAsia="Calibri"/>
          <w:sz w:val="24"/>
        </w:rPr>
        <w:t>PERIOD-2021-2022</w:t>
      </w:r>
    </w:p>
    <w:p>
      <w:pPr>
        <w:jc w:val="left"/>
      </w:pPr>
      <w:r>
        <w:rPr>
          <w:rFonts w:ascii="Calibri" w:hAnsi="Calibri" w:cs="Calibri" w:eastAsia="Calibri"/>
          <w:b w:val="true"/>
          <w:sz w:val="20"/>
        </w:rPr>
        <w:t>BUYER:	LALJI DEVJI &amp; CO.</w:t>
        <w:br/>
      </w:r>
      <w:r>
        <w:rPr>
          <w:rFonts w:ascii="Calibri" w:hAnsi="Calibri" w:cs="Calibri" w:eastAsia="Calibri"/>
          <w:b w:val="true"/>
          <w:sz w:val="20"/>
        </w:rPr>
        <w:t>J19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w="17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DATE</w:t>
            </w:r>
          </w:p>
        </w:tc>
        <w:tc>
          <w:tcPr>
            <w:tcW w:w="600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SELLER</w:t>
            </w:r>
          </w:p>
        </w:tc>
        <w:tc>
          <w:tcPr>
            <w:tcW w:w="18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ITEM</w:t>
            </w:r>
          </w:p>
        </w:tc>
        <w:tc>
          <w:tcPr>
            <w:tcW w:w="12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QUANTITY</w:t>
            </w:r>
          </w:p>
        </w:tc>
        <w:tc>
          <w:tcPr>
            <w:tcW w:w="12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RATE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SHREE ODHAVRAM ENTERPRISES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10850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b w:val="true"/>
                <w:sz w:val="20"/>
              </w:rPr>
              <w:t>LALJI DEVJI &amp; CO. Total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</w:tr>
    </w:tbl>
    <w:sectPr>
      <w:pgMar w:left="100" w:right="100" w:top="300" w:bottom="10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2023-04-03T15:31:46Z</dcterms:created>
  <dc:creator>Apache POI</dc:creator>
</cp:coreProperties>
</file>