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MAHARASHTRA ENTERPRISE</w:t>
        <w:br/>
      </w:r>
      <w:r>
        <w:rPr>
          <w:rFonts w:ascii="Calibri" w:hAnsi="Calibri" w:cs="Calibri" w:eastAsia="Calibri"/>
          <w:b w:val="true"/>
          <w:sz w:val="20"/>
        </w:rPr>
        <w:t>M05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MAHARASHTRA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