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SHIV TRADERS</w:t>
        <w:br/>
      </w:r>
      <w:r>
        <w:rPr>
          <w:rFonts w:ascii="Calibri" w:hAnsi="Calibri" w:cs="Calibri" w:eastAsia="Calibri"/>
          <w:b w:val="true"/>
          <w:sz w:val="20"/>
        </w:rPr>
        <w:t>E56 MUDI BAJAR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SHIV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2023-04-03T15:31:44Z</dcterms:created>
  <dc:creator>Apache POI</dc:creator>
</cp:coreProperties>
</file>