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VIPUL CORPORATION</w:t>
        <w:br/>
      </w:r>
      <w:r>
        <w:rPr>
          <w:rFonts w:ascii="Calibri" w:hAnsi="Calibri" w:cs="Calibri" w:eastAsia="Calibri"/>
          <w:b w:val="true"/>
          <w:sz w:val="20"/>
        </w:rPr>
        <w:t>J26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VIPUL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