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KAJAL TRADERS</w:t>
        <w:br/>
      </w:r>
      <w:r>
        <w:rPr>
          <w:rFonts w:ascii="Calibri" w:hAnsi="Calibri" w:cs="Calibri" w:eastAsia="Calibri"/>
          <w:b w:val="true"/>
          <w:sz w:val="20"/>
        </w:rPr>
        <w:t>G09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KAJAL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474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