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KK FOOD</w:t>
        <w:br/>
      </w:r>
      <w:r>
        <w:rPr>
          <w:rFonts w:ascii="Calibri" w:hAnsi="Calibri" w:cs="Calibri" w:eastAsia="Calibri"/>
          <w:b w:val="true"/>
          <w:sz w:val="20"/>
        </w:rPr>
        <w:t>N04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SURYAKANT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GRAIN MART FOODS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KK FOOD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