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39b60635b78fd3084ebdfb32ea08f0777f83a2"/>
    <w:p>
      <w:pPr>
        <w:pStyle w:val="Heading1"/>
      </w:pPr>
      <w:r>
        <w:t xml:space="preserve">Amazon Sales Dataset – Key Business Insights</w:t>
      </w:r>
    </w:p>
    <w:bookmarkStart w:id="20" w:name="category-contribution-to-sales"/>
    <w:p>
      <w:pPr>
        <w:pStyle w:val="Heading2"/>
      </w:pPr>
      <w:r>
        <w:t xml:space="preserve">1. Category Contribution to Sales</w:t>
      </w:r>
    </w:p>
    <w:p>
      <w:pPr>
        <w:pStyle w:val="FirstParagraph"/>
      </w:pPr>
      <w:r>
        <w:t xml:space="preserve">The analysis shows that a small number of main categories contribute the majority of total discounted sales. The top-performing category alone accounts for a significant percentage of overall revenue, indicating that business growth is highly dependent on a few core product segments.</w:t>
      </w:r>
    </w:p>
    <w:bookmarkEnd w:id="20"/>
    <w:bookmarkStart w:id="21" w:name="impact-of-discounts-on-revenue"/>
    <w:p>
      <w:pPr>
        <w:pStyle w:val="Heading2"/>
      </w:pPr>
      <w:r>
        <w:t xml:space="preserve">2. Impact of Discounts on Revenue</w:t>
      </w:r>
    </w:p>
    <w:p>
      <w:pPr>
        <w:pStyle w:val="FirstParagraph"/>
      </w:pPr>
      <w:r>
        <w:t xml:space="preserve">Products with higher discounts generate higher sales volume, but this does not always translate into better profitability. Excessive discounting increases revenue but can significantly reduce profit margins, highlighting the need for a balanced pricing strategy.</w:t>
      </w:r>
    </w:p>
    <w:bookmarkEnd w:id="21"/>
    <w:bookmarkStart w:id="22" w:name="X9f689a954478272b2750370d38e4c3a69ee9056"/>
    <w:p>
      <w:pPr>
        <w:pStyle w:val="Heading2"/>
      </w:pPr>
      <w:r>
        <w:t xml:space="preserve">3. Profit Margin Variation Across Categories</w:t>
      </w:r>
    </w:p>
    <w:p>
      <w:pPr>
        <w:pStyle w:val="FirstParagraph"/>
      </w:pPr>
      <w:r>
        <w:t xml:space="preserve">Profit margin analysis reveals that categories with the highest sales are not always the most profitable. Some mid-volume categories maintain healthier profit margins, suggesting opportunities to focus on value-driven products rather than only high-sales items.</w:t>
      </w:r>
    </w:p>
    <w:bookmarkEnd w:id="22"/>
    <w:bookmarkStart w:id="23" w:name="sub-category-performance-differences"/>
    <w:p>
      <w:pPr>
        <w:pStyle w:val="Heading2"/>
      </w:pPr>
      <w:r>
        <w:t xml:space="preserve">4. Sub-Category Performance Differences</w:t>
      </w:r>
    </w:p>
    <w:p>
      <w:pPr>
        <w:pStyle w:val="FirstParagraph"/>
      </w:pPr>
      <w:r>
        <w:t xml:space="preserve">Within each main category, only a few sub-categories dominate sales contribution. This uneven distribution indicates that inventory and marketing efforts should prioritize high-performing sub-categories to maximize returns.</w:t>
      </w:r>
    </w:p>
    <w:bookmarkEnd w:id="23"/>
    <w:bookmarkStart w:id="25" w:name="customer-preference-and-ratings-trend"/>
    <w:p>
      <w:pPr>
        <w:pStyle w:val="Heading2"/>
      </w:pPr>
      <w:r>
        <w:t xml:space="preserve">5. Customer Preference and Ratings Trend</w:t>
      </w:r>
    </w:p>
    <w:p>
      <w:pPr>
        <w:pStyle w:val="FirstParagraph"/>
      </w:pPr>
      <w:r>
        <w:t xml:space="preserve">Products with strong sales do not always receive the highest ratings, indicating that customers may prioritize price and discounts over quality ratings. This insight highlights the importance of improving product quality and customer satisfaction alongside competitive pricing.</w:t>
      </w:r>
    </w:p>
    <w:p>
      <w:r>
        <w:pict>
          <v:rect style="width:0;height:1.5pt" o:hralign="center" o:hrstd="t" o:hr="t"/>
        </w:pict>
      </w:r>
    </w:p>
    <w:bookmarkStart w:id="24" w:name="conclusion"/>
    <w:p>
      <w:pPr>
        <w:pStyle w:val="Heading3"/>
      </w:pPr>
      <w:r>
        <w:t xml:space="preserve">Conclusion</w:t>
      </w:r>
    </w:p>
    <w:p>
      <w:pPr>
        <w:pStyle w:val="FirstParagraph"/>
      </w:pPr>
      <w:r>
        <w:t xml:space="preserve">The pivot-based analysis emphasizes the importance of category-focused decision-making, controlled discount strategies, and profit-margin optimization. These insights support informed decisions in pricing, inventory management, and overall business strategy.</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2026-01-16T06:40:42Z</dcterms:created>
  <dcterms:modified xsi:type="dcterms:W3CDTF">2026-01-16T06:40:42Z</dcterms:modified>
</cp:coreProperties>
</file>

<file path=docProps/custom.xml><?xml version="1.0" encoding="utf-8"?>
<Properties xmlns="http://schemas.openxmlformats.org/officeDocument/2006/custom-properties" xmlns:vt="http://schemas.openxmlformats.org/officeDocument/2006/docPropsVTypes"/>
</file>