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Workflow: Personalized Networking Assistant</w:t>
      </w:r>
    </w:p>
    <w:p>
      <w:r>
        <w:t>This workflow illustrates how the Personalized Networking Assistant processes user input to generate personalized and fact-checked networking conversation starters.</w:t>
      </w:r>
    </w:p>
    <w:p>
      <w:pPr>
        <w:pStyle w:val="ListBullet"/>
      </w:pPr>
      <w:r>
        <w:t>User opens the application through the Streamlit frontend.</w:t>
      </w:r>
    </w:p>
    <w:p>
      <w:pPr>
        <w:pStyle w:val="ListBullet"/>
      </w:pPr>
      <w:r>
        <w:t>Frontend sends the request to the FastAPI backend.</w:t>
      </w:r>
    </w:p>
    <w:p>
      <w:pPr>
        <w:pStyle w:val="ListBullet"/>
      </w:pPr>
      <w:r>
        <w:t>Backend coordinates three modules:</w:t>
      </w:r>
    </w:p>
    <w:p>
      <w:pPr>
        <w:pStyle w:val="ListBullet"/>
      </w:pPr>
      <w:r>
        <w:t>Event Analysis Module extracts event topics and themes.</w:t>
      </w:r>
    </w:p>
    <w:p>
      <w:pPr>
        <w:pStyle w:val="ListBullet"/>
      </w:pPr>
      <w:r>
        <w:t>Conversation Starter Generation Module creates personalized conversation starters.</w:t>
      </w:r>
    </w:p>
    <w:p>
      <w:pPr>
        <w:pStyle w:val="ListBullet"/>
      </w:pPr>
      <w:r>
        <w:t>Fact-Checking Module verifies generated information using Wikipedia.</w:t>
      </w:r>
    </w:p>
    <w:p>
      <w:pPr>
        <w:pStyle w:val="ListBullet"/>
      </w:pPr>
      <w:r>
        <w:t>Backend combines all outputs.</w:t>
      </w:r>
    </w:p>
    <w:p>
      <w:pPr>
        <w:pStyle w:val="ListBullet"/>
      </w:pPr>
      <w:r>
        <w:t>Verified conversation suggestions are displayed to the user.</w:t>
      </w:r>
    </w:p>
    <w:p>
      <w:pPr>
        <w:pStyle w:val="Heading2"/>
      </w:pPr>
      <w:r>
        <w:t>Workflow Diagram</w:t>
      </w:r>
    </w:p>
    <w:p>
      <w:r>
        <w:drawing>
          <wp:inline xmlns:a="http://schemas.openxmlformats.org/drawingml/2006/main" xmlns:pic="http://schemas.openxmlformats.org/drawingml/2006/picture">
            <wp:extent cx="5943600" cy="60439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393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