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5282F20F" w14:textId="77777777" w:rsidR="00C122CB" w:rsidRPr="00872AE2" w:rsidRDefault="00C122CB">
      <w:pPr>
        <w:spacing w:before="1500"/>
      </w:pPr>
    </w:p>
    <w:p w14:paraId="329FA7B2" w14:textId="77777777" w:rsidR="00872AE2" w:rsidRPr="00872AE2" w:rsidRDefault="00872AE2">
      <w:pPr>
        <w:spacing w:before="1500"/>
      </w:pPr>
    </w:p>
    <w:p w14:paraId="5282F210" w14:textId="77777777" w:rsidR="00C122CB" w:rsidRPr="00872AE2" w:rsidRDefault="00000000">
      <w:pPr>
        <w:spacing w:after="200"/>
        <w:jc w:val="center"/>
      </w:pPr>
      <w:r w:rsidRPr="00872AE2">
        <w:rPr>
          <w:rFonts w:ascii="Segoe UI Emoji" w:hAnsi="Segoe UI Emoji" w:cs="Segoe UI Emoji"/>
          <w:b/>
          <w:bCs/>
          <w:color w:val="C00000"/>
          <w:sz w:val="56"/>
          <w:szCs w:val="56"/>
        </w:rPr>
        <w:t>🚨</w:t>
      </w:r>
      <w:r w:rsidRPr="00872AE2">
        <w:rPr>
          <w:b/>
          <w:bCs/>
          <w:color w:val="C00000"/>
          <w:sz w:val="56"/>
          <w:szCs w:val="56"/>
        </w:rPr>
        <w:t xml:space="preserve"> </w:t>
      </w:r>
      <w:proofErr w:type="spellStart"/>
      <w:r w:rsidRPr="00872AE2">
        <w:rPr>
          <w:b/>
          <w:bCs/>
          <w:color w:val="C00000"/>
          <w:sz w:val="56"/>
          <w:szCs w:val="56"/>
        </w:rPr>
        <w:t>CrisisLens</w:t>
      </w:r>
      <w:proofErr w:type="spellEnd"/>
    </w:p>
    <w:p w14:paraId="5282F211" w14:textId="77777777" w:rsidR="00C122CB" w:rsidRPr="00872AE2" w:rsidRDefault="00000000">
      <w:pPr>
        <w:spacing w:after="600"/>
        <w:jc w:val="center"/>
      </w:pPr>
      <w:r w:rsidRPr="00872AE2">
        <w:rPr>
          <w:b/>
          <w:bCs/>
          <w:sz w:val="32"/>
          <w:szCs w:val="32"/>
        </w:rPr>
        <w:t>Data Analytics on Disaster-Related Tweets: A Text Classification Case Study</w:t>
      </w:r>
    </w:p>
    <w:p w14:paraId="5282F212" w14:textId="77777777" w:rsidR="00C122CB" w:rsidRPr="00EA3893" w:rsidRDefault="00000000">
      <w:pPr>
        <w:spacing w:after="1200"/>
        <w:jc w:val="center"/>
        <w:rPr>
          <w:sz w:val="40"/>
          <w:szCs w:val="40"/>
        </w:rPr>
      </w:pPr>
      <w:r w:rsidRPr="00EA3893">
        <w:rPr>
          <w:i/>
          <w:iCs/>
          <w:sz w:val="40"/>
          <w:szCs w:val="40"/>
        </w:rPr>
        <w:t>Project Report</w:t>
      </w:r>
    </w:p>
    <w:p w14:paraId="5282F213" w14:textId="77777777" w:rsidR="00C122CB" w:rsidRPr="009A5B1A" w:rsidRDefault="00000000">
      <w:pPr>
        <w:spacing w:after="120"/>
        <w:jc w:val="center"/>
        <w:rPr>
          <w:sz w:val="32"/>
          <w:szCs w:val="32"/>
        </w:rPr>
      </w:pPr>
      <w:r w:rsidRPr="009A5B1A">
        <w:rPr>
          <w:sz w:val="32"/>
          <w:szCs w:val="32"/>
        </w:rPr>
        <w:t>Prepared by: Mayank Kumar Sinha</w:t>
      </w:r>
    </w:p>
    <w:p w14:paraId="753AB342" w14:textId="07747B3C" w:rsidR="00A55346" w:rsidRPr="009A5B1A" w:rsidRDefault="00A55346">
      <w:pPr>
        <w:spacing w:after="120"/>
        <w:jc w:val="center"/>
        <w:rPr>
          <w:sz w:val="32"/>
          <w:szCs w:val="32"/>
        </w:rPr>
      </w:pPr>
      <w:r w:rsidRPr="009A5B1A">
        <w:rPr>
          <w:sz w:val="32"/>
          <w:szCs w:val="32"/>
        </w:rPr>
        <w:t>Internship ID</w:t>
      </w:r>
      <w:r w:rsidR="00872AE2" w:rsidRPr="009A5B1A">
        <w:rPr>
          <w:sz w:val="32"/>
          <w:szCs w:val="32"/>
        </w:rPr>
        <w:t>: IBMUEDA5524</w:t>
      </w:r>
    </w:p>
    <w:p w14:paraId="52514747" w14:textId="45D28567" w:rsidR="00D2597C" w:rsidRPr="00EA3893" w:rsidRDefault="00000000" w:rsidP="00D2597C">
      <w:pPr>
        <w:spacing w:after="120"/>
        <w:jc w:val="center"/>
        <w:rPr>
          <w:color w:val="555555"/>
          <w:sz w:val="28"/>
          <w:szCs w:val="28"/>
        </w:rPr>
      </w:pPr>
      <w:r w:rsidRPr="00EA3893">
        <w:rPr>
          <w:color w:val="555555"/>
          <w:sz w:val="28"/>
          <w:szCs w:val="28"/>
        </w:rPr>
        <w:t>B.Sc. Data Science</w:t>
      </w:r>
    </w:p>
    <w:p w14:paraId="1F6136A7" w14:textId="126A9ECF" w:rsidR="00D2597C" w:rsidRPr="00EA3893" w:rsidRDefault="00D2597C" w:rsidP="00D2597C">
      <w:pPr>
        <w:spacing w:after="120"/>
        <w:jc w:val="center"/>
        <w:rPr>
          <w:color w:val="555555"/>
          <w:sz w:val="28"/>
          <w:szCs w:val="28"/>
        </w:rPr>
      </w:pPr>
      <w:r w:rsidRPr="00EA3893">
        <w:rPr>
          <w:color w:val="555555"/>
          <w:sz w:val="28"/>
          <w:szCs w:val="28"/>
        </w:rPr>
        <w:t xml:space="preserve">NSHM College of Management </w:t>
      </w:r>
      <w:r w:rsidR="005F2D7D" w:rsidRPr="00EA3893">
        <w:rPr>
          <w:color w:val="555555"/>
          <w:sz w:val="28"/>
          <w:szCs w:val="28"/>
        </w:rPr>
        <w:t>&amp; Technology</w:t>
      </w:r>
    </w:p>
    <w:p w14:paraId="5282F215" w14:textId="77777777" w:rsidR="00C122CB" w:rsidRPr="00EA3893" w:rsidRDefault="00000000">
      <w:pPr>
        <w:jc w:val="center"/>
        <w:rPr>
          <w:sz w:val="28"/>
          <w:szCs w:val="28"/>
        </w:rPr>
      </w:pPr>
      <w:r w:rsidRPr="00EA3893">
        <w:rPr>
          <w:color w:val="555555"/>
          <w:sz w:val="28"/>
          <w:szCs w:val="28"/>
        </w:rPr>
        <w:t>September 2026</w:t>
      </w:r>
    </w:p>
    <w:p w14:paraId="5282F216" w14:textId="77777777" w:rsidR="00C122CB" w:rsidRPr="00872AE2" w:rsidRDefault="00000000">
      <w:r w:rsidRPr="00872AE2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n-IN" w:eastAsia="en-IN"/>
        </w:rPr>
        <w:id w:val="-14625732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C54A3F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57ECE51C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435C13A3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0C1F0D9F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07E36FE3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7224B6E2" w14:textId="77777777" w:rsidR="00BC7EB3" w:rsidRPr="00BC7EB3" w:rsidRDefault="00BC7EB3" w:rsidP="00BC7EB3"/>
        <w:p w14:paraId="66EC3F2C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117B57E0" w14:textId="77777777" w:rsidR="00573B27" w:rsidRDefault="00573B27" w:rsidP="00573B27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val="en-IN" w:eastAsia="en-IN"/>
            </w:rPr>
          </w:pPr>
        </w:p>
        <w:p w14:paraId="59367877" w14:textId="10406550" w:rsidR="00DE08D9" w:rsidRPr="00573B27" w:rsidRDefault="00DE08D9" w:rsidP="00573B27">
          <w:pPr>
            <w:pStyle w:val="TOCHeading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573B27">
            <w:rPr>
              <w:rFonts w:ascii="Times New Roman" w:hAnsi="Times New Roman" w:cs="Times New Roman"/>
              <w:sz w:val="40"/>
              <w:szCs w:val="40"/>
            </w:rPr>
            <w:t>Contents</w:t>
          </w:r>
        </w:p>
        <w:p w14:paraId="21FBBD6C" w14:textId="3BA8A629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r w:rsidRPr="00573B27">
            <w:rPr>
              <w:rFonts w:ascii="Times New Roman" w:hAnsi="Times New Roman"/>
            </w:rPr>
            <w:fldChar w:fldCharType="begin"/>
          </w:r>
          <w:r w:rsidRPr="00573B27">
            <w:rPr>
              <w:rFonts w:ascii="Times New Roman" w:hAnsi="Times New Roman"/>
            </w:rPr>
            <w:instrText xml:space="preserve"> TOC \o "1-3" \h \z \u </w:instrText>
          </w:r>
          <w:r w:rsidRPr="00573B27">
            <w:rPr>
              <w:rFonts w:ascii="Times New Roman" w:hAnsi="Times New Roman"/>
            </w:rPr>
            <w:fldChar w:fldCharType="separate"/>
          </w:r>
          <w:hyperlink w:anchor="_Toc241162763" w:history="1">
            <w:r w:rsidRPr="00573B27">
              <w:rPr>
                <w:rStyle w:val="Hyperlink"/>
                <w:rFonts w:ascii="Times New Roman" w:hAnsi="Times New Roman"/>
                <w:noProof/>
              </w:rPr>
              <w:t>1. Introduction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_Toc241162763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3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9EA064" w14:textId="76E3D828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4" w:history="1">
            <w:r w:rsidRPr="00573B27">
              <w:rPr>
                <w:rStyle w:val="Hyperlink"/>
                <w:rFonts w:ascii="Times New Roman" w:hAnsi="Times New Roman"/>
                <w:noProof/>
              </w:rPr>
              <w:t>2. Objective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_Toc241162764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3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7BF318" w14:textId="7728FE2F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5" w:history="1">
            <w:r w:rsidRPr="00573B27">
              <w:rPr>
                <w:rStyle w:val="Hyperlink"/>
                <w:rFonts w:ascii="Times New Roman" w:hAnsi="Times New Roman"/>
                <w:noProof/>
              </w:rPr>
              <w:t>3. Dataset Description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_Toc241162765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3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29C699" w14:textId="3D0221C8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6" w:history="1">
            <w:r w:rsidRPr="00573B27">
              <w:rPr>
                <w:rStyle w:val="Hyperlink"/>
                <w:rFonts w:ascii="Times New Roman" w:hAnsi="Times New Roman"/>
                <w:noProof/>
              </w:rPr>
              <w:t>4. Analytics Methodology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_Toc241162766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5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B49E1F" w14:textId="6E477CC5" w:rsidR="00DE08D9" w:rsidRPr="00573B27" w:rsidRDefault="00DE08D9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7" w:history="1">
            <w:r w:rsidRPr="00573B27">
              <w:rPr>
                <w:rStyle w:val="Hyperlink"/>
                <w:rFonts w:ascii="Times New Roman" w:hAnsi="Times New Roman"/>
                <w:noProof/>
              </w:rPr>
              <w:t>4.1 Data Cleaning &amp; Preparation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_Toc241162767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5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22CA21" w14:textId="281E5A4D" w:rsidR="00DE08D9" w:rsidRPr="00573B27" w:rsidRDefault="00DE08D9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8" w:history="1">
            <w:r w:rsidRPr="00573B27">
              <w:rPr>
                <w:rStyle w:val="Hyperlink"/>
                <w:rFonts w:ascii="Times New Roman" w:hAnsi="Times New Roman"/>
                <w:noProof/>
              </w:rPr>
              <w:t>4.2 Feature Engineering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_Toc241162768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6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B116AD" w14:textId="1CBC23DF" w:rsidR="00DE08D9" w:rsidRPr="00573B27" w:rsidRDefault="00DE08D9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69" w:history="1">
            <w:r w:rsidRPr="00573B27">
              <w:rPr>
                <w:rStyle w:val="Hyperlink"/>
                <w:rFonts w:ascii="Times New Roman" w:hAnsi="Times New Roman"/>
                <w:noProof/>
              </w:rPr>
              <w:t>4.3 Predictive Modeling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_Toc241162769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6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5BFB7A6" w14:textId="674FFDA8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70" w:history="1">
            <w:r w:rsidRPr="00573B27">
              <w:rPr>
                <w:rStyle w:val="Hyperlink"/>
                <w:rFonts w:ascii="Times New Roman" w:hAnsi="Times New Roman"/>
                <w:noProof/>
              </w:rPr>
              <w:t>5. Results &amp; Analysis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_Toc241162770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6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F53C1C" w14:textId="0D78B8AB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71" w:history="1">
            <w:r w:rsidRPr="00573B27">
              <w:rPr>
                <w:rStyle w:val="Hyperlink"/>
                <w:rFonts w:ascii="Times New Roman" w:hAnsi="Times New Roman"/>
                <w:noProof/>
              </w:rPr>
              <w:t>6. Reporting &amp; Deployment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_Toc241162771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8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0FF215" w14:textId="233EFE0E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72" w:history="1">
            <w:r w:rsidRPr="00573B27">
              <w:rPr>
                <w:rStyle w:val="Hyperlink"/>
                <w:rFonts w:ascii="Times New Roman" w:hAnsi="Times New Roman"/>
                <w:noProof/>
              </w:rPr>
              <w:t>7. Conclusion &amp; Future Work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_Toc241162772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8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C70FC2" w14:textId="521C2C1B" w:rsidR="00DE08D9" w:rsidRPr="00573B27" w:rsidRDefault="00DE08D9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lang w:val="en-IN" w:eastAsia="en-IN"/>
              <w14:ligatures w14:val="standardContextual"/>
            </w:rPr>
          </w:pPr>
          <w:hyperlink w:anchor="_Toc241162773" w:history="1">
            <w:r w:rsidRPr="00573B27">
              <w:rPr>
                <w:rStyle w:val="Hyperlink"/>
                <w:rFonts w:ascii="Times New Roman" w:hAnsi="Times New Roman"/>
                <w:noProof/>
              </w:rPr>
              <w:t>8. Tools &amp; Technologies Used</w:t>
            </w:r>
            <w:r w:rsidRPr="00573B27">
              <w:rPr>
                <w:rFonts w:ascii="Times New Roman" w:hAnsi="Times New Roman"/>
                <w:noProof/>
                <w:webHidden/>
              </w:rPr>
              <w:tab/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73B27">
              <w:rPr>
                <w:rFonts w:ascii="Times New Roman" w:hAnsi="Times New Roman"/>
                <w:noProof/>
                <w:webHidden/>
              </w:rPr>
              <w:instrText xml:space="preserve"> PAGEREF _Toc241162773 \h </w:instrText>
            </w:r>
            <w:r w:rsidRPr="00573B27">
              <w:rPr>
                <w:rFonts w:ascii="Times New Roman" w:hAnsi="Times New Roman"/>
                <w:noProof/>
                <w:webHidden/>
              </w:rPr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573B27">
              <w:rPr>
                <w:rFonts w:ascii="Times New Roman" w:hAnsi="Times New Roman"/>
                <w:noProof/>
                <w:webHidden/>
              </w:rPr>
              <w:t>9</w:t>
            </w:r>
            <w:r w:rsidRPr="00573B2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B855C2" w14:textId="1DD4D8A9" w:rsidR="00DE08D9" w:rsidRDefault="00DE08D9">
          <w:r w:rsidRPr="00573B27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8330AE9" w14:textId="77777777" w:rsidR="00DE08D9" w:rsidRDefault="00DE08D9">
      <w:pPr>
        <w:rPr>
          <w:color w:val="2E74B5"/>
          <w:sz w:val="32"/>
          <w:szCs w:val="32"/>
        </w:rPr>
      </w:pPr>
      <w:r>
        <w:br w:type="page"/>
      </w:r>
    </w:p>
    <w:p w14:paraId="11C86717" w14:textId="77777777" w:rsidR="00480777" w:rsidRDefault="00480777">
      <w:pPr>
        <w:pStyle w:val="Heading1"/>
        <w:spacing w:before="300" w:after="150"/>
        <w:sectPr w:rsidR="00480777" w:rsidSect="003B68DA">
          <w:pgSz w:w="12240" w:h="15840"/>
          <w:pgMar w:top="1440" w:right="1440" w:bottom="1440" w:left="1440" w:header="708" w:footer="70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  <w:bookmarkStart w:id="0" w:name="_Toc241162763"/>
    </w:p>
    <w:p w14:paraId="5282F217" w14:textId="04E8F607" w:rsidR="00C122CB" w:rsidRPr="00872AE2" w:rsidRDefault="00000000">
      <w:pPr>
        <w:pStyle w:val="Heading1"/>
        <w:spacing w:before="300" w:after="150"/>
      </w:pPr>
      <w:r w:rsidRPr="00872AE2">
        <w:lastRenderedPageBreak/>
        <w:t>1. Introduction</w:t>
      </w:r>
      <w:bookmarkEnd w:id="0"/>
    </w:p>
    <w:p w14:paraId="5282F218" w14:textId="77777777" w:rsidR="00C122CB" w:rsidRPr="009A5B1A" w:rsidRDefault="00000000" w:rsidP="009A5B1A">
      <w:pPr>
        <w:spacing w:after="150"/>
        <w:jc w:val="both"/>
        <w:rPr>
          <w:sz w:val="22"/>
          <w:szCs w:val="22"/>
        </w:rPr>
      </w:pPr>
      <w:r w:rsidRPr="009A5B1A">
        <w:rPr>
          <w:sz w:val="22"/>
          <w:szCs w:val="22"/>
        </w:rPr>
        <w:t xml:space="preserve">Social media platforms like Twitter/X generate a continuous stream of unstructured, real-time data during emergencies and disasters. Making sense of this data — separating genuine disaster reports from unrelated "noise" — is a practical data analytics problem: words like "fire", "ablaze", or "wreck" are frequently used metaphorically or in unrelated contexts, so raw keyword counts alone are unreliable. This project, </w:t>
      </w:r>
      <w:proofErr w:type="spellStart"/>
      <w:r w:rsidRPr="009A5B1A">
        <w:rPr>
          <w:sz w:val="22"/>
          <w:szCs w:val="22"/>
        </w:rPr>
        <w:t>CrisisLens</w:t>
      </w:r>
      <w:proofErr w:type="spellEnd"/>
      <w:r w:rsidRPr="009A5B1A">
        <w:rPr>
          <w:sz w:val="22"/>
          <w:szCs w:val="22"/>
        </w:rPr>
        <w:t xml:space="preserve">, applies a structured data analytics workflow to a </w:t>
      </w:r>
      <w:proofErr w:type="spellStart"/>
      <w:r w:rsidRPr="009A5B1A">
        <w:rPr>
          <w:sz w:val="22"/>
          <w:szCs w:val="22"/>
        </w:rPr>
        <w:t>labeled</w:t>
      </w:r>
      <w:proofErr w:type="spellEnd"/>
      <w:r w:rsidRPr="009A5B1A">
        <w:rPr>
          <w:sz w:val="22"/>
          <w:szCs w:val="22"/>
        </w:rPr>
        <w:t xml:space="preserve"> tweet dataset: exploring and quantifying patterns in the data, engineering features from unstructured text, and using statistical/predictive models to classify tweets as disaster-related or not — turning raw text data into an actionable, interpretable signal.</w:t>
      </w:r>
    </w:p>
    <w:p w14:paraId="5282F219" w14:textId="77777777" w:rsidR="00C122CB" w:rsidRPr="00872AE2" w:rsidRDefault="00000000" w:rsidP="009A5B1A">
      <w:pPr>
        <w:spacing w:after="150"/>
        <w:jc w:val="both"/>
      </w:pPr>
      <w:r w:rsidRPr="009A5B1A">
        <w:rPr>
          <w:sz w:val="22"/>
          <w:szCs w:val="22"/>
        </w:rPr>
        <w:t xml:space="preserve">The project follows the standard data analytics lifecycle: data collection &amp; inspection, data cleaning, exploratory data analysis (EDA), feature engineering, predictive </w:t>
      </w:r>
      <w:proofErr w:type="spellStart"/>
      <w:r w:rsidRPr="009A5B1A">
        <w:rPr>
          <w:sz w:val="22"/>
          <w:szCs w:val="22"/>
        </w:rPr>
        <w:t>modeling</w:t>
      </w:r>
      <w:proofErr w:type="spellEnd"/>
      <w:r w:rsidRPr="009A5B1A">
        <w:rPr>
          <w:sz w:val="22"/>
          <w:szCs w:val="22"/>
        </w:rPr>
        <w:t xml:space="preserve">, performance evaluation, and presentation of insights through a reporting dashboard (an interactive </w:t>
      </w:r>
      <w:proofErr w:type="spellStart"/>
      <w:r w:rsidRPr="009A5B1A">
        <w:rPr>
          <w:sz w:val="22"/>
          <w:szCs w:val="22"/>
        </w:rPr>
        <w:t>Streamlit</w:t>
      </w:r>
      <w:proofErr w:type="spellEnd"/>
      <w:r w:rsidRPr="009A5B1A">
        <w:rPr>
          <w:sz w:val="22"/>
          <w:szCs w:val="22"/>
        </w:rPr>
        <w:t xml:space="preserve"> application).</w:t>
      </w:r>
    </w:p>
    <w:p w14:paraId="5282F21A" w14:textId="77777777" w:rsidR="00C122CB" w:rsidRPr="00872AE2" w:rsidRDefault="00000000">
      <w:pPr>
        <w:pStyle w:val="Heading1"/>
        <w:spacing w:before="300" w:after="150"/>
      </w:pPr>
      <w:bookmarkStart w:id="1" w:name="_Toc241162764"/>
      <w:r w:rsidRPr="00872AE2">
        <w:t>2. Objective</w:t>
      </w:r>
      <w:bookmarkEnd w:id="1"/>
    </w:p>
    <w:p w14:paraId="5282F21B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 xml:space="preserve">Explore and quantify patterns in a </w:t>
      </w:r>
      <w:proofErr w:type="spellStart"/>
      <w:r w:rsidRPr="00AD176C">
        <w:rPr>
          <w:sz w:val="22"/>
          <w:szCs w:val="22"/>
        </w:rPr>
        <w:t>labeled</w:t>
      </w:r>
      <w:proofErr w:type="spellEnd"/>
      <w:r w:rsidRPr="00AD176C">
        <w:rPr>
          <w:sz w:val="22"/>
          <w:szCs w:val="22"/>
        </w:rPr>
        <w:t xml:space="preserve"> tweet dataset through exploratory data analysis (EDA).</w:t>
      </w:r>
    </w:p>
    <w:p w14:paraId="5282F21C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 xml:space="preserve">Clean and structure unstructured tweet text into an </w:t>
      </w:r>
      <w:proofErr w:type="spellStart"/>
      <w:r w:rsidRPr="00AD176C">
        <w:rPr>
          <w:sz w:val="22"/>
          <w:szCs w:val="22"/>
        </w:rPr>
        <w:t>analyzable</w:t>
      </w:r>
      <w:proofErr w:type="spellEnd"/>
      <w:r w:rsidRPr="00AD176C">
        <w:rPr>
          <w:sz w:val="22"/>
          <w:szCs w:val="22"/>
        </w:rPr>
        <w:t xml:space="preserve"> format.</w:t>
      </w:r>
    </w:p>
    <w:p w14:paraId="5282F21D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 xml:space="preserve">Engineer quantitative features (TF-IDF) from text data for statistical </w:t>
      </w:r>
      <w:proofErr w:type="spellStart"/>
      <w:r w:rsidRPr="00AD176C">
        <w:rPr>
          <w:sz w:val="22"/>
          <w:szCs w:val="22"/>
        </w:rPr>
        <w:t>modeling</w:t>
      </w:r>
      <w:proofErr w:type="spellEnd"/>
      <w:r w:rsidRPr="00AD176C">
        <w:rPr>
          <w:sz w:val="22"/>
          <w:szCs w:val="22"/>
        </w:rPr>
        <w:t>.</w:t>
      </w:r>
    </w:p>
    <w:p w14:paraId="5282F21E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>Apply and compare multiple analytical/predictive models to classify tweets.</w:t>
      </w:r>
    </w:p>
    <w:p w14:paraId="5282F21F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>Evaluate model performance using standard analytics metrics and select the best-performing approach.</w:t>
      </w:r>
    </w:p>
    <w:p w14:paraId="5282F220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AD176C">
        <w:rPr>
          <w:sz w:val="22"/>
          <w:szCs w:val="22"/>
        </w:rPr>
        <w:t>Present findings and predictions through an interactive data dashboard (</w:t>
      </w:r>
      <w:proofErr w:type="spellStart"/>
      <w:r w:rsidRPr="00AD176C">
        <w:rPr>
          <w:sz w:val="22"/>
          <w:szCs w:val="22"/>
        </w:rPr>
        <w:t>Streamlit</w:t>
      </w:r>
      <w:proofErr w:type="spellEnd"/>
      <w:r w:rsidRPr="00AD176C">
        <w:rPr>
          <w:sz w:val="22"/>
          <w:szCs w:val="22"/>
        </w:rPr>
        <w:t>).</w:t>
      </w:r>
    </w:p>
    <w:p w14:paraId="5282F221" w14:textId="77777777" w:rsidR="00C122CB" w:rsidRPr="00872AE2" w:rsidRDefault="00000000">
      <w:pPr>
        <w:pStyle w:val="Heading1"/>
        <w:spacing w:before="300" w:after="150"/>
      </w:pPr>
      <w:bookmarkStart w:id="2" w:name="_Toc241162765"/>
      <w:r w:rsidRPr="00872AE2">
        <w:t>3. Dataset Description</w:t>
      </w:r>
      <w:bookmarkEnd w:id="2"/>
    </w:p>
    <w:p w14:paraId="17EAB1E0" w14:textId="5C630CC2" w:rsidR="007618AF" w:rsidRDefault="007618AF" w:rsidP="00AD176C">
      <w:pPr>
        <w:spacing w:after="15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Dataset </w:t>
      </w:r>
      <w:r w:rsidR="003A0143">
        <w:rPr>
          <w:sz w:val="22"/>
          <w:szCs w:val="22"/>
        </w:rPr>
        <w:t>Source: Kaggle (</w:t>
      </w:r>
      <w:hyperlink r:id="rId8" w:history="1">
        <w:r w:rsidR="003A0143" w:rsidRPr="003A0143">
          <w:rPr>
            <w:rStyle w:val="Hyperlink"/>
            <w:sz w:val="22"/>
            <w:szCs w:val="22"/>
          </w:rPr>
          <w:t>kaggle.com/datasets/</w:t>
        </w:r>
        <w:proofErr w:type="spellStart"/>
        <w:r w:rsidR="003A0143" w:rsidRPr="003A0143">
          <w:rPr>
            <w:rStyle w:val="Hyperlink"/>
            <w:sz w:val="22"/>
            <w:szCs w:val="22"/>
          </w:rPr>
          <w:t>vstepanenko</w:t>
        </w:r>
        <w:proofErr w:type="spellEnd"/>
        <w:r w:rsidR="003A0143" w:rsidRPr="003A0143">
          <w:rPr>
            <w:rStyle w:val="Hyperlink"/>
            <w:sz w:val="22"/>
            <w:szCs w:val="22"/>
          </w:rPr>
          <w:t>/disaster-tweets</w:t>
        </w:r>
      </w:hyperlink>
      <w:r w:rsidR="003A0143">
        <w:rPr>
          <w:sz w:val="22"/>
          <w:szCs w:val="22"/>
        </w:rPr>
        <w:t>)</w:t>
      </w:r>
    </w:p>
    <w:p w14:paraId="5282F222" w14:textId="39C00E20" w:rsidR="00C122CB" w:rsidRPr="00AD176C" w:rsidRDefault="00000000" w:rsidP="00AD176C">
      <w:pPr>
        <w:spacing w:after="15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The dataset (tweets.csv) contains 11,370 tweets with the following data fields (columns):</w:t>
      </w:r>
    </w:p>
    <w:p w14:paraId="5282F223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id — unique identifier for each tweet</w:t>
      </w:r>
    </w:p>
    <w:p w14:paraId="5282F224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keyword — a keyword extracted from the tweet (may be blank)</w:t>
      </w:r>
    </w:p>
    <w:p w14:paraId="5282F225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location — user-reported location (frequently missing, ~30% null)</w:t>
      </w:r>
    </w:p>
    <w:p w14:paraId="5282F226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text — the raw tweet text (the primary unstructured data field </w:t>
      </w:r>
      <w:proofErr w:type="spellStart"/>
      <w:r w:rsidRPr="00AD176C">
        <w:rPr>
          <w:sz w:val="22"/>
          <w:szCs w:val="22"/>
        </w:rPr>
        <w:t>analyzed</w:t>
      </w:r>
      <w:proofErr w:type="spellEnd"/>
      <w:r w:rsidRPr="00AD176C">
        <w:rPr>
          <w:sz w:val="22"/>
          <w:szCs w:val="22"/>
        </w:rPr>
        <w:t xml:space="preserve"> in this study)</w:t>
      </w:r>
    </w:p>
    <w:p w14:paraId="5282F227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target — the label: 1 = real disaster, 0 = not a disaster</w:t>
      </w:r>
    </w:p>
    <w:p w14:paraId="5282F228" w14:textId="77777777" w:rsidR="00C122CB" w:rsidRPr="00872AE2" w:rsidRDefault="00000000" w:rsidP="00AD176C">
      <w:pPr>
        <w:spacing w:after="150"/>
        <w:jc w:val="both"/>
      </w:pPr>
      <w:r w:rsidRPr="00AD176C">
        <w:rPr>
          <w:sz w:val="22"/>
          <w:szCs w:val="22"/>
        </w:rPr>
        <w:t xml:space="preserve">Data profiling shows the target classes are imbalanced: approximately 81.4% of tweets are </w:t>
      </w:r>
      <w:proofErr w:type="spellStart"/>
      <w:r w:rsidRPr="00AD176C">
        <w:rPr>
          <w:sz w:val="22"/>
          <w:szCs w:val="22"/>
        </w:rPr>
        <w:t>labeled</w:t>
      </w:r>
      <w:proofErr w:type="spellEnd"/>
      <w:r w:rsidRPr="00AD176C">
        <w:rPr>
          <w:sz w:val="22"/>
          <w:szCs w:val="22"/>
        </w:rPr>
        <w:t xml:space="preserve"> as non-disaster and 18.6% as disaster-related. This imbalance was identified during EDA and explicitly accounted for during </w:t>
      </w:r>
      <w:proofErr w:type="spellStart"/>
      <w:r w:rsidRPr="00AD176C">
        <w:rPr>
          <w:sz w:val="22"/>
          <w:szCs w:val="22"/>
        </w:rPr>
        <w:t>modeling</w:t>
      </w:r>
      <w:proofErr w:type="spellEnd"/>
      <w:r w:rsidRPr="00872AE2">
        <w:t>.</w:t>
      </w:r>
    </w:p>
    <w:p w14:paraId="5282F229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lastRenderedPageBreak/>
        <w:drawing>
          <wp:inline distT="0" distB="0" distL="0" distR="0" wp14:anchorId="5282F287" wp14:editId="5282F288">
            <wp:extent cx="3619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2A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1: Class distribution of the target variable</w:t>
      </w:r>
    </w:p>
    <w:p w14:paraId="5282F22B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drawing>
          <wp:inline distT="0" distB="0" distL="0" distR="0" wp14:anchorId="5282F289" wp14:editId="5282F28A">
            <wp:extent cx="4000500" cy="2857500"/>
            <wp:effectExtent l="0" t="0" r="0" b="0"/>
            <wp:docPr id="217758400" name="Picture 217758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2C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2: Top 15 keywords appearing in disaster-</w:t>
      </w:r>
      <w:proofErr w:type="spellStart"/>
      <w:r w:rsidRPr="00872AE2">
        <w:rPr>
          <w:i/>
          <w:iCs/>
          <w:color w:val="555555"/>
        </w:rPr>
        <w:t>labeled</w:t>
      </w:r>
      <w:proofErr w:type="spellEnd"/>
      <w:r w:rsidRPr="00872AE2">
        <w:rPr>
          <w:i/>
          <w:iCs/>
          <w:color w:val="555555"/>
        </w:rPr>
        <w:t xml:space="preserve"> tweets</w:t>
      </w:r>
    </w:p>
    <w:p w14:paraId="5282F22D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lastRenderedPageBreak/>
        <w:drawing>
          <wp:inline distT="0" distB="0" distL="0" distR="0" wp14:anchorId="5282F28B" wp14:editId="5282F28C">
            <wp:extent cx="4000500" cy="2667000"/>
            <wp:effectExtent l="0" t="0" r="0" b="0"/>
            <wp:docPr id="285391332" name="Picture 28539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2E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3: Tweet character-length distribution by class</w:t>
      </w:r>
    </w:p>
    <w:p w14:paraId="5282F22F" w14:textId="77777777" w:rsidR="00C122CB" w:rsidRPr="00872AE2" w:rsidRDefault="00000000">
      <w:pPr>
        <w:pStyle w:val="Heading1"/>
        <w:spacing w:before="300" w:after="150"/>
      </w:pPr>
      <w:bookmarkStart w:id="3" w:name="_Toc241162766"/>
      <w:r w:rsidRPr="00872AE2">
        <w:t>4. Analytics Methodology</w:t>
      </w:r>
      <w:bookmarkEnd w:id="3"/>
    </w:p>
    <w:p w14:paraId="5282F230" w14:textId="77777777" w:rsidR="00C122CB" w:rsidRPr="00872AE2" w:rsidRDefault="00000000">
      <w:pPr>
        <w:pStyle w:val="Heading2"/>
        <w:spacing w:before="300" w:after="150"/>
      </w:pPr>
      <w:bookmarkStart w:id="4" w:name="_Toc241162767"/>
      <w:r w:rsidRPr="00872AE2">
        <w:t>4.1 Data Cleaning &amp; Preparation</w:t>
      </w:r>
      <w:bookmarkEnd w:id="4"/>
    </w:p>
    <w:p w14:paraId="5282F231" w14:textId="77777777" w:rsidR="00C122CB" w:rsidRPr="00AD176C" w:rsidRDefault="00000000" w:rsidP="00AD176C">
      <w:pPr>
        <w:spacing w:after="15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Each tweet was cleaned and standardized using the following steps, implemented with Python's re module and NLTK, to convert raw unstructured text into an analysis-ready format:</w:t>
      </w:r>
    </w:p>
    <w:p w14:paraId="5282F232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Lowercasing all text</w:t>
      </w:r>
    </w:p>
    <w:p w14:paraId="5282F233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Removing URLs (http/https/www links)</w:t>
      </w:r>
    </w:p>
    <w:p w14:paraId="5282F234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Removing @mentions</w:t>
      </w:r>
    </w:p>
    <w:p w14:paraId="5282F235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Removing the '#' symbol while retaining the hashtag word</w:t>
      </w:r>
    </w:p>
    <w:p w14:paraId="5282F236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Removing punctuation, digits, and special characters</w:t>
      </w:r>
    </w:p>
    <w:p w14:paraId="5282F237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Removing English </w:t>
      </w:r>
      <w:proofErr w:type="spellStart"/>
      <w:r w:rsidRPr="00AD176C">
        <w:rPr>
          <w:sz w:val="22"/>
          <w:szCs w:val="22"/>
        </w:rPr>
        <w:t>stopwords</w:t>
      </w:r>
      <w:proofErr w:type="spellEnd"/>
      <w:r w:rsidRPr="00AD176C">
        <w:rPr>
          <w:sz w:val="22"/>
          <w:szCs w:val="22"/>
        </w:rPr>
        <w:t xml:space="preserve"> (NLTK </w:t>
      </w:r>
      <w:proofErr w:type="spellStart"/>
      <w:r w:rsidRPr="00AD176C">
        <w:rPr>
          <w:sz w:val="22"/>
          <w:szCs w:val="22"/>
        </w:rPr>
        <w:t>stopword</w:t>
      </w:r>
      <w:proofErr w:type="spellEnd"/>
      <w:r w:rsidRPr="00AD176C">
        <w:rPr>
          <w:sz w:val="22"/>
          <w:szCs w:val="22"/>
        </w:rPr>
        <w:t xml:space="preserve"> list)</w:t>
      </w:r>
    </w:p>
    <w:p w14:paraId="5282F238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Lemmatizing remaining tokens (NLTK </w:t>
      </w:r>
      <w:proofErr w:type="spellStart"/>
      <w:r w:rsidRPr="00AD176C">
        <w:rPr>
          <w:sz w:val="22"/>
          <w:szCs w:val="22"/>
        </w:rPr>
        <w:t>WordNetLemmatizer</w:t>
      </w:r>
      <w:proofErr w:type="spellEnd"/>
      <w:r w:rsidRPr="00AD176C">
        <w:rPr>
          <w:sz w:val="22"/>
          <w:szCs w:val="22"/>
        </w:rPr>
        <w:t>) and dropping tokens shorter than 3 characters</w:t>
      </w:r>
    </w:p>
    <w:p w14:paraId="5282F239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drawing>
          <wp:inline distT="0" distB="0" distL="0" distR="0" wp14:anchorId="5282F28D" wp14:editId="5282F28E">
            <wp:extent cx="4000500" cy="2000250"/>
            <wp:effectExtent l="0" t="0" r="0" b="0"/>
            <wp:docPr id="1799744064" name="Picture 179974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3A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4: Word cloud of cleaned disaster tweets</w:t>
      </w:r>
    </w:p>
    <w:p w14:paraId="5282F23B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lastRenderedPageBreak/>
        <w:drawing>
          <wp:inline distT="0" distB="0" distL="0" distR="0" wp14:anchorId="5282F28F" wp14:editId="5282F290">
            <wp:extent cx="4000500" cy="2000250"/>
            <wp:effectExtent l="0" t="0" r="0" b="0"/>
            <wp:docPr id="809303576" name="Picture 80930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3C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5: Word cloud of cleaned non-disaster tweets</w:t>
      </w:r>
    </w:p>
    <w:p w14:paraId="5282F23D" w14:textId="77777777" w:rsidR="00C122CB" w:rsidRPr="00872AE2" w:rsidRDefault="00000000">
      <w:pPr>
        <w:pStyle w:val="Heading2"/>
        <w:spacing w:before="300" w:after="150"/>
      </w:pPr>
      <w:bookmarkStart w:id="5" w:name="_Toc241162768"/>
      <w:r w:rsidRPr="00872AE2">
        <w:t>4.2 Feature Engineering</w:t>
      </w:r>
      <w:bookmarkEnd w:id="5"/>
    </w:p>
    <w:p w14:paraId="5282F23E" w14:textId="77777777" w:rsidR="00C122CB" w:rsidRPr="00AD176C" w:rsidRDefault="00000000" w:rsidP="00AD176C">
      <w:pPr>
        <w:spacing w:after="15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Cleaned text was converted into quantitative, </w:t>
      </w:r>
      <w:proofErr w:type="spellStart"/>
      <w:r w:rsidRPr="00AD176C">
        <w:rPr>
          <w:sz w:val="22"/>
          <w:szCs w:val="22"/>
        </w:rPr>
        <w:t>analyzable</w:t>
      </w:r>
      <w:proofErr w:type="spellEnd"/>
      <w:r w:rsidRPr="00AD176C">
        <w:rPr>
          <w:sz w:val="22"/>
          <w:szCs w:val="22"/>
        </w:rPr>
        <w:t xml:space="preserve"> features using TF-IDF (Term Frequency–Inverse Document Frequency) vectorization, configured with unigrams and bigrams (</w:t>
      </w:r>
      <w:proofErr w:type="spellStart"/>
      <w:r w:rsidRPr="00AD176C">
        <w:rPr>
          <w:sz w:val="22"/>
          <w:szCs w:val="22"/>
        </w:rPr>
        <w:t>ngram_range</w:t>
      </w:r>
      <w:proofErr w:type="spellEnd"/>
      <w:r w:rsidRPr="00AD176C">
        <w:rPr>
          <w:sz w:val="22"/>
          <w:szCs w:val="22"/>
        </w:rPr>
        <w:t xml:space="preserve"> = (1,2)), a maximum feature set of 8,000 terms, and a minimum document frequency of 2. The data was split into an 80% training set and a 20% test (validation) set using stratified sampling to preserve the class ratio for reliable performance analysis.</w:t>
      </w:r>
    </w:p>
    <w:p w14:paraId="5282F23F" w14:textId="77777777" w:rsidR="00C122CB" w:rsidRPr="00872AE2" w:rsidRDefault="00000000">
      <w:pPr>
        <w:pStyle w:val="Heading2"/>
        <w:spacing w:before="300" w:after="150"/>
      </w:pPr>
      <w:bookmarkStart w:id="6" w:name="_Toc241162769"/>
      <w:r w:rsidRPr="00872AE2">
        <w:t xml:space="preserve">4.3 Predictive </w:t>
      </w:r>
      <w:proofErr w:type="spellStart"/>
      <w:r w:rsidRPr="00872AE2">
        <w:t>Modeling</w:t>
      </w:r>
      <w:bookmarkEnd w:id="6"/>
      <w:proofErr w:type="spellEnd"/>
    </w:p>
    <w:p w14:paraId="5282F240" w14:textId="77777777" w:rsidR="00C122CB" w:rsidRPr="00AD176C" w:rsidRDefault="00000000" w:rsidP="00AD176C">
      <w:pPr>
        <w:spacing w:after="15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Four analytical models were applied to the engineered features and compared:</w:t>
      </w:r>
    </w:p>
    <w:p w14:paraId="5282F241" w14:textId="72CFDB18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Logistic Regression — with </w:t>
      </w:r>
      <w:proofErr w:type="spellStart"/>
      <w:r w:rsidRPr="00AD176C">
        <w:rPr>
          <w:sz w:val="22"/>
          <w:szCs w:val="22"/>
        </w:rPr>
        <w:t>class_weight</w:t>
      </w:r>
      <w:proofErr w:type="spellEnd"/>
      <w:r w:rsidR="00AD176C">
        <w:rPr>
          <w:sz w:val="22"/>
          <w:szCs w:val="22"/>
        </w:rPr>
        <w:t xml:space="preserve"> </w:t>
      </w:r>
      <w:r w:rsidRPr="00AD176C">
        <w:rPr>
          <w:sz w:val="22"/>
          <w:szCs w:val="22"/>
        </w:rPr>
        <w:t>=</w:t>
      </w:r>
      <w:r w:rsidR="00AD176C">
        <w:rPr>
          <w:sz w:val="22"/>
          <w:szCs w:val="22"/>
        </w:rPr>
        <w:t xml:space="preserve"> </w:t>
      </w:r>
      <w:r w:rsidRPr="00AD176C">
        <w:rPr>
          <w:sz w:val="22"/>
          <w:szCs w:val="22"/>
        </w:rPr>
        <w:t>'balanced' to counter class imbalance</w:t>
      </w:r>
    </w:p>
    <w:p w14:paraId="5282F242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>Multinomial Naive Bayes — a standard baseline for text classification</w:t>
      </w:r>
    </w:p>
    <w:p w14:paraId="5282F243" w14:textId="6586DC08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AD176C">
        <w:rPr>
          <w:sz w:val="22"/>
          <w:szCs w:val="22"/>
        </w:rPr>
        <w:t xml:space="preserve">Linear SVM — with </w:t>
      </w:r>
      <w:proofErr w:type="spellStart"/>
      <w:r w:rsidRPr="00AD176C">
        <w:rPr>
          <w:sz w:val="22"/>
          <w:szCs w:val="22"/>
        </w:rPr>
        <w:t>class_weight</w:t>
      </w:r>
      <w:proofErr w:type="spellEnd"/>
      <w:r w:rsidR="00AD176C">
        <w:rPr>
          <w:sz w:val="22"/>
          <w:szCs w:val="22"/>
        </w:rPr>
        <w:t xml:space="preserve"> </w:t>
      </w:r>
      <w:r w:rsidRPr="00AD176C">
        <w:rPr>
          <w:sz w:val="22"/>
          <w:szCs w:val="22"/>
        </w:rPr>
        <w:t>=</w:t>
      </w:r>
      <w:r w:rsidR="00AD176C">
        <w:rPr>
          <w:sz w:val="22"/>
          <w:szCs w:val="22"/>
        </w:rPr>
        <w:t xml:space="preserve"> </w:t>
      </w:r>
      <w:r w:rsidRPr="00AD176C">
        <w:rPr>
          <w:sz w:val="22"/>
          <w:szCs w:val="22"/>
        </w:rPr>
        <w:t xml:space="preserve">'balanced', wrapped in </w:t>
      </w:r>
      <w:proofErr w:type="spellStart"/>
      <w:r w:rsidRPr="00AD176C">
        <w:rPr>
          <w:sz w:val="22"/>
          <w:szCs w:val="22"/>
        </w:rPr>
        <w:t>CalibratedClassifierCV</w:t>
      </w:r>
      <w:proofErr w:type="spellEnd"/>
      <w:r w:rsidRPr="00AD176C">
        <w:rPr>
          <w:sz w:val="22"/>
          <w:szCs w:val="22"/>
        </w:rPr>
        <w:t xml:space="preserve"> for probability outputs</w:t>
      </w:r>
    </w:p>
    <w:p w14:paraId="5282F244" w14:textId="77777777" w:rsidR="00C122CB" w:rsidRPr="00AD176C" w:rsidRDefault="00000000" w:rsidP="00AD176C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proofErr w:type="spellStart"/>
      <w:r w:rsidRPr="00AD176C">
        <w:rPr>
          <w:sz w:val="22"/>
          <w:szCs w:val="22"/>
        </w:rPr>
        <w:t>XGBoost</w:t>
      </w:r>
      <w:proofErr w:type="spellEnd"/>
      <w:r w:rsidRPr="00AD176C">
        <w:rPr>
          <w:sz w:val="22"/>
          <w:szCs w:val="22"/>
        </w:rPr>
        <w:t xml:space="preserve"> — gradient-boosted trees with </w:t>
      </w:r>
      <w:proofErr w:type="spellStart"/>
      <w:r w:rsidRPr="00AD176C">
        <w:rPr>
          <w:sz w:val="22"/>
          <w:szCs w:val="22"/>
        </w:rPr>
        <w:t>scale_pos_weight</w:t>
      </w:r>
      <w:proofErr w:type="spellEnd"/>
      <w:r w:rsidRPr="00AD176C">
        <w:rPr>
          <w:sz w:val="22"/>
          <w:szCs w:val="22"/>
        </w:rPr>
        <w:t xml:space="preserve"> tuned to the class ratio</w:t>
      </w:r>
    </w:p>
    <w:p w14:paraId="5282F245" w14:textId="77777777" w:rsidR="00C122CB" w:rsidRPr="00872AE2" w:rsidRDefault="00000000">
      <w:pPr>
        <w:pStyle w:val="Heading1"/>
        <w:spacing w:before="300" w:after="150"/>
      </w:pPr>
      <w:bookmarkStart w:id="7" w:name="_Toc241162770"/>
      <w:r w:rsidRPr="00872AE2">
        <w:t>5. Results &amp; Analysis</w:t>
      </w:r>
      <w:bookmarkEnd w:id="7"/>
    </w:p>
    <w:p w14:paraId="5282F246" w14:textId="77777777" w:rsidR="00C122CB" w:rsidRPr="00872AE2" w:rsidRDefault="00000000">
      <w:pPr>
        <w:spacing w:after="150"/>
      </w:pPr>
      <w:r w:rsidRPr="00872AE2">
        <w:t>All four models were evaluated on the held-out 20% test set using standard analytics performance metrics — Accuracy, Precision, Recall, F1-score, and ROC-AUC: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577"/>
        <w:gridCol w:w="1563"/>
        <w:gridCol w:w="1405"/>
        <w:gridCol w:w="1370"/>
        <w:gridCol w:w="1391"/>
      </w:tblGrid>
      <w:tr w:rsidR="00C122CB" w:rsidRPr="00872AE2" w14:paraId="5282F24D" w14:textId="77777777">
        <w:trPr>
          <w:tblHeader/>
        </w:trPr>
        <w:tc>
          <w:tcPr>
            <w:tcW w:w="2800" w:type="dxa"/>
            <w:shd w:val="clear" w:color="auto" w:fill="2F5496"/>
          </w:tcPr>
          <w:p w14:paraId="5282F247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Model</w:t>
            </w:r>
          </w:p>
        </w:tc>
        <w:tc>
          <w:tcPr>
            <w:tcW w:w="2800" w:type="dxa"/>
            <w:shd w:val="clear" w:color="auto" w:fill="2F5496"/>
          </w:tcPr>
          <w:p w14:paraId="5282F248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2800" w:type="dxa"/>
            <w:shd w:val="clear" w:color="auto" w:fill="2F5496"/>
          </w:tcPr>
          <w:p w14:paraId="5282F249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2800" w:type="dxa"/>
            <w:shd w:val="clear" w:color="auto" w:fill="2F5496"/>
          </w:tcPr>
          <w:p w14:paraId="5282F24A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Recall</w:t>
            </w:r>
          </w:p>
        </w:tc>
        <w:tc>
          <w:tcPr>
            <w:tcW w:w="2800" w:type="dxa"/>
            <w:shd w:val="clear" w:color="auto" w:fill="2F5496"/>
          </w:tcPr>
          <w:p w14:paraId="5282F24B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2800" w:type="dxa"/>
            <w:shd w:val="clear" w:color="auto" w:fill="2F5496"/>
          </w:tcPr>
          <w:p w14:paraId="5282F24C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FFFFFF"/>
              </w:rPr>
              <w:t>ROC-AUC</w:t>
            </w:r>
          </w:p>
        </w:tc>
      </w:tr>
      <w:tr w:rsidR="00C122CB" w:rsidRPr="00872AE2" w14:paraId="5282F254" w14:textId="77777777">
        <w:tc>
          <w:tcPr>
            <w:tcW w:w="2800" w:type="dxa"/>
            <w:shd w:val="clear" w:color="auto" w:fill="DCE6F1"/>
          </w:tcPr>
          <w:p w14:paraId="5282F24E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Logistic Regression (Best)</w:t>
            </w:r>
          </w:p>
        </w:tc>
        <w:tc>
          <w:tcPr>
            <w:tcW w:w="2800" w:type="dxa"/>
            <w:shd w:val="clear" w:color="auto" w:fill="DCE6F1"/>
          </w:tcPr>
          <w:p w14:paraId="5282F24F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0.852</w:t>
            </w:r>
          </w:p>
        </w:tc>
        <w:tc>
          <w:tcPr>
            <w:tcW w:w="2800" w:type="dxa"/>
            <w:shd w:val="clear" w:color="auto" w:fill="DCE6F1"/>
          </w:tcPr>
          <w:p w14:paraId="5282F250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0.579</w:t>
            </w:r>
          </w:p>
        </w:tc>
        <w:tc>
          <w:tcPr>
            <w:tcW w:w="2800" w:type="dxa"/>
            <w:shd w:val="clear" w:color="auto" w:fill="DCE6F1"/>
          </w:tcPr>
          <w:p w14:paraId="5282F251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0.747</w:t>
            </w:r>
          </w:p>
        </w:tc>
        <w:tc>
          <w:tcPr>
            <w:tcW w:w="2800" w:type="dxa"/>
            <w:shd w:val="clear" w:color="auto" w:fill="DCE6F1"/>
          </w:tcPr>
          <w:p w14:paraId="5282F252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0.652</w:t>
            </w:r>
          </w:p>
        </w:tc>
        <w:tc>
          <w:tcPr>
            <w:tcW w:w="2800" w:type="dxa"/>
            <w:shd w:val="clear" w:color="auto" w:fill="DCE6F1"/>
          </w:tcPr>
          <w:p w14:paraId="5282F253" w14:textId="77777777" w:rsidR="00C122CB" w:rsidRPr="00872AE2" w:rsidRDefault="00000000">
            <w:pPr>
              <w:jc w:val="center"/>
            </w:pPr>
            <w:r w:rsidRPr="00872AE2">
              <w:rPr>
                <w:b/>
                <w:bCs/>
                <w:color w:val="000000"/>
              </w:rPr>
              <w:t>0.906</w:t>
            </w:r>
          </w:p>
        </w:tc>
      </w:tr>
      <w:tr w:rsidR="00C122CB" w:rsidRPr="00872AE2" w14:paraId="5282F25B" w14:textId="77777777">
        <w:tc>
          <w:tcPr>
            <w:tcW w:w="2800" w:type="dxa"/>
          </w:tcPr>
          <w:p w14:paraId="5282F255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Multinomial Naive Bayes</w:t>
            </w:r>
          </w:p>
        </w:tc>
        <w:tc>
          <w:tcPr>
            <w:tcW w:w="2800" w:type="dxa"/>
          </w:tcPr>
          <w:p w14:paraId="5282F256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0.869</w:t>
            </w:r>
          </w:p>
        </w:tc>
        <w:tc>
          <w:tcPr>
            <w:tcW w:w="2800" w:type="dxa"/>
          </w:tcPr>
          <w:p w14:paraId="5282F257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0.883</w:t>
            </w:r>
          </w:p>
        </w:tc>
        <w:tc>
          <w:tcPr>
            <w:tcW w:w="2800" w:type="dxa"/>
          </w:tcPr>
          <w:p w14:paraId="5282F258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0.340</w:t>
            </w:r>
          </w:p>
        </w:tc>
        <w:tc>
          <w:tcPr>
            <w:tcW w:w="2800" w:type="dxa"/>
          </w:tcPr>
          <w:p w14:paraId="5282F259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0.491</w:t>
            </w:r>
          </w:p>
        </w:tc>
        <w:tc>
          <w:tcPr>
            <w:tcW w:w="2800" w:type="dxa"/>
          </w:tcPr>
          <w:p w14:paraId="5282F25A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0.887</w:t>
            </w:r>
          </w:p>
        </w:tc>
      </w:tr>
      <w:tr w:rsidR="00C122CB" w:rsidRPr="00872AE2" w14:paraId="5282F262" w14:textId="77777777">
        <w:tc>
          <w:tcPr>
            <w:tcW w:w="2800" w:type="dxa"/>
          </w:tcPr>
          <w:p w14:paraId="5282F25C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Linear SVM</w:t>
            </w:r>
          </w:p>
        </w:tc>
        <w:tc>
          <w:tcPr>
            <w:tcW w:w="2800" w:type="dxa"/>
          </w:tcPr>
          <w:p w14:paraId="5282F25D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0.880</w:t>
            </w:r>
          </w:p>
        </w:tc>
        <w:tc>
          <w:tcPr>
            <w:tcW w:w="2800" w:type="dxa"/>
          </w:tcPr>
          <w:p w14:paraId="5282F25E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0.748</w:t>
            </w:r>
          </w:p>
        </w:tc>
        <w:tc>
          <w:tcPr>
            <w:tcW w:w="2800" w:type="dxa"/>
          </w:tcPr>
          <w:p w14:paraId="5282F25F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0.532</w:t>
            </w:r>
          </w:p>
        </w:tc>
        <w:tc>
          <w:tcPr>
            <w:tcW w:w="2800" w:type="dxa"/>
          </w:tcPr>
          <w:p w14:paraId="5282F260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0.622</w:t>
            </w:r>
          </w:p>
        </w:tc>
        <w:tc>
          <w:tcPr>
            <w:tcW w:w="2800" w:type="dxa"/>
          </w:tcPr>
          <w:p w14:paraId="5282F261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0.901</w:t>
            </w:r>
          </w:p>
        </w:tc>
      </w:tr>
      <w:tr w:rsidR="00C122CB" w:rsidRPr="00872AE2" w14:paraId="5282F269" w14:textId="77777777">
        <w:tc>
          <w:tcPr>
            <w:tcW w:w="2800" w:type="dxa"/>
          </w:tcPr>
          <w:p w14:paraId="5282F263" w14:textId="77777777" w:rsidR="00C122CB" w:rsidRPr="00872AE2" w:rsidRDefault="00000000">
            <w:pPr>
              <w:jc w:val="center"/>
            </w:pPr>
            <w:proofErr w:type="spellStart"/>
            <w:r w:rsidRPr="00872AE2">
              <w:rPr>
                <w:color w:val="000000"/>
              </w:rPr>
              <w:t>XGBoost</w:t>
            </w:r>
            <w:proofErr w:type="spellEnd"/>
          </w:p>
        </w:tc>
        <w:tc>
          <w:tcPr>
            <w:tcW w:w="2800" w:type="dxa"/>
          </w:tcPr>
          <w:p w14:paraId="5282F264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0.850</w:t>
            </w:r>
          </w:p>
        </w:tc>
        <w:tc>
          <w:tcPr>
            <w:tcW w:w="2800" w:type="dxa"/>
          </w:tcPr>
          <w:p w14:paraId="5282F265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0.590</w:t>
            </w:r>
          </w:p>
        </w:tc>
        <w:tc>
          <w:tcPr>
            <w:tcW w:w="2800" w:type="dxa"/>
          </w:tcPr>
          <w:p w14:paraId="5282F266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0.641</w:t>
            </w:r>
          </w:p>
        </w:tc>
        <w:tc>
          <w:tcPr>
            <w:tcW w:w="2800" w:type="dxa"/>
          </w:tcPr>
          <w:p w14:paraId="5282F267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0.615</w:t>
            </w:r>
          </w:p>
        </w:tc>
        <w:tc>
          <w:tcPr>
            <w:tcW w:w="2800" w:type="dxa"/>
          </w:tcPr>
          <w:p w14:paraId="5282F268" w14:textId="77777777" w:rsidR="00C122CB" w:rsidRPr="00872AE2" w:rsidRDefault="00000000">
            <w:pPr>
              <w:jc w:val="center"/>
            </w:pPr>
            <w:r w:rsidRPr="00872AE2">
              <w:rPr>
                <w:color w:val="000000"/>
              </w:rPr>
              <w:t>0.873</w:t>
            </w:r>
          </w:p>
        </w:tc>
      </w:tr>
    </w:tbl>
    <w:p w14:paraId="5282F26A" w14:textId="77777777" w:rsidR="00C122CB" w:rsidRPr="00872AE2" w:rsidRDefault="00C122CB">
      <w:pPr>
        <w:spacing w:after="150"/>
      </w:pPr>
    </w:p>
    <w:p w14:paraId="5282F26B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lastRenderedPageBreak/>
        <w:drawing>
          <wp:inline distT="0" distB="0" distL="0" distR="0" wp14:anchorId="5282F291" wp14:editId="5282F292">
            <wp:extent cx="4572000" cy="2609850"/>
            <wp:effectExtent l="0" t="0" r="0" b="0"/>
            <wp:docPr id="1214043553" name="Picture 121404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6C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6: Comparison of Accuracy, Precision, Recall and F1 across models</w:t>
      </w:r>
    </w:p>
    <w:p w14:paraId="5282F26D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drawing>
          <wp:inline distT="0" distB="0" distL="0" distR="0" wp14:anchorId="5282F293" wp14:editId="5282F294">
            <wp:extent cx="3619500" cy="2895600"/>
            <wp:effectExtent l="0" t="0" r="0" b="0"/>
            <wp:docPr id="757899293" name="Picture 757899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6E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7: ROC curves for all four models</w:t>
      </w:r>
    </w:p>
    <w:p w14:paraId="5282F26F" w14:textId="77777777" w:rsidR="00C122CB" w:rsidRPr="00002680" w:rsidRDefault="00000000" w:rsidP="00002680">
      <w:pPr>
        <w:spacing w:after="15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Logistic Regression was selected as the best-performing model for this analysis. While Linear SVM achieved slightly higher raw accuracy, Logistic Regression achieved the best F1-score (0.652) and ROC-AUC (0.906), and — critically — the highest recall (0.747) among all models. In a disaster-detection setting, failing to flag a real disaster tweet (a false negative) is a far more serious error than a false alarm, making recall a key metric to prioritize in this analysis.</w:t>
      </w:r>
    </w:p>
    <w:p w14:paraId="5282F270" w14:textId="77777777" w:rsidR="00C122CB" w:rsidRPr="00872AE2" w:rsidRDefault="00000000">
      <w:pPr>
        <w:spacing w:before="150" w:after="80"/>
        <w:jc w:val="center"/>
      </w:pPr>
      <w:r w:rsidRPr="00872AE2">
        <w:rPr>
          <w:noProof/>
        </w:rPr>
        <w:lastRenderedPageBreak/>
        <w:drawing>
          <wp:inline distT="0" distB="0" distL="0" distR="0" wp14:anchorId="5282F295" wp14:editId="5282F296">
            <wp:extent cx="3619500" cy="2895600"/>
            <wp:effectExtent l="0" t="0" r="0" b="0"/>
            <wp:docPr id="2122130149" name="Picture 212213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271" w14:textId="77777777" w:rsidR="00C122CB" w:rsidRPr="00872AE2" w:rsidRDefault="00000000">
      <w:pPr>
        <w:spacing w:after="200"/>
        <w:jc w:val="center"/>
      </w:pPr>
      <w:r w:rsidRPr="00872AE2">
        <w:rPr>
          <w:i/>
          <w:iCs/>
          <w:color w:val="555555"/>
        </w:rPr>
        <w:t>Figure 8: Confusion matrix for the final Logistic Regression model</w:t>
      </w:r>
    </w:p>
    <w:p w14:paraId="5282F272" w14:textId="77777777" w:rsidR="00C122CB" w:rsidRPr="00872AE2" w:rsidRDefault="00000000">
      <w:pPr>
        <w:pStyle w:val="Heading1"/>
        <w:spacing w:before="300" w:after="150"/>
      </w:pPr>
      <w:bookmarkStart w:id="8" w:name="_Toc241162771"/>
      <w:r w:rsidRPr="00872AE2">
        <w:t>6. Reporting &amp; Deployment</w:t>
      </w:r>
      <w:bookmarkEnd w:id="8"/>
    </w:p>
    <w:p w14:paraId="5282F273" w14:textId="77777777" w:rsidR="00C122CB" w:rsidRPr="00002680" w:rsidRDefault="00000000" w:rsidP="00002680">
      <w:pPr>
        <w:spacing w:after="15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 xml:space="preserve">The final trained model and the fitted TF-IDF vectorizer were serialized using </w:t>
      </w:r>
      <w:proofErr w:type="spellStart"/>
      <w:r w:rsidRPr="00002680">
        <w:rPr>
          <w:sz w:val="22"/>
          <w:szCs w:val="22"/>
        </w:rPr>
        <w:t>joblib</w:t>
      </w:r>
      <w:proofErr w:type="spellEnd"/>
      <w:r w:rsidRPr="00002680">
        <w:rPr>
          <w:sz w:val="22"/>
          <w:szCs w:val="22"/>
        </w:rPr>
        <w:t xml:space="preserve"> and integrated into an interactive </w:t>
      </w:r>
      <w:proofErr w:type="spellStart"/>
      <w:r w:rsidRPr="00002680">
        <w:rPr>
          <w:sz w:val="22"/>
          <w:szCs w:val="22"/>
        </w:rPr>
        <w:t>Streamlit</w:t>
      </w:r>
      <w:proofErr w:type="spellEnd"/>
      <w:r w:rsidRPr="00002680">
        <w:rPr>
          <w:sz w:val="22"/>
          <w:szCs w:val="22"/>
        </w:rPr>
        <w:t xml:space="preserve"> data application (app.py), allowing non-technical users to explore the analysis and generate predictions without touching code. The application provides three views:</w:t>
      </w:r>
    </w:p>
    <w:p w14:paraId="5282F274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Single Tweet Classification — a text box where a user can type or select an example tweet and instantly receive a Disaster / Not Disaster prediction with a confidence score.</w:t>
      </w:r>
    </w:p>
    <w:p w14:paraId="5282F275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Batch CSV Classification — users can upload a CSV file of tweets and download the file with predictions and probability scores appended for every row, supporting bulk data analysis.</w:t>
      </w:r>
    </w:p>
    <w:p w14:paraId="5282F276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Insights Dashboard — a gallery of all EDA and evaluation charts (class distribution, keyword frequency, word clouds, model comparison, ROC curve, confusion matrix) generated during the analysis.</w:t>
      </w:r>
    </w:p>
    <w:p w14:paraId="5282F277" w14:textId="77777777" w:rsidR="00C122CB" w:rsidRPr="00872AE2" w:rsidRDefault="00000000">
      <w:pPr>
        <w:pStyle w:val="Heading1"/>
        <w:spacing w:before="300" w:after="150"/>
      </w:pPr>
      <w:bookmarkStart w:id="9" w:name="_Toc241162772"/>
      <w:r w:rsidRPr="00872AE2">
        <w:t>7. Conclusion &amp; Future Work</w:t>
      </w:r>
      <w:bookmarkEnd w:id="9"/>
    </w:p>
    <w:p w14:paraId="5282F278" w14:textId="77777777" w:rsidR="00C122CB" w:rsidRPr="00002680" w:rsidRDefault="00000000" w:rsidP="00002680">
      <w:pPr>
        <w:spacing w:after="15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This study demonstrates a complete data analytics workflow applied to unstructured social media text — from raw data exploration to a predictive, deployable reporting tool. A TF-IDF + Logistic Regression pipeline proved to be an effective and interpretable analytical approach, achieving strong recall and ROC-AUC despite the class imbalance uncovered during EDA.</w:t>
      </w:r>
    </w:p>
    <w:p w14:paraId="5282F279" w14:textId="77777777" w:rsidR="00C122CB" w:rsidRPr="00002680" w:rsidRDefault="00000000" w:rsidP="00002680">
      <w:pPr>
        <w:spacing w:after="15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Potential directions for extending this analysis include:</w:t>
      </w:r>
    </w:p>
    <w:p w14:paraId="5282F27A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 xml:space="preserve">Using contextual embeddings (e.g. BERT, </w:t>
      </w:r>
      <w:proofErr w:type="spellStart"/>
      <w:r w:rsidRPr="00002680">
        <w:rPr>
          <w:sz w:val="22"/>
          <w:szCs w:val="22"/>
        </w:rPr>
        <w:t>DistilBERT</w:t>
      </w:r>
      <w:proofErr w:type="spellEnd"/>
      <w:r w:rsidRPr="00002680">
        <w:rPr>
          <w:sz w:val="22"/>
          <w:szCs w:val="22"/>
        </w:rPr>
        <w:t>) to better capture semantic meaning.</w:t>
      </w:r>
    </w:p>
    <w:p w14:paraId="5282F27B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 xml:space="preserve">Hyperparameter optimization via </w:t>
      </w:r>
      <w:proofErr w:type="spellStart"/>
      <w:r w:rsidRPr="00002680">
        <w:rPr>
          <w:sz w:val="22"/>
          <w:szCs w:val="22"/>
        </w:rPr>
        <w:t>GridSearchCV</w:t>
      </w:r>
      <w:proofErr w:type="spellEnd"/>
      <w:r w:rsidRPr="00002680">
        <w:rPr>
          <w:sz w:val="22"/>
          <w:szCs w:val="22"/>
        </w:rPr>
        <w:t xml:space="preserve"> or </w:t>
      </w:r>
      <w:proofErr w:type="spellStart"/>
      <w:r w:rsidRPr="00002680">
        <w:rPr>
          <w:sz w:val="22"/>
          <w:szCs w:val="22"/>
        </w:rPr>
        <w:t>Optuna</w:t>
      </w:r>
      <w:proofErr w:type="spellEnd"/>
      <w:r w:rsidRPr="00002680">
        <w:rPr>
          <w:sz w:val="22"/>
          <w:szCs w:val="22"/>
        </w:rPr>
        <w:t>.</w:t>
      </w:r>
    </w:p>
    <w:p w14:paraId="5282F27C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Incorporating the keyword and location columns as additional structured features for richer analysis.</w:t>
      </w:r>
    </w:p>
    <w:p w14:paraId="5282F27D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002680">
        <w:rPr>
          <w:sz w:val="22"/>
          <w:szCs w:val="22"/>
        </w:rPr>
        <w:t>Adding SHAP-based explainability to the dashboard so users can see which words drove each prediction.</w:t>
      </w:r>
    </w:p>
    <w:p w14:paraId="5282F27E" w14:textId="77777777" w:rsidR="00C122CB" w:rsidRPr="00872AE2" w:rsidRDefault="00000000">
      <w:pPr>
        <w:pStyle w:val="Heading1"/>
        <w:spacing w:before="300" w:after="150"/>
      </w:pPr>
      <w:bookmarkStart w:id="10" w:name="_Toc241162773"/>
      <w:r w:rsidRPr="00872AE2">
        <w:lastRenderedPageBreak/>
        <w:t>8. Tools &amp; Technologies Used</w:t>
      </w:r>
      <w:bookmarkEnd w:id="10"/>
    </w:p>
    <w:p w14:paraId="5282F27F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>Language: Python 3</w:t>
      </w:r>
    </w:p>
    <w:p w14:paraId="5282F280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>Data handling &amp; analysis: Pandas, NumPy</w:t>
      </w:r>
    </w:p>
    <w:p w14:paraId="5282F281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>Text preprocessing: NLTK (</w:t>
      </w:r>
      <w:proofErr w:type="spellStart"/>
      <w:r w:rsidRPr="00002680">
        <w:rPr>
          <w:sz w:val="22"/>
          <w:szCs w:val="22"/>
        </w:rPr>
        <w:t>stopwords</w:t>
      </w:r>
      <w:proofErr w:type="spellEnd"/>
      <w:r w:rsidRPr="00002680">
        <w:rPr>
          <w:sz w:val="22"/>
          <w:szCs w:val="22"/>
        </w:rPr>
        <w:t xml:space="preserve">, </w:t>
      </w:r>
      <w:proofErr w:type="spellStart"/>
      <w:r w:rsidRPr="00002680">
        <w:rPr>
          <w:sz w:val="22"/>
          <w:szCs w:val="22"/>
        </w:rPr>
        <w:t>WordNetLemmatizer</w:t>
      </w:r>
      <w:proofErr w:type="spellEnd"/>
      <w:r w:rsidRPr="00002680">
        <w:rPr>
          <w:sz w:val="22"/>
          <w:szCs w:val="22"/>
        </w:rPr>
        <w:t>)</w:t>
      </w:r>
    </w:p>
    <w:p w14:paraId="5282F282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 xml:space="preserve">Feature engineering: Scikit-learn </w:t>
      </w:r>
      <w:proofErr w:type="spellStart"/>
      <w:r w:rsidRPr="00002680">
        <w:rPr>
          <w:sz w:val="22"/>
          <w:szCs w:val="22"/>
        </w:rPr>
        <w:t>TfidfVectorizer</w:t>
      </w:r>
      <w:proofErr w:type="spellEnd"/>
    </w:p>
    <w:p w14:paraId="5282F283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 xml:space="preserve">Predictive models: Scikit-learn (Logistic Regression, Naive Bayes, SVM), </w:t>
      </w:r>
      <w:proofErr w:type="spellStart"/>
      <w:r w:rsidRPr="00002680">
        <w:rPr>
          <w:sz w:val="22"/>
          <w:szCs w:val="22"/>
        </w:rPr>
        <w:t>XGBoost</w:t>
      </w:r>
      <w:proofErr w:type="spellEnd"/>
    </w:p>
    <w:p w14:paraId="5282F284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 xml:space="preserve">Data visualization: Matplotlib, Seaborn, </w:t>
      </w:r>
      <w:proofErr w:type="spellStart"/>
      <w:r w:rsidRPr="00002680">
        <w:rPr>
          <w:sz w:val="22"/>
          <w:szCs w:val="22"/>
        </w:rPr>
        <w:t>WordCloud</w:t>
      </w:r>
      <w:proofErr w:type="spellEnd"/>
    </w:p>
    <w:p w14:paraId="5282F285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 xml:space="preserve">Reporting dashboard: </w:t>
      </w:r>
      <w:proofErr w:type="spellStart"/>
      <w:r w:rsidRPr="00002680">
        <w:rPr>
          <w:sz w:val="22"/>
          <w:szCs w:val="22"/>
        </w:rPr>
        <w:t>Streamlit</w:t>
      </w:r>
      <w:proofErr w:type="spellEnd"/>
    </w:p>
    <w:p w14:paraId="5282F286" w14:textId="77777777" w:rsidR="00C122CB" w:rsidRPr="00002680" w:rsidRDefault="00000000" w:rsidP="0000268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002680">
        <w:rPr>
          <w:sz w:val="22"/>
          <w:szCs w:val="22"/>
        </w:rPr>
        <w:t>Environment: Jupyter Notebook</w:t>
      </w:r>
    </w:p>
    <w:sectPr w:rsidR="00C122CB" w:rsidRPr="00002680" w:rsidSect="003B68DA">
      <w:headerReference w:type="default" r:id="rId17"/>
      <w:footerReference w:type="default" r:id="rId18"/>
      <w:type w:val="continuous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6069" w14:textId="77777777" w:rsidR="008A34BB" w:rsidRDefault="008A34BB" w:rsidP="00C32FFD">
      <w:r>
        <w:separator/>
      </w:r>
    </w:p>
  </w:endnote>
  <w:endnote w:type="continuationSeparator" w:id="0">
    <w:p w14:paraId="0E010265" w14:textId="77777777" w:rsidR="008A34BB" w:rsidRDefault="008A34BB" w:rsidP="00C3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33209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DF0466" w14:textId="69348C73" w:rsidR="003B68DA" w:rsidRDefault="003B68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2BE798" w14:textId="77777777" w:rsidR="003B68DA" w:rsidRDefault="003B6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1A01" w14:textId="77777777" w:rsidR="008A34BB" w:rsidRDefault="008A34BB" w:rsidP="00C32FFD">
      <w:r>
        <w:separator/>
      </w:r>
    </w:p>
  </w:footnote>
  <w:footnote w:type="continuationSeparator" w:id="0">
    <w:p w14:paraId="70499370" w14:textId="77777777" w:rsidR="008A34BB" w:rsidRDefault="008A34BB" w:rsidP="00C32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34B3" w14:textId="77777777" w:rsidR="00480777" w:rsidRDefault="00480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289"/>
    <w:multiLevelType w:val="hybridMultilevel"/>
    <w:tmpl w:val="62222D94"/>
    <w:lvl w:ilvl="0" w:tplc="EDA0D21C">
      <w:start w:val="1"/>
      <w:numFmt w:val="bullet"/>
      <w:lvlText w:val="●"/>
      <w:lvlJc w:val="left"/>
      <w:pPr>
        <w:ind w:left="720" w:hanging="360"/>
      </w:pPr>
    </w:lvl>
    <w:lvl w:ilvl="1" w:tplc="2CC6F67A">
      <w:start w:val="1"/>
      <w:numFmt w:val="bullet"/>
      <w:lvlText w:val="○"/>
      <w:lvlJc w:val="left"/>
      <w:pPr>
        <w:ind w:left="1440" w:hanging="360"/>
      </w:pPr>
    </w:lvl>
    <w:lvl w:ilvl="2" w:tplc="72800606">
      <w:start w:val="1"/>
      <w:numFmt w:val="bullet"/>
      <w:lvlText w:val="■"/>
      <w:lvlJc w:val="left"/>
      <w:pPr>
        <w:ind w:left="2160" w:hanging="360"/>
      </w:pPr>
    </w:lvl>
    <w:lvl w:ilvl="3" w:tplc="5D2E1B94">
      <w:start w:val="1"/>
      <w:numFmt w:val="bullet"/>
      <w:lvlText w:val="●"/>
      <w:lvlJc w:val="left"/>
      <w:pPr>
        <w:ind w:left="2880" w:hanging="360"/>
      </w:pPr>
    </w:lvl>
    <w:lvl w:ilvl="4" w:tplc="5D1C857E">
      <w:start w:val="1"/>
      <w:numFmt w:val="bullet"/>
      <w:lvlText w:val="○"/>
      <w:lvlJc w:val="left"/>
      <w:pPr>
        <w:ind w:left="3600" w:hanging="360"/>
      </w:pPr>
    </w:lvl>
    <w:lvl w:ilvl="5" w:tplc="B67AEA1A">
      <w:start w:val="1"/>
      <w:numFmt w:val="bullet"/>
      <w:lvlText w:val="■"/>
      <w:lvlJc w:val="left"/>
      <w:pPr>
        <w:ind w:left="4320" w:hanging="360"/>
      </w:pPr>
    </w:lvl>
    <w:lvl w:ilvl="6" w:tplc="6E648FD2">
      <w:start w:val="1"/>
      <w:numFmt w:val="bullet"/>
      <w:lvlText w:val="●"/>
      <w:lvlJc w:val="left"/>
      <w:pPr>
        <w:ind w:left="5040" w:hanging="360"/>
      </w:pPr>
    </w:lvl>
    <w:lvl w:ilvl="7" w:tplc="E954B862">
      <w:start w:val="1"/>
      <w:numFmt w:val="bullet"/>
      <w:lvlText w:val="●"/>
      <w:lvlJc w:val="left"/>
      <w:pPr>
        <w:ind w:left="5760" w:hanging="360"/>
      </w:pPr>
    </w:lvl>
    <w:lvl w:ilvl="8" w:tplc="2B7C9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6A19E4"/>
    <w:multiLevelType w:val="hybridMultilevel"/>
    <w:tmpl w:val="E8B03F90"/>
    <w:lvl w:ilvl="0" w:tplc="F2E0172E">
      <w:start w:val="1"/>
      <w:numFmt w:val="bullet"/>
      <w:lvlText w:val="•"/>
      <w:lvlJc w:val="left"/>
    </w:lvl>
    <w:lvl w:ilvl="1" w:tplc="9C3662A2">
      <w:numFmt w:val="decimal"/>
      <w:lvlText w:val=""/>
      <w:lvlJc w:val="left"/>
    </w:lvl>
    <w:lvl w:ilvl="2" w:tplc="3C388D72">
      <w:numFmt w:val="decimal"/>
      <w:lvlText w:val=""/>
      <w:lvlJc w:val="left"/>
    </w:lvl>
    <w:lvl w:ilvl="3" w:tplc="D04A58DA">
      <w:numFmt w:val="decimal"/>
      <w:lvlText w:val=""/>
      <w:lvlJc w:val="left"/>
    </w:lvl>
    <w:lvl w:ilvl="4" w:tplc="F7CE615E">
      <w:numFmt w:val="decimal"/>
      <w:lvlText w:val=""/>
      <w:lvlJc w:val="left"/>
    </w:lvl>
    <w:lvl w:ilvl="5" w:tplc="DC100C06">
      <w:numFmt w:val="decimal"/>
      <w:lvlText w:val=""/>
      <w:lvlJc w:val="left"/>
    </w:lvl>
    <w:lvl w:ilvl="6" w:tplc="A596F8EC">
      <w:numFmt w:val="decimal"/>
      <w:lvlText w:val=""/>
      <w:lvlJc w:val="left"/>
    </w:lvl>
    <w:lvl w:ilvl="7" w:tplc="26B2C7A8">
      <w:numFmt w:val="decimal"/>
      <w:lvlText w:val=""/>
      <w:lvlJc w:val="left"/>
    </w:lvl>
    <w:lvl w:ilvl="8" w:tplc="EF040172">
      <w:numFmt w:val="decimal"/>
      <w:lvlText w:val=""/>
      <w:lvlJc w:val="left"/>
    </w:lvl>
  </w:abstractNum>
  <w:num w:numId="1" w16cid:durableId="285893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2CB"/>
    <w:rsid w:val="00002680"/>
    <w:rsid w:val="003A0143"/>
    <w:rsid w:val="003B68DA"/>
    <w:rsid w:val="00480777"/>
    <w:rsid w:val="00573B27"/>
    <w:rsid w:val="005F2D7D"/>
    <w:rsid w:val="007618AF"/>
    <w:rsid w:val="007641A4"/>
    <w:rsid w:val="007F2D8F"/>
    <w:rsid w:val="00872AE2"/>
    <w:rsid w:val="008A34BB"/>
    <w:rsid w:val="009A5B1A"/>
    <w:rsid w:val="009E6975"/>
    <w:rsid w:val="00A55346"/>
    <w:rsid w:val="00AD176C"/>
    <w:rsid w:val="00BC7EB3"/>
    <w:rsid w:val="00C122CB"/>
    <w:rsid w:val="00C32FFD"/>
    <w:rsid w:val="00D2597C"/>
    <w:rsid w:val="00DE08D9"/>
    <w:rsid w:val="00EA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2F20F"/>
  <w15:docId w15:val="{67CDF865-52B3-4D82-AB7E-1C3D02C2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01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F2D8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F2D8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F2D8F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F2D8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32F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FFD"/>
  </w:style>
  <w:style w:type="paragraph" w:styleId="Footer">
    <w:name w:val="footer"/>
    <w:basedOn w:val="Normal"/>
    <w:link w:val="FooterChar"/>
    <w:uiPriority w:val="99"/>
    <w:unhideWhenUsed/>
    <w:rsid w:val="00C32F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vstepanenko/disaster-tweets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427CF-CF5A-4CC9-B2B3-06D5F134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Kumar Sinha</cp:lastModifiedBy>
  <cp:revision>18</cp:revision>
  <dcterms:created xsi:type="dcterms:W3CDTF">2026-09-24T11:21:00Z</dcterms:created>
  <dcterms:modified xsi:type="dcterms:W3CDTF">2026-09-24T11:57:00Z</dcterms:modified>
</cp:coreProperties>
</file>