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4C1F" w14:textId="77777777" w:rsidR="00D354F1" w:rsidRDefault="0052516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A1E061E" w14:textId="77777777" w:rsidR="00D354F1" w:rsidRDefault="0052516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CDDAA55" w14:textId="77777777" w:rsidR="00D354F1" w:rsidRDefault="00D354F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354F1" w14:paraId="0024559C" w14:textId="77777777">
        <w:trPr>
          <w:jc w:val="center"/>
        </w:trPr>
        <w:tc>
          <w:tcPr>
            <w:tcW w:w="4508" w:type="dxa"/>
          </w:tcPr>
          <w:p w14:paraId="7EDC34E6" w14:textId="77777777" w:rsidR="00D354F1" w:rsidRDefault="005251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0E65A55" w14:textId="77777777" w:rsidR="00D354F1" w:rsidRDefault="005251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D354F1" w14:paraId="76A05872" w14:textId="77777777">
        <w:trPr>
          <w:jc w:val="center"/>
        </w:trPr>
        <w:tc>
          <w:tcPr>
            <w:tcW w:w="4508" w:type="dxa"/>
          </w:tcPr>
          <w:p w14:paraId="0CF4F646" w14:textId="77777777" w:rsidR="00D354F1" w:rsidRDefault="005251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98A28A" w14:textId="22D97706" w:rsidR="00D354F1" w:rsidRDefault="00B52C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</w:rPr>
              <w:t>april</w:t>
            </w:r>
            <w:proofErr w:type="spellEnd"/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D354F1" w14:paraId="7A9996DB" w14:textId="77777777">
        <w:trPr>
          <w:jc w:val="center"/>
        </w:trPr>
        <w:tc>
          <w:tcPr>
            <w:tcW w:w="4508" w:type="dxa"/>
          </w:tcPr>
          <w:p w14:paraId="006DF395" w14:textId="77777777" w:rsidR="00D354F1" w:rsidRDefault="005251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526550D" w14:textId="3CE6ACAD" w:rsidR="00D354F1" w:rsidRDefault="00B52C56">
            <w:pPr>
              <w:rPr>
                <w:rFonts w:ascii="Arial" w:eastAsia="Arial" w:hAnsi="Arial" w:cs="Arial"/>
              </w:rPr>
            </w:pPr>
            <w:r w:rsidRPr="00B52C56">
              <w:rPr>
                <w:rFonts w:ascii="Arial" w:eastAsia="Arial" w:hAnsi="Arial" w:cs="Arial"/>
              </w:rPr>
              <w:t>Earth-meet(video calling app)</w:t>
            </w:r>
          </w:p>
        </w:tc>
      </w:tr>
      <w:tr w:rsidR="00D354F1" w14:paraId="50600012" w14:textId="77777777">
        <w:trPr>
          <w:jc w:val="center"/>
        </w:trPr>
        <w:tc>
          <w:tcPr>
            <w:tcW w:w="4508" w:type="dxa"/>
          </w:tcPr>
          <w:p w14:paraId="713D51AB" w14:textId="77777777" w:rsidR="00D354F1" w:rsidRDefault="005251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8730A53" w14:textId="77777777" w:rsidR="00D354F1" w:rsidRDefault="0052516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DEF9E4A" w14:textId="77777777" w:rsidR="00D354F1" w:rsidRDefault="00D354F1">
      <w:pPr>
        <w:rPr>
          <w:rFonts w:ascii="Arial" w:eastAsia="Arial" w:hAnsi="Arial" w:cs="Arial"/>
          <w:b/>
        </w:rPr>
      </w:pPr>
    </w:p>
    <w:p w14:paraId="3C983800" w14:textId="4F677DA4" w:rsidR="00D354F1" w:rsidRDefault="0052516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  <w:r w:rsidR="00BF5A17" w:rsidRPr="00BF5A17">
        <w:rPr>
          <w:rFonts w:ascii="Arial" w:eastAsia="Arial" w:hAnsi="Arial" w:cs="Arial"/>
          <w:b/>
        </w:rPr>
        <w:t xml:space="preserve"> </w:t>
      </w:r>
      <w:r w:rsidR="00BF5A17" w:rsidRPr="00BF5A17">
        <w:rPr>
          <w:rFonts w:ascii="Arial" w:eastAsia="Arial" w:hAnsi="Arial" w:cs="Arial"/>
          <w:b/>
          <w:noProof/>
        </w:rPr>
        <w:drawing>
          <wp:inline distT="0" distB="0" distL="0" distR="0" wp14:anchorId="0E5DA79B" wp14:editId="39F38CA6">
            <wp:extent cx="5463540" cy="4217184"/>
            <wp:effectExtent l="0" t="0" r="3810" b="0"/>
            <wp:docPr id="126542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22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9656" cy="42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3DE7" w14:textId="38DBBCD4" w:rsidR="00D354F1" w:rsidRDefault="00D354F1">
      <w:pPr>
        <w:rPr>
          <w:rFonts w:ascii="Arial" w:eastAsia="Arial" w:hAnsi="Arial" w:cs="Arial"/>
        </w:rPr>
      </w:pPr>
    </w:p>
    <w:p w14:paraId="1A5AF082" w14:textId="555E0FCB" w:rsidR="00D354F1" w:rsidRDefault="00D354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C96A78" w14:textId="77777777" w:rsidR="00D354F1" w:rsidRDefault="00D354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3063CC3" w14:textId="77777777" w:rsidR="00D354F1" w:rsidRDefault="00D354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55BD09" w14:textId="77777777" w:rsidR="00D354F1" w:rsidRDefault="0052516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W w:w="0" w:type="auto"/>
        <w:shd w:val="clear" w:color="auto" w:fill="2226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8691"/>
        <w:gridCol w:w="2982"/>
      </w:tblGrid>
      <w:tr w:rsidR="0092250C" w:rsidRPr="0092250C" w14:paraId="0508ED0C" w14:textId="77777777"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228878B7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688BB867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532E42E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Technologies Used</w:t>
            </w:r>
          </w:p>
        </w:tc>
      </w:tr>
      <w:tr w:rsidR="0092250C" w:rsidRPr="0092250C" w14:paraId="3020015F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27A904B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2FE6A28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Handles user interaction with the platform, rendered directly in the browser.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53B635D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React.js 18, Tailwind CSS, Vite</w:t>
            </w:r>
          </w:p>
        </w:tc>
      </w:tr>
      <w:tr w:rsidR="0092250C" w:rsidRPr="0092250C" w14:paraId="2A20AC6B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6E165DD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Client-Side Application Logic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00DACA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Manages the frontend logic, including routing, authentication guards, token storage, and Agora channel interactions.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7A51C38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JavaScript (ES6+), React Router v6</w:t>
            </w:r>
          </w:p>
        </w:tc>
      </w:tr>
      <w:tr w:rsidR="0092250C" w:rsidRPr="0092250C" w14:paraId="0326086D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283520C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Server-Side Application Logic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2EF73A5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Manages backend processes such as user registration, login validation, and security hashing.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734603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 xml:space="preserve">Node.js, Express.js, 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bcrypt</w:t>
            </w:r>
            <w:proofErr w:type="spellEnd"/>
            <w:r w:rsidRPr="0092250C">
              <w:rPr>
                <w:rFonts w:ascii="Arial" w:eastAsia="Arial" w:hAnsi="Arial" w:cs="Arial"/>
                <w:b/>
              </w:rPr>
              <w:t xml:space="preserve"> library</w:t>
            </w:r>
          </w:p>
        </w:tc>
      </w:tr>
      <w:tr w:rsidR="0092250C" w:rsidRPr="0092250C" w14:paraId="1A898BD9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51DEA1A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Database Management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7AAE39B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NoSQL storage for user documents; employs schema validation and is designed for future cloud migration.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1EA7AF8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MongoDB, Mongoose ODM</w:t>
            </w:r>
          </w:p>
        </w:tc>
      </w:tr>
      <w:tr w:rsidR="0092250C" w:rsidRPr="0092250C" w14:paraId="26C913CA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9C6C76B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Real-Time Communication (RTC)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9DD2791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External API enabling low-latency, multi-party video and audio streaming via WebRTC.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443BB65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Agora RTC SDK, WebRTC</w:t>
            </w:r>
          </w:p>
        </w:tc>
      </w:tr>
      <w:tr w:rsidR="0092250C" w:rsidRPr="0092250C" w14:paraId="155EC3A7" w14:textId="77777777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B08FAFC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Secure Authentication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2915DC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Provides stateless session management via signed tokens for protected requests.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DC77907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92250C">
              <w:rPr>
                <w:rFonts w:ascii="Arial" w:eastAsia="Arial" w:hAnsi="Arial" w:cs="Arial"/>
                <w:b/>
              </w:rPr>
              <w:t>jsonwebtoken</w:t>
            </w:r>
            <w:proofErr w:type="spellEnd"/>
            <w:r w:rsidRPr="0092250C">
              <w:rPr>
                <w:rFonts w:ascii="Arial" w:eastAsia="Arial" w:hAnsi="Arial" w:cs="Arial"/>
                <w:b/>
              </w:rPr>
              <w:t xml:space="preserve">, 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localStorage</w:t>
            </w:r>
            <w:proofErr w:type="spellEnd"/>
          </w:p>
        </w:tc>
      </w:tr>
    </w:tbl>
    <w:p w14:paraId="1742D5BB" w14:textId="77777777" w:rsidR="00D354F1" w:rsidRDefault="00D354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0E34A2" w14:textId="77777777" w:rsidR="00D354F1" w:rsidRDefault="00525164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0" w:type="auto"/>
        <w:shd w:val="clear" w:color="auto" w:fill="2226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188"/>
        <w:gridCol w:w="7771"/>
        <w:gridCol w:w="2549"/>
      </w:tblGrid>
      <w:tr w:rsidR="0092250C" w:rsidRPr="0092250C" w14:paraId="269C4DE5" w14:textId="77777777" w:rsidTr="0092250C"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653385E8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Feature Name</w:t>
            </w:r>
          </w:p>
        </w:tc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04A50C0C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Functional Category</w:t>
            </w:r>
          </w:p>
        </w:tc>
        <w:tc>
          <w:tcPr>
            <w:tcW w:w="0" w:type="auto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4ACBD803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2549" w:type="dxa"/>
            <w:tcBorders>
              <w:top w:val="nil"/>
              <w:bottom w:val="single" w:sz="12" w:space="0" w:color="5E5E5E"/>
            </w:tcBorders>
            <w:shd w:val="clear" w:color="auto" w:fill="22262B"/>
            <w:vAlign w:val="bottom"/>
            <w:hideMark/>
          </w:tcPr>
          <w:p w14:paraId="092AD903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92250C">
              <w:rPr>
                <w:rFonts w:ascii="Arial" w:eastAsia="Arial" w:hAnsi="Arial" w:cs="Arial"/>
                <w:b/>
                <w:bCs/>
              </w:rPr>
              <w:t>Technology Stack</w:t>
            </w:r>
          </w:p>
        </w:tc>
      </w:tr>
      <w:tr w:rsidR="0092250C" w:rsidRPr="0092250C" w14:paraId="5809DD56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5651844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User Registration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260CCE2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Authentication &amp; Security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6A0CE51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 xml:space="preserve">Allows new users to sign up with name, email, and password; passwords are stored as 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bcrypt</w:t>
            </w:r>
            <w:proofErr w:type="spellEnd"/>
            <w:r w:rsidRPr="0092250C">
              <w:rPr>
                <w:rFonts w:ascii="Arial" w:eastAsia="Arial" w:hAnsi="Arial" w:cs="Arial"/>
                <w:b/>
              </w:rPr>
              <w:t xml:space="preserve"> hashes for data protection.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1217FFED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 xml:space="preserve">Node.js, Express.js, MongoDB, 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bcrypt</w:t>
            </w:r>
            <w:proofErr w:type="spellEnd"/>
          </w:p>
        </w:tc>
      </w:tr>
      <w:tr w:rsidR="0092250C" w:rsidRPr="0092250C" w14:paraId="730AC335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D7D1692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lastRenderedPageBreak/>
              <w:t>User Login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12D788DA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Authentication &amp; Security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1A9D44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Authenticates user credentials and returns a signed JWT token for secure, stateless session management.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1B42AE9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Node.js, Express.js, JWT (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jsonwebtoken</w:t>
            </w:r>
            <w:proofErr w:type="spellEnd"/>
            <w:r w:rsidRPr="0092250C">
              <w:rPr>
                <w:rFonts w:ascii="Arial" w:eastAsia="Arial" w:hAnsi="Arial" w:cs="Arial"/>
                <w:b/>
              </w:rPr>
              <w:t xml:space="preserve">), 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bcrypt</w:t>
            </w:r>
            <w:proofErr w:type="spellEnd"/>
          </w:p>
        </w:tc>
      </w:tr>
      <w:tr w:rsidR="0092250C" w:rsidRPr="0092250C" w14:paraId="0BA70E4D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EEFCB2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Create a Meeting Room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0517D98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Meeting Management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14C15B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Authenticated users can instantly create a new meeting room by entering a custom name.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EEB1EF2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React.js, Node.js, Agora RTC SDK</w:t>
            </w:r>
          </w:p>
        </w:tc>
      </w:tr>
      <w:tr w:rsidR="0092250C" w:rsidRPr="0092250C" w14:paraId="7BAB0083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2DC4BC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Join a Meeting Room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85501A3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Meeting Management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02CC851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Users can join an active live session by entering a shared room code or room name.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10DC03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React.js, Node.js, Agora RTC SDK</w:t>
            </w:r>
          </w:p>
        </w:tc>
      </w:tr>
      <w:tr w:rsidR="0092250C" w:rsidRPr="0092250C" w14:paraId="7CCF6349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A3FA0B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Live Video &amp; Audio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6067C4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Real-time Communication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1DB89A9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Provides multi-party video and audio communication directly in the browser with low-latency synchrony.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E3D039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Agora RTC SDK</w:t>
            </w:r>
          </w:p>
        </w:tc>
      </w:tr>
      <w:tr w:rsidR="0092250C" w:rsidRPr="0092250C" w14:paraId="41FB977A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B20E8D9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Protected Routes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7891941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Authentication &amp; Security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3EB063C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Prevents unauthorized access to sensitive pages like the Home Dashboard and Meeting Rooms without a valid token.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A5AD12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 xml:space="preserve">React Router v6, JWT, 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localStorage</w:t>
            </w:r>
            <w:proofErr w:type="spellEnd"/>
          </w:p>
        </w:tc>
      </w:tr>
      <w:tr w:rsidR="0092250C" w:rsidRPr="0092250C" w14:paraId="1F80C9D4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BEEEE65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Mute / Unmute Microphone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83C990B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Real-time Communication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7C81AA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Provides interactive media controls to toggle local audio tracks on or off during an active session.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2B45D54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Agora RTC SDK</w:t>
            </w:r>
          </w:p>
        </w:tc>
      </w:tr>
      <w:tr w:rsidR="0092250C" w:rsidRPr="0092250C" w14:paraId="576310F0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ACB7D31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Stop / Start Camera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B8E9CF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Real-time Communication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928733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Provides interactive media controls to toggle local video tracks on or off without leaving the room.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FD9DE3F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Agora RTC SDK</w:t>
            </w:r>
          </w:p>
        </w:tc>
      </w:tr>
      <w:tr w:rsidR="0092250C" w:rsidRPr="0092250C" w14:paraId="6726766B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E8DB9AE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Remote User Grid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6E1910AA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Real-time Communication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2A13C66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Features presence tracking that automatically discovers and renders remote participants in a responsive layout.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E96EB9A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React.js, Tailwind CSS, Agora RTC SDK</w:t>
            </w:r>
          </w:p>
        </w:tc>
      </w:tr>
      <w:tr w:rsidR="0092250C" w:rsidRPr="0092250C" w14:paraId="18880AA6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999CB20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Responsive UI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2C1265D0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Frontend / UI/UX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8D8B893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Utilizes Tailwind CSS to create a "</w:t>
            </w:r>
            <w:proofErr w:type="spellStart"/>
            <w:r w:rsidRPr="0092250C">
              <w:rPr>
                <w:rFonts w:ascii="Arial" w:eastAsia="Arial" w:hAnsi="Arial" w:cs="Arial"/>
                <w:b/>
              </w:rPr>
              <w:t>glassmorphism</w:t>
            </w:r>
            <w:proofErr w:type="spellEnd"/>
            <w:r w:rsidRPr="0092250C">
              <w:rPr>
                <w:rFonts w:ascii="Arial" w:eastAsia="Arial" w:hAnsi="Arial" w:cs="Arial"/>
                <w:b/>
              </w:rPr>
              <w:t>" interface that adapts to various screen sizes and devices.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0D2DBB58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Tailwind CSS, React.js</w:t>
            </w:r>
          </w:p>
        </w:tc>
      </w:tr>
      <w:tr w:rsidR="0092250C" w:rsidRPr="0092250C" w14:paraId="4C6AAE34" w14:textId="77777777" w:rsidTr="0092250C"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60D4CC9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Clean Leave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374783A0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Meeting Management</w:t>
            </w:r>
          </w:p>
        </w:tc>
        <w:tc>
          <w:tcPr>
            <w:tcW w:w="0" w:type="auto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4D916B57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Ensures media tracks are properly released and the user is disconnected from the channel upon exiting to preserve system performance.</w:t>
            </w:r>
          </w:p>
        </w:tc>
        <w:tc>
          <w:tcPr>
            <w:tcW w:w="2549" w:type="dxa"/>
            <w:tcBorders>
              <w:top w:val="nil"/>
              <w:bottom w:val="single" w:sz="4" w:space="0" w:color="37383B"/>
            </w:tcBorders>
            <w:shd w:val="clear" w:color="auto" w:fill="22262B"/>
            <w:hideMark/>
          </w:tcPr>
          <w:p w14:paraId="5ECFB6C1" w14:textId="77777777" w:rsidR="0092250C" w:rsidRPr="0092250C" w:rsidRDefault="0092250C" w:rsidP="0092250C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92250C">
              <w:rPr>
                <w:rFonts w:ascii="Arial" w:eastAsia="Arial" w:hAnsi="Arial" w:cs="Arial"/>
                <w:b/>
              </w:rPr>
              <w:t>Agora RTC SDK, JavaScript</w:t>
            </w:r>
          </w:p>
        </w:tc>
      </w:tr>
    </w:tbl>
    <w:p w14:paraId="4FEF36D3" w14:textId="77777777" w:rsidR="00D354F1" w:rsidRDefault="00D354F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172E9F" w14:textId="77777777" w:rsidR="00D354F1" w:rsidRDefault="00D354F1">
      <w:pPr>
        <w:rPr>
          <w:rFonts w:ascii="Arial" w:eastAsia="Arial" w:hAnsi="Arial" w:cs="Arial"/>
          <w:b/>
        </w:rPr>
      </w:pPr>
    </w:p>
    <w:p w14:paraId="057D68FC" w14:textId="77777777" w:rsidR="00D354F1" w:rsidRDefault="00D354F1">
      <w:pPr>
        <w:rPr>
          <w:rFonts w:ascii="Arial" w:eastAsia="Arial" w:hAnsi="Arial" w:cs="Arial"/>
          <w:b/>
        </w:rPr>
      </w:pPr>
    </w:p>
    <w:p w14:paraId="37314491" w14:textId="77777777" w:rsidR="00D354F1" w:rsidRDefault="00D354F1">
      <w:pPr>
        <w:rPr>
          <w:rFonts w:ascii="Arial" w:eastAsia="Arial" w:hAnsi="Arial" w:cs="Arial"/>
          <w:b/>
        </w:rPr>
      </w:pPr>
    </w:p>
    <w:p w14:paraId="78205147" w14:textId="77777777" w:rsidR="00D354F1" w:rsidRDefault="00D354F1">
      <w:pPr>
        <w:rPr>
          <w:rFonts w:ascii="Arial" w:eastAsia="Arial" w:hAnsi="Arial" w:cs="Arial"/>
          <w:b/>
        </w:rPr>
      </w:pPr>
    </w:p>
    <w:sectPr w:rsidR="00D354F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D46C5"/>
    <w:multiLevelType w:val="multilevel"/>
    <w:tmpl w:val="B2EA5AA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614F85"/>
    <w:multiLevelType w:val="multilevel"/>
    <w:tmpl w:val="AF2480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43890319">
    <w:abstractNumId w:val="0"/>
  </w:num>
  <w:num w:numId="2" w16cid:durableId="212928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4F1"/>
    <w:rsid w:val="00525164"/>
    <w:rsid w:val="00555944"/>
    <w:rsid w:val="0092250C"/>
    <w:rsid w:val="00A90F4A"/>
    <w:rsid w:val="00AC68DF"/>
    <w:rsid w:val="00B52C56"/>
    <w:rsid w:val="00BF5A17"/>
    <w:rsid w:val="00C64F33"/>
    <w:rsid w:val="00D3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E417A"/>
  <w15:docId w15:val="{D0929B9A-528D-4C34-82FC-7DCCA541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Mayank Singh</cp:lastModifiedBy>
  <cp:revision>5</cp:revision>
  <dcterms:created xsi:type="dcterms:W3CDTF">2022-09-18T16:51:00Z</dcterms:created>
  <dcterms:modified xsi:type="dcterms:W3CDTF">2026-04-10T16:31:00Z</dcterms:modified>
</cp:coreProperties>
</file>