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1D2D6" w14:textId="77777777" w:rsidR="00883065" w:rsidRDefault="00883065" w:rsidP="00883065">
      <w:pPr>
        <w:rPr>
          <w:rtl/>
        </w:rPr>
      </w:pPr>
      <w:r>
        <w:rPr>
          <w:rFonts w:hint="cs"/>
          <w:noProof/>
          <w:rtl/>
        </w:rPr>
        <w:drawing>
          <wp:anchor distT="0" distB="0" distL="114300" distR="114300" simplePos="0" relativeHeight="251659264" behindDoc="0" locked="0" layoutInCell="1" allowOverlap="1" wp14:anchorId="4740B0B6" wp14:editId="177D1BB2">
            <wp:simplePos x="0" y="0"/>
            <wp:positionH relativeFrom="column">
              <wp:posOffset>1431290</wp:posOffset>
            </wp:positionH>
            <wp:positionV relativeFrom="paragraph">
              <wp:posOffset>6985</wp:posOffset>
            </wp:positionV>
            <wp:extent cx="3034665" cy="716280"/>
            <wp:effectExtent l="0" t="0" r="0" b="0"/>
            <wp:wrapSquare wrapText="bothSides"/>
            <wp:docPr id="1" name="תמונה 1" descr="92349-5_braude_logo-update_2023_EN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2349-5_braude_logo-update_2023_ENG-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665" cy="716280"/>
                    </a:xfrm>
                    <a:prstGeom prst="rect">
                      <a:avLst/>
                    </a:prstGeom>
                    <a:noFill/>
                  </pic:spPr>
                </pic:pic>
              </a:graphicData>
            </a:graphic>
            <wp14:sizeRelH relativeFrom="page">
              <wp14:pctWidth>0</wp14:pctWidth>
            </wp14:sizeRelH>
            <wp14:sizeRelV relativeFrom="page">
              <wp14:pctHeight>0</wp14:pctHeight>
            </wp14:sizeRelV>
          </wp:anchor>
        </w:drawing>
      </w:r>
    </w:p>
    <w:p w14:paraId="77924B4F" w14:textId="77777777" w:rsidR="00883065" w:rsidRDefault="00883065" w:rsidP="00883065">
      <w:pPr>
        <w:ind w:left="720"/>
        <w:jc w:val="center"/>
      </w:pPr>
    </w:p>
    <w:p w14:paraId="4260014C" w14:textId="77777777" w:rsidR="00883065" w:rsidRDefault="00883065" w:rsidP="00883065">
      <w:pPr>
        <w:ind w:left="720"/>
        <w:jc w:val="center"/>
      </w:pPr>
    </w:p>
    <w:p w14:paraId="1CE0162B" w14:textId="77777777" w:rsidR="00883065" w:rsidRDefault="00883065" w:rsidP="00883065">
      <w:pPr>
        <w:ind w:left="720"/>
        <w:jc w:val="center"/>
      </w:pPr>
    </w:p>
    <w:p w14:paraId="674B9515" w14:textId="77777777" w:rsidR="00032C2A" w:rsidRDefault="00032C2A" w:rsidP="00883065">
      <w:pPr>
        <w:jc w:val="center"/>
        <w:rPr>
          <w:rFonts w:asciiTheme="majorBidi" w:hAnsiTheme="majorBidi" w:cstheme="majorBidi"/>
          <w:b/>
          <w:bCs/>
          <w:color w:val="1E0F33"/>
          <w:sz w:val="28"/>
          <w:szCs w:val="28"/>
        </w:rPr>
      </w:pPr>
    </w:p>
    <w:p w14:paraId="637D3D9E" w14:textId="77777777" w:rsidR="00032C2A" w:rsidRDefault="00032C2A" w:rsidP="00883065">
      <w:pPr>
        <w:jc w:val="center"/>
        <w:rPr>
          <w:rFonts w:asciiTheme="majorBidi" w:hAnsiTheme="majorBidi" w:cstheme="majorBidi"/>
          <w:b/>
          <w:bCs/>
          <w:color w:val="1E0F33"/>
          <w:sz w:val="28"/>
          <w:szCs w:val="28"/>
        </w:rPr>
      </w:pPr>
    </w:p>
    <w:p w14:paraId="781E9427" w14:textId="2EECDD12" w:rsidR="00883065" w:rsidRPr="00032C2A" w:rsidRDefault="00883065" w:rsidP="00032C2A">
      <w:pPr>
        <w:jc w:val="center"/>
        <w:rPr>
          <w:rFonts w:asciiTheme="majorBidi" w:hAnsiTheme="majorBidi" w:cstheme="majorBidi"/>
          <w:b/>
          <w:bCs/>
          <w:color w:val="1E0F33"/>
          <w:sz w:val="28"/>
          <w:szCs w:val="28"/>
        </w:rPr>
      </w:pPr>
      <w:r w:rsidRPr="00AE39D2">
        <w:rPr>
          <w:rFonts w:asciiTheme="majorBidi" w:hAnsiTheme="majorBidi" w:cstheme="majorBidi"/>
          <w:b/>
          <w:bCs/>
          <w:color w:val="1E0F33"/>
          <w:sz w:val="28"/>
          <w:szCs w:val="28"/>
        </w:rPr>
        <w:t>Software</w:t>
      </w:r>
      <w:r w:rsidR="00032C2A">
        <w:rPr>
          <w:rFonts w:asciiTheme="majorBidi" w:hAnsiTheme="majorBidi" w:cstheme="majorBidi"/>
          <w:b/>
          <w:bCs/>
          <w:color w:val="1E0F33"/>
          <w:sz w:val="28"/>
          <w:szCs w:val="28"/>
        </w:rPr>
        <w:t xml:space="preserve"> </w:t>
      </w:r>
      <w:r w:rsidRPr="00AE39D2">
        <w:rPr>
          <w:rFonts w:asciiTheme="majorBidi" w:hAnsiTheme="majorBidi" w:cstheme="majorBidi"/>
          <w:b/>
          <w:bCs/>
          <w:color w:val="1E0F33"/>
          <w:sz w:val="28"/>
          <w:szCs w:val="28"/>
        </w:rPr>
        <w:t>Engineering Department</w:t>
      </w:r>
    </w:p>
    <w:p w14:paraId="48268A50" w14:textId="77777777" w:rsidR="00883065" w:rsidRDefault="00883065" w:rsidP="00883065">
      <w:pPr>
        <w:jc w:val="center"/>
        <w:rPr>
          <w:color w:val="000000"/>
          <w:rtl/>
        </w:rPr>
      </w:pPr>
    </w:p>
    <w:p w14:paraId="0994F95B" w14:textId="77777777" w:rsidR="00883065" w:rsidRDefault="00883065" w:rsidP="00883065">
      <w:pPr>
        <w:jc w:val="center"/>
        <w:rPr>
          <w:color w:val="000000"/>
        </w:rPr>
      </w:pPr>
    </w:p>
    <w:p w14:paraId="54E3077E" w14:textId="77777777" w:rsidR="00032C2A" w:rsidRDefault="00032C2A" w:rsidP="00883065">
      <w:pPr>
        <w:jc w:val="center"/>
        <w:rPr>
          <w:color w:val="000000"/>
        </w:rPr>
      </w:pPr>
    </w:p>
    <w:p w14:paraId="332EC6D1" w14:textId="77777777" w:rsidR="00883065" w:rsidRDefault="00883065" w:rsidP="00883065">
      <w:pPr>
        <w:jc w:val="center"/>
        <w:rPr>
          <w:b/>
          <w:bCs/>
          <w:color w:val="000000"/>
          <w:sz w:val="28"/>
          <w:szCs w:val="28"/>
        </w:rPr>
      </w:pPr>
      <w:r w:rsidRPr="007B6546">
        <w:rPr>
          <w:b/>
          <w:bCs/>
          <w:color w:val="000000"/>
          <w:sz w:val="28"/>
          <w:szCs w:val="28"/>
        </w:rPr>
        <w:t>Capstone Project Phase A – 61998</w:t>
      </w:r>
    </w:p>
    <w:p w14:paraId="27EF9A2A" w14:textId="77777777" w:rsidR="00032C2A" w:rsidRDefault="00032C2A" w:rsidP="00883065">
      <w:pPr>
        <w:jc w:val="center"/>
        <w:rPr>
          <w:b/>
          <w:bCs/>
          <w:color w:val="000000"/>
          <w:sz w:val="28"/>
          <w:szCs w:val="28"/>
        </w:rPr>
      </w:pPr>
    </w:p>
    <w:p w14:paraId="6BD9A855" w14:textId="77777777" w:rsidR="00032C2A" w:rsidRPr="007B6546" w:rsidRDefault="00032C2A" w:rsidP="00883065">
      <w:pPr>
        <w:jc w:val="center"/>
        <w:rPr>
          <w:b/>
          <w:bCs/>
          <w:sz w:val="28"/>
          <w:szCs w:val="28"/>
          <w:rtl/>
        </w:rPr>
      </w:pPr>
    </w:p>
    <w:p w14:paraId="248E0097" w14:textId="77777777" w:rsidR="00883065" w:rsidRPr="00883065" w:rsidRDefault="00883065" w:rsidP="00883065">
      <w:pPr>
        <w:jc w:val="center"/>
        <w:rPr>
          <w:b/>
          <w:bCs/>
          <w:sz w:val="32"/>
          <w:szCs w:val="32"/>
        </w:rPr>
      </w:pPr>
    </w:p>
    <w:p w14:paraId="76B97153" w14:textId="1AB7B365" w:rsidR="00883065" w:rsidRDefault="00883065" w:rsidP="00883065">
      <w:pPr>
        <w:jc w:val="center"/>
        <w:rPr>
          <w:rFonts w:asciiTheme="majorBidi" w:hAnsiTheme="majorBidi" w:cstheme="majorBidi"/>
          <w:b/>
          <w:bCs/>
          <w:sz w:val="36"/>
          <w:szCs w:val="36"/>
        </w:rPr>
      </w:pPr>
      <w:r w:rsidRPr="00883065">
        <w:rPr>
          <w:rFonts w:asciiTheme="majorBidi" w:hAnsiTheme="majorBidi" w:cstheme="majorBidi"/>
          <w:b/>
          <w:bCs/>
          <w:sz w:val="36"/>
          <w:szCs w:val="36"/>
        </w:rPr>
        <w:t xml:space="preserve">Analysis </w:t>
      </w:r>
      <w:r w:rsidR="00342B10">
        <w:rPr>
          <w:rFonts w:asciiTheme="majorBidi" w:hAnsiTheme="majorBidi" w:cstheme="majorBidi"/>
          <w:b/>
          <w:bCs/>
          <w:sz w:val="36"/>
          <w:szCs w:val="36"/>
        </w:rPr>
        <w:t>of A</w:t>
      </w:r>
      <w:r w:rsidRPr="00883065">
        <w:rPr>
          <w:rFonts w:asciiTheme="majorBidi" w:hAnsiTheme="majorBidi" w:cstheme="majorBidi"/>
          <w:b/>
          <w:bCs/>
          <w:sz w:val="36"/>
          <w:szCs w:val="36"/>
        </w:rPr>
        <w:t>uthorship in Arabic sources</w:t>
      </w:r>
    </w:p>
    <w:p w14:paraId="6FCEEF11" w14:textId="77777777" w:rsidR="00032C2A" w:rsidRDefault="00032C2A" w:rsidP="00883065">
      <w:pPr>
        <w:jc w:val="center"/>
        <w:rPr>
          <w:rFonts w:asciiTheme="majorBidi" w:hAnsiTheme="majorBidi" w:cstheme="majorBidi"/>
          <w:b/>
          <w:bCs/>
          <w:sz w:val="36"/>
          <w:szCs w:val="36"/>
        </w:rPr>
      </w:pPr>
    </w:p>
    <w:p w14:paraId="1F815D78" w14:textId="77777777" w:rsidR="00032C2A" w:rsidRPr="00883065" w:rsidRDefault="00032C2A" w:rsidP="00883065">
      <w:pPr>
        <w:jc w:val="center"/>
        <w:rPr>
          <w:rFonts w:asciiTheme="majorBidi" w:hAnsiTheme="majorBidi" w:cstheme="majorBidi"/>
          <w:b/>
          <w:bCs/>
          <w:sz w:val="36"/>
          <w:szCs w:val="36"/>
        </w:rPr>
      </w:pPr>
    </w:p>
    <w:p w14:paraId="29779860" w14:textId="5BB0D825" w:rsidR="00883065" w:rsidRDefault="00215DFC" w:rsidP="00883065">
      <w:pPr>
        <w:jc w:val="center"/>
        <w:rPr>
          <w:rFonts w:asciiTheme="majorBidi" w:hAnsiTheme="majorBidi" w:cstheme="majorBidi"/>
          <w:b/>
          <w:bCs/>
          <w:sz w:val="28"/>
          <w:szCs w:val="28"/>
        </w:rPr>
      </w:pPr>
      <w:r w:rsidRPr="00215DFC">
        <w:rPr>
          <w:rFonts w:asciiTheme="majorBidi" w:hAnsiTheme="majorBidi" w:cstheme="majorBidi"/>
          <w:b/>
          <w:bCs/>
          <w:sz w:val="28"/>
          <w:szCs w:val="28"/>
        </w:rPr>
        <w:t>25-2-R-7</w:t>
      </w:r>
    </w:p>
    <w:p w14:paraId="28AE6B12" w14:textId="77777777" w:rsidR="00032C2A" w:rsidRDefault="00032C2A" w:rsidP="00883065">
      <w:pPr>
        <w:jc w:val="center"/>
        <w:rPr>
          <w:rFonts w:asciiTheme="majorBidi" w:hAnsiTheme="majorBidi" w:cstheme="majorBidi"/>
          <w:b/>
          <w:bCs/>
          <w:sz w:val="28"/>
          <w:szCs w:val="28"/>
        </w:rPr>
      </w:pPr>
    </w:p>
    <w:p w14:paraId="3F1C58C9" w14:textId="1EBC81EF" w:rsidR="00883065" w:rsidRPr="004D6ACB" w:rsidRDefault="004D6ACB" w:rsidP="00883065">
      <w:pPr>
        <w:jc w:val="center"/>
        <w:rPr>
          <w:rFonts w:asciiTheme="majorBidi" w:hAnsiTheme="majorBidi" w:cstheme="majorBidi"/>
          <w:b/>
          <w:bCs/>
          <w:sz w:val="36"/>
          <w:szCs w:val="36"/>
        </w:rPr>
      </w:pPr>
      <w:hyperlink r:id="rId9" w:history="1">
        <w:r w:rsidRPr="004D6ACB">
          <w:rPr>
            <w:rStyle w:val="Hyperlink"/>
            <w:rFonts w:ascii="Helvetica" w:hAnsi="Helvetica"/>
            <w:sz w:val="28"/>
            <w:szCs w:val="28"/>
            <w:shd w:val="clear" w:color="auto" w:fill="FFFFFF"/>
          </w:rPr>
          <w:t>https://github.com/mayarsaleh4/CapstoneProject.git</w:t>
        </w:r>
      </w:hyperlink>
    </w:p>
    <w:p w14:paraId="7B9C878F" w14:textId="77777777" w:rsidR="00883065" w:rsidRDefault="00883065" w:rsidP="00883065">
      <w:pPr>
        <w:rPr>
          <w:rFonts w:asciiTheme="majorBidi" w:hAnsiTheme="majorBidi" w:cstheme="majorBidi"/>
          <w:b/>
          <w:bCs/>
          <w:sz w:val="28"/>
          <w:szCs w:val="28"/>
        </w:rPr>
      </w:pPr>
    </w:p>
    <w:p w14:paraId="50BE9376" w14:textId="77777777" w:rsidR="004D6ACB" w:rsidRDefault="004D6ACB" w:rsidP="004D6ACB">
      <w:pPr>
        <w:rPr>
          <w:rFonts w:asciiTheme="majorBidi" w:hAnsiTheme="majorBidi" w:cstheme="majorBidi"/>
          <w:b/>
          <w:bCs/>
          <w:sz w:val="28"/>
          <w:szCs w:val="28"/>
        </w:rPr>
      </w:pPr>
    </w:p>
    <w:p w14:paraId="44B1B101" w14:textId="77777777" w:rsidR="00032C2A" w:rsidRDefault="00032C2A" w:rsidP="004D6ACB">
      <w:pPr>
        <w:rPr>
          <w:rFonts w:asciiTheme="majorBidi" w:hAnsiTheme="majorBidi" w:cstheme="majorBidi"/>
          <w:b/>
          <w:bCs/>
          <w:sz w:val="28"/>
          <w:szCs w:val="28"/>
        </w:rPr>
      </w:pPr>
    </w:p>
    <w:p w14:paraId="098EA61F" w14:textId="77777777" w:rsidR="00032C2A" w:rsidRDefault="00032C2A" w:rsidP="004D6ACB">
      <w:pPr>
        <w:rPr>
          <w:rFonts w:asciiTheme="majorBidi" w:hAnsiTheme="majorBidi" w:cstheme="majorBidi"/>
          <w:b/>
          <w:bCs/>
          <w:sz w:val="28"/>
          <w:szCs w:val="28"/>
        </w:rPr>
      </w:pPr>
    </w:p>
    <w:tbl>
      <w:tblPr>
        <w:tblStyle w:val="TableGrid"/>
        <w:tblW w:w="6820" w:type="dxa"/>
        <w:tblInd w:w="1441" w:type="dxa"/>
        <w:tblLook w:val="04A0" w:firstRow="1" w:lastRow="0" w:firstColumn="1" w:lastColumn="0" w:noHBand="0" w:noVBand="1"/>
      </w:tblPr>
      <w:tblGrid>
        <w:gridCol w:w="1926"/>
        <w:gridCol w:w="4894"/>
      </w:tblGrid>
      <w:tr w:rsidR="001258B3" w14:paraId="60D4B0AB" w14:textId="77777777" w:rsidTr="001258B3">
        <w:trPr>
          <w:trHeight w:val="603"/>
        </w:trPr>
        <w:tc>
          <w:tcPr>
            <w:tcW w:w="1926" w:type="dxa"/>
            <w:tcBorders>
              <w:top w:val="single" w:sz="4" w:space="0" w:color="FFFFFF"/>
              <w:left w:val="single" w:sz="4" w:space="0" w:color="FFFFFF" w:themeColor="background1"/>
              <w:bottom w:val="single" w:sz="4" w:space="0" w:color="FFFFFF"/>
              <w:right w:val="single" w:sz="4" w:space="0" w:color="FFFFFF"/>
            </w:tcBorders>
          </w:tcPr>
          <w:p w14:paraId="3F09696B" w14:textId="69409909" w:rsidR="001258B3" w:rsidRPr="00883065" w:rsidRDefault="001258B3" w:rsidP="001258B3">
            <w:pPr>
              <w:spacing w:line="360" w:lineRule="auto"/>
              <w:jc w:val="center"/>
              <w:rPr>
                <w:rFonts w:asciiTheme="majorBidi" w:hAnsiTheme="majorBidi" w:cstheme="majorBidi"/>
                <w:color w:val="000000"/>
                <w:sz w:val="28"/>
                <w:szCs w:val="28"/>
              </w:rPr>
            </w:pPr>
            <w:r>
              <w:rPr>
                <w:rFonts w:asciiTheme="majorBidi" w:hAnsiTheme="majorBidi" w:cstheme="majorBidi"/>
                <w:color w:val="000000"/>
                <w:sz w:val="28"/>
                <w:szCs w:val="28"/>
              </w:rPr>
              <w:t>Mayar Salih</w:t>
            </w:r>
          </w:p>
        </w:tc>
        <w:tc>
          <w:tcPr>
            <w:tcW w:w="4894" w:type="dxa"/>
            <w:tcBorders>
              <w:top w:val="single" w:sz="4" w:space="0" w:color="FFFFFF"/>
              <w:left w:val="single" w:sz="4" w:space="0" w:color="FFFFFF"/>
              <w:bottom w:val="single" w:sz="4" w:space="0" w:color="FFFFFF"/>
              <w:right w:val="single" w:sz="4" w:space="0" w:color="FFFFFF"/>
            </w:tcBorders>
          </w:tcPr>
          <w:p w14:paraId="040F7A55" w14:textId="0A17470D" w:rsidR="001258B3" w:rsidRPr="00883065" w:rsidRDefault="001258B3" w:rsidP="001258B3">
            <w:pPr>
              <w:spacing w:line="360" w:lineRule="auto"/>
              <w:jc w:val="center"/>
              <w:rPr>
                <w:rFonts w:asciiTheme="majorBidi" w:hAnsiTheme="majorBidi" w:cstheme="majorBidi"/>
                <w:sz w:val="28"/>
                <w:szCs w:val="28"/>
              </w:rPr>
            </w:pPr>
            <w:hyperlink r:id="rId10" w:history="1">
              <w:r w:rsidRPr="00883065">
                <w:rPr>
                  <w:rStyle w:val="Hyperlink"/>
                  <w:sz w:val="28"/>
                  <w:szCs w:val="28"/>
                </w:rPr>
                <w:t>Mayar.Salih@e.braude.ac.il</w:t>
              </w:r>
            </w:hyperlink>
          </w:p>
        </w:tc>
      </w:tr>
      <w:tr w:rsidR="001258B3" w14:paraId="37A30955" w14:textId="77777777" w:rsidTr="001258B3">
        <w:tc>
          <w:tcPr>
            <w:tcW w:w="1926" w:type="dxa"/>
            <w:tcBorders>
              <w:top w:val="single" w:sz="4" w:space="0" w:color="FFFFFF"/>
              <w:left w:val="single" w:sz="4" w:space="0" w:color="FFFFFF"/>
              <w:bottom w:val="single" w:sz="4" w:space="0" w:color="FFFFFF"/>
              <w:right w:val="single" w:sz="4" w:space="0" w:color="FFFFFF"/>
            </w:tcBorders>
          </w:tcPr>
          <w:p w14:paraId="5A8A8D40" w14:textId="75CB7BF5" w:rsidR="001258B3" w:rsidRDefault="001258B3" w:rsidP="001258B3">
            <w:pPr>
              <w:spacing w:line="360" w:lineRule="auto"/>
              <w:jc w:val="center"/>
              <w:rPr>
                <w:rFonts w:asciiTheme="majorBidi" w:hAnsiTheme="majorBidi" w:cstheme="majorBidi"/>
                <w:b/>
                <w:bCs/>
                <w:sz w:val="28"/>
                <w:szCs w:val="28"/>
              </w:rPr>
            </w:pPr>
            <w:r>
              <w:rPr>
                <w:rFonts w:asciiTheme="majorBidi" w:hAnsiTheme="majorBidi" w:cstheme="majorBidi"/>
                <w:color w:val="000000"/>
                <w:sz w:val="28"/>
                <w:szCs w:val="28"/>
              </w:rPr>
              <w:t>Bolos Khoury</w:t>
            </w:r>
          </w:p>
        </w:tc>
        <w:tc>
          <w:tcPr>
            <w:tcW w:w="4894" w:type="dxa"/>
            <w:tcBorders>
              <w:top w:val="single" w:sz="4" w:space="0" w:color="FFFFFF"/>
              <w:left w:val="single" w:sz="4" w:space="0" w:color="FFFFFF"/>
              <w:bottom w:val="single" w:sz="4" w:space="0" w:color="FFFFFF"/>
              <w:right w:val="single" w:sz="4" w:space="0" w:color="FFFFFF"/>
            </w:tcBorders>
          </w:tcPr>
          <w:p w14:paraId="2CD30CE9" w14:textId="65AF411E" w:rsidR="001258B3" w:rsidRPr="00883065" w:rsidRDefault="001258B3" w:rsidP="001258B3">
            <w:pPr>
              <w:spacing w:line="360" w:lineRule="auto"/>
              <w:jc w:val="center"/>
              <w:rPr>
                <w:rFonts w:asciiTheme="majorBidi" w:hAnsiTheme="majorBidi" w:cstheme="majorBidi"/>
                <w:sz w:val="28"/>
                <w:szCs w:val="28"/>
              </w:rPr>
            </w:pPr>
            <w:hyperlink r:id="rId11" w:history="1">
              <w:r w:rsidRPr="00883065">
                <w:rPr>
                  <w:rStyle w:val="Hyperlink"/>
                  <w:sz w:val="28"/>
                  <w:szCs w:val="28"/>
                </w:rPr>
                <w:t>Bolos.Khoury@e.braude.ac.il</w:t>
              </w:r>
            </w:hyperlink>
          </w:p>
        </w:tc>
      </w:tr>
    </w:tbl>
    <w:p w14:paraId="04A9CEAF" w14:textId="77777777" w:rsidR="00883065" w:rsidRPr="00223A4D" w:rsidRDefault="00883065" w:rsidP="00883065">
      <w:pPr>
        <w:spacing w:before="240" w:after="240"/>
        <w:rPr>
          <w:rFonts w:asciiTheme="majorBidi" w:hAnsiTheme="majorBidi" w:cstheme="majorBidi"/>
          <w:sz w:val="28"/>
          <w:szCs w:val="28"/>
        </w:rPr>
      </w:pPr>
      <w:r w:rsidRPr="00AF24AB">
        <w:rPr>
          <w:rFonts w:asciiTheme="majorBidi" w:hAnsiTheme="majorBidi" w:cstheme="majorBidi"/>
          <w:sz w:val="28"/>
          <w:szCs w:val="28"/>
        </w:rPr>
        <w:t xml:space="preserve"> </w:t>
      </w:r>
    </w:p>
    <w:p w14:paraId="016ACA06" w14:textId="77777777" w:rsidR="00883065" w:rsidRPr="00223A4D" w:rsidRDefault="00883065" w:rsidP="00883065">
      <w:pPr>
        <w:spacing w:before="240" w:after="240"/>
        <w:jc w:val="center"/>
        <w:rPr>
          <w:rFonts w:asciiTheme="majorBidi" w:hAnsiTheme="majorBidi" w:cstheme="majorBidi"/>
          <w:sz w:val="28"/>
          <w:szCs w:val="28"/>
        </w:rPr>
      </w:pPr>
      <w:r w:rsidRPr="00223A4D">
        <w:rPr>
          <w:rFonts w:asciiTheme="majorBidi" w:hAnsiTheme="majorBidi" w:cstheme="majorBidi"/>
          <w:b/>
          <w:bCs/>
          <w:color w:val="000000"/>
          <w:sz w:val="28"/>
          <w:szCs w:val="28"/>
        </w:rPr>
        <w:t> </w:t>
      </w:r>
    </w:p>
    <w:p w14:paraId="397F4E4E" w14:textId="77777777" w:rsidR="00883065" w:rsidRDefault="00883065" w:rsidP="00883065">
      <w:pPr>
        <w:jc w:val="center"/>
        <w:rPr>
          <w:rFonts w:asciiTheme="majorBidi" w:hAnsiTheme="majorBidi" w:cstheme="majorBidi"/>
          <w:color w:val="000000"/>
          <w:sz w:val="28"/>
          <w:szCs w:val="28"/>
          <w:lang w:val="it-IT"/>
        </w:rPr>
      </w:pPr>
      <w:r w:rsidRPr="00614B5C">
        <w:rPr>
          <w:rFonts w:asciiTheme="majorBidi" w:hAnsiTheme="majorBidi" w:cstheme="majorBidi"/>
          <w:b/>
          <w:bCs/>
          <w:color w:val="000000"/>
          <w:sz w:val="28"/>
          <w:szCs w:val="28"/>
          <w:u w:val="single"/>
        </w:rPr>
        <w:t>Supervisors</w:t>
      </w:r>
      <w:r>
        <w:rPr>
          <w:rFonts w:asciiTheme="majorBidi" w:hAnsiTheme="majorBidi" w:cstheme="majorBidi"/>
          <w:b/>
          <w:bCs/>
          <w:color w:val="000000"/>
          <w:sz w:val="28"/>
          <w:szCs w:val="28"/>
          <w:u w:val="single"/>
        </w:rPr>
        <w:t>:</w:t>
      </w:r>
      <w:r w:rsidRPr="00883065">
        <w:rPr>
          <w:rFonts w:asciiTheme="majorBidi" w:hAnsiTheme="majorBidi" w:cstheme="majorBidi"/>
          <w:color w:val="000000"/>
          <w:sz w:val="28"/>
          <w:szCs w:val="28"/>
          <w:lang w:val="it-IT"/>
        </w:rPr>
        <w:t xml:space="preserve"> </w:t>
      </w:r>
    </w:p>
    <w:p w14:paraId="5F66A4FA" w14:textId="77777777" w:rsidR="00720B20" w:rsidRDefault="00720B20" w:rsidP="00883065">
      <w:pPr>
        <w:jc w:val="center"/>
        <w:rPr>
          <w:rFonts w:asciiTheme="majorBidi" w:hAnsiTheme="majorBidi" w:cstheme="majorBidi"/>
          <w:color w:val="000000"/>
          <w:sz w:val="28"/>
          <w:szCs w:val="28"/>
          <w:rtl/>
          <w:lang w:val="it-IT"/>
        </w:rPr>
      </w:pPr>
    </w:p>
    <w:p w14:paraId="78D4EF5D" w14:textId="28AC07C0" w:rsidR="00883065" w:rsidRPr="00883065" w:rsidRDefault="00883065" w:rsidP="00883065">
      <w:pPr>
        <w:jc w:val="center"/>
        <w:rPr>
          <w:rFonts w:asciiTheme="majorBidi" w:hAnsiTheme="majorBidi" w:cstheme="majorBidi"/>
          <w:sz w:val="28"/>
          <w:szCs w:val="28"/>
          <w:lang w:val="it-IT"/>
        </w:rPr>
      </w:pPr>
      <w:r w:rsidRPr="00560AD3">
        <w:rPr>
          <w:rFonts w:asciiTheme="majorBidi" w:hAnsiTheme="majorBidi" w:cstheme="majorBidi"/>
          <w:color w:val="000000"/>
          <w:sz w:val="28"/>
          <w:szCs w:val="28"/>
          <w:lang w:val="it-IT"/>
        </w:rPr>
        <w:t>Dr. Renata Avros</w:t>
      </w:r>
      <w:r>
        <w:rPr>
          <w:rFonts w:asciiTheme="majorBidi" w:hAnsiTheme="majorBidi" w:cstheme="majorBidi"/>
          <w:color w:val="000000"/>
          <w:sz w:val="28"/>
          <w:szCs w:val="28"/>
          <w:lang w:val="it-IT"/>
        </w:rPr>
        <w:t xml:space="preserve"> </w:t>
      </w:r>
    </w:p>
    <w:p w14:paraId="1BEFC2EB" w14:textId="77777777" w:rsidR="00883065" w:rsidRPr="00614B5C" w:rsidRDefault="00883065" w:rsidP="00883065">
      <w:pPr>
        <w:spacing w:before="240" w:after="240"/>
        <w:jc w:val="center"/>
        <w:rPr>
          <w:rFonts w:asciiTheme="majorBidi" w:hAnsiTheme="majorBidi" w:cstheme="majorBidi"/>
          <w:sz w:val="28"/>
          <w:szCs w:val="28"/>
        </w:rPr>
      </w:pPr>
      <w:r w:rsidRPr="00876404">
        <w:rPr>
          <w:rFonts w:asciiTheme="majorBidi" w:hAnsiTheme="majorBidi" w:cstheme="majorBidi"/>
          <w:sz w:val="28"/>
          <w:szCs w:val="28"/>
          <w:shd w:val="clear" w:color="auto" w:fill="FFFFFF"/>
        </w:rPr>
        <w:t>Prof. Zeev Volkovich</w:t>
      </w:r>
      <w:r w:rsidRPr="00614B5C">
        <w:rPr>
          <w:rFonts w:asciiTheme="majorBidi" w:hAnsiTheme="majorBidi" w:cstheme="majorBidi"/>
          <w:color w:val="000000"/>
          <w:sz w:val="28"/>
          <w:szCs w:val="28"/>
        </w:rPr>
        <w:t xml:space="preserve"> </w:t>
      </w:r>
    </w:p>
    <w:p w14:paraId="169D8EA7" w14:textId="77777777" w:rsidR="006C2D83" w:rsidRDefault="006C2D83">
      <w:pPr>
        <w:rPr>
          <w:rtl/>
          <w:lang w:val="it-IT"/>
        </w:rPr>
      </w:pPr>
    </w:p>
    <w:p w14:paraId="4136CCB4" w14:textId="77777777" w:rsidR="00883065" w:rsidRDefault="00883065">
      <w:pPr>
        <w:rPr>
          <w:rtl/>
          <w:lang w:val="it-IT"/>
        </w:rPr>
      </w:pPr>
    </w:p>
    <w:p w14:paraId="115A2BDD" w14:textId="77777777" w:rsidR="002364DA" w:rsidRDefault="002364DA">
      <w:pPr>
        <w:rPr>
          <w:lang w:val="it-IT"/>
        </w:rPr>
      </w:pPr>
    </w:p>
    <w:p w14:paraId="28D0EAA1" w14:textId="71C5E1E0" w:rsidR="001258B3" w:rsidRDefault="002364DA" w:rsidP="001258B3">
      <w:pPr>
        <w:spacing w:line="276" w:lineRule="auto"/>
        <w:jc w:val="both"/>
        <w:rPr>
          <w:rFonts w:asciiTheme="majorBidi" w:hAnsiTheme="majorBidi" w:cstheme="majorBidi"/>
          <w:b/>
          <w:bCs/>
          <w:sz w:val="32"/>
          <w:szCs w:val="32"/>
        </w:rPr>
      </w:pPr>
      <w:r w:rsidRPr="00FE5F4B">
        <w:rPr>
          <w:rFonts w:asciiTheme="majorBidi" w:hAnsiTheme="majorBidi" w:cstheme="majorBidi"/>
          <w:b/>
          <w:bCs/>
          <w:sz w:val="32"/>
          <w:szCs w:val="32"/>
        </w:rPr>
        <w:lastRenderedPageBreak/>
        <w:t>Abstract</w:t>
      </w:r>
    </w:p>
    <w:p w14:paraId="6661D881" w14:textId="0096C006" w:rsidR="00EF6E2F" w:rsidRPr="001258B3" w:rsidRDefault="001258B3" w:rsidP="001258B3">
      <w:pPr>
        <w:pStyle w:val="p1"/>
        <w:spacing w:line="276" w:lineRule="auto"/>
        <w:rPr>
          <w:rFonts w:asciiTheme="majorBidi" w:hAnsiTheme="majorBidi" w:cstheme="majorBidi"/>
          <w:sz w:val="24"/>
          <w:szCs w:val="24"/>
        </w:rPr>
      </w:pPr>
      <w:r w:rsidRPr="001258B3">
        <w:rPr>
          <w:rFonts w:asciiTheme="majorBidi" w:hAnsiTheme="majorBidi" w:cstheme="majorBidi"/>
          <w:sz w:val="24"/>
          <w:szCs w:val="24"/>
        </w:rPr>
        <w:t xml:space="preserve">Verifying authorship in literary texts has long been a challenging task, particularly in languages such as Arabic, which are rich in stylistic variation and historical depth. This study presents a novel application of the Deep Impostors methodology to the problem of authorship verification in Arabic literature. Inspired by the work of Volkovich and Avros on Shakespearean texts, we adapted this approach to the unique characteristics of classical Arabic, leveraging deep learning techniques to model the stylistic fingerprints of authors. </w:t>
      </w:r>
      <w:r w:rsidRPr="001258B3">
        <w:rPr>
          <w:rFonts w:asciiTheme="majorBidi" w:hAnsiTheme="majorBidi" w:cstheme="majorBidi"/>
          <w:sz w:val="24"/>
          <w:szCs w:val="24"/>
          <w:lang w:val="en-US"/>
        </w:rPr>
        <w:t>The</w:t>
      </w:r>
      <w:r w:rsidRPr="001258B3">
        <w:rPr>
          <w:rFonts w:asciiTheme="majorBidi" w:hAnsiTheme="majorBidi" w:cstheme="majorBidi"/>
          <w:sz w:val="24"/>
          <w:szCs w:val="24"/>
        </w:rPr>
        <w:t xml:space="preserve"> methodology involves generating embeddings from selected Arabic texts and applying impostor-based decision-making mechanisms to determine the authenticity of authorship. The project aims to distinguish between genuine and disputed works attributed to a given author, providing a data-driven approach to a problem that has traditionally been addressed through philological analyses.</w:t>
      </w:r>
    </w:p>
    <w:p w14:paraId="34FEBBA6" w14:textId="77777777" w:rsidR="001258B3" w:rsidRPr="001258B3" w:rsidRDefault="001258B3" w:rsidP="001258B3">
      <w:pPr>
        <w:pStyle w:val="p1"/>
        <w:rPr>
          <w:rFonts w:asciiTheme="majorBidi" w:hAnsiTheme="majorBidi" w:cstheme="majorBidi"/>
          <w:sz w:val="24"/>
          <w:szCs w:val="24"/>
        </w:rPr>
      </w:pPr>
    </w:p>
    <w:p w14:paraId="0047C988" w14:textId="12EAB514" w:rsidR="004229D2" w:rsidRPr="001258B3" w:rsidRDefault="004229D2" w:rsidP="004229D2">
      <w:pPr>
        <w:rPr>
          <w:rFonts w:asciiTheme="majorBidi" w:hAnsiTheme="majorBidi" w:cstheme="majorBidi"/>
          <w:i/>
          <w:iCs/>
          <w:rtl/>
        </w:rPr>
      </w:pPr>
      <w:r w:rsidRPr="001258B3">
        <w:rPr>
          <w:rFonts w:asciiTheme="majorBidi" w:hAnsiTheme="majorBidi" w:cstheme="majorBidi"/>
          <w:i/>
          <w:iCs/>
        </w:rPr>
        <w:t>Keywords: Authorship Attribution, Arabic Text Analysis, Stylistic Analysis, Machine Learning, AraBERT.</w:t>
      </w:r>
    </w:p>
    <w:p w14:paraId="65CDEC49" w14:textId="77777777" w:rsidR="00883065" w:rsidRDefault="00883065">
      <w:pPr>
        <w:rPr>
          <w:rtl/>
          <w:lang w:val="it-IT"/>
        </w:rPr>
      </w:pPr>
    </w:p>
    <w:p w14:paraId="0734AB9C" w14:textId="77777777" w:rsidR="00883065" w:rsidRDefault="00883065">
      <w:pPr>
        <w:rPr>
          <w:lang w:val="it-IT"/>
        </w:rPr>
      </w:pPr>
    </w:p>
    <w:p w14:paraId="3726F855" w14:textId="77777777" w:rsidR="004D6ACB" w:rsidRDefault="004D6ACB">
      <w:pPr>
        <w:rPr>
          <w:lang w:val="it-IT"/>
        </w:rPr>
      </w:pPr>
    </w:p>
    <w:p w14:paraId="5BB60B83" w14:textId="77777777" w:rsidR="004D6ACB" w:rsidRDefault="004D6ACB">
      <w:pPr>
        <w:rPr>
          <w:lang w:val="it-IT"/>
        </w:rPr>
      </w:pPr>
    </w:p>
    <w:p w14:paraId="6841BCB6" w14:textId="77777777" w:rsidR="004D6ACB" w:rsidRDefault="004D6ACB" w:rsidP="004D6ACB"/>
    <w:p w14:paraId="5BBF42E6" w14:textId="77777777" w:rsidR="004D6ACB" w:rsidRDefault="004D6ACB" w:rsidP="004D6ACB"/>
    <w:p w14:paraId="7CF4EAD3" w14:textId="77777777" w:rsidR="004D6ACB" w:rsidRDefault="004D6ACB" w:rsidP="004D6ACB"/>
    <w:p w14:paraId="1C4F4A08" w14:textId="77777777" w:rsidR="004D6ACB" w:rsidRDefault="004D6ACB" w:rsidP="004D6ACB"/>
    <w:p w14:paraId="7D879739" w14:textId="77777777" w:rsidR="004D6ACB" w:rsidRDefault="004D6ACB" w:rsidP="004D6ACB"/>
    <w:p w14:paraId="7413F3FB" w14:textId="77777777" w:rsidR="004D6ACB" w:rsidRDefault="004D6ACB" w:rsidP="004D6ACB"/>
    <w:p w14:paraId="2B7B9486" w14:textId="77777777" w:rsidR="004D6ACB" w:rsidRDefault="004D6ACB" w:rsidP="004D6ACB"/>
    <w:p w14:paraId="262C44B0" w14:textId="77777777" w:rsidR="004D6ACB" w:rsidRDefault="004D6ACB" w:rsidP="004D6ACB"/>
    <w:p w14:paraId="2B717883" w14:textId="77777777" w:rsidR="004D6ACB" w:rsidRDefault="004D6ACB" w:rsidP="004D6ACB"/>
    <w:p w14:paraId="311A9D4D" w14:textId="77777777" w:rsidR="004D6ACB" w:rsidRDefault="004D6ACB" w:rsidP="004D6ACB"/>
    <w:p w14:paraId="4A4975DE" w14:textId="77777777" w:rsidR="00032C2A" w:rsidRDefault="00032C2A" w:rsidP="004D6ACB"/>
    <w:p w14:paraId="3033CF9F" w14:textId="77777777" w:rsidR="00032C2A" w:rsidRDefault="00032C2A" w:rsidP="004D6ACB"/>
    <w:p w14:paraId="72CD83CE" w14:textId="77777777" w:rsidR="00032C2A" w:rsidRDefault="00032C2A" w:rsidP="004D6ACB"/>
    <w:p w14:paraId="14345186" w14:textId="77777777" w:rsidR="00032C2A" w:rsidRDefault="00032C2A" w:rsidP="004D6ACB"/>
    <w:p w14:paraId="42970E28" w14:textId="77777777" w:rsidR="00032C2A" w:rsidRDefault="00032C2A" w:rsidP="004D6ACB"/>
    <w:p w14:paraId="7C3E6C54" w14:textId="77777777" w:rsidR="00032C2A" w:rsidRDefault="00032C2A" w:rsidP="004D6ACB"/>
    <w:p w14:paraId="750F5EAE" w14:textId="77777777" w:rsidR="00032C2A" w:rsidRDefault="00032C2A" w:rsidP="004D6ACB"/>
    <w:p w14:paraId="31FE5EB1" w14:textId="77777777" w:rsidR="00032C2A" w:rsidRDefault="00032C2A" w:rsidP="004D6ACB"/>
    <w:p w14:paraId="2F1C92D6" w14:textId="77777777" w:rsidR="001258B3" w:rsidRDefault="001258B3" w:rsidP="004D6ACB"/>
    <w:p w14:paraId="2747758C" w14:textId="77777777" w:rsidR="001258B3" w:rsidRDefault="001258B3" w:rsidP="004D6ACB"/>
    <w:p w14:paraId="5AFEB865" w14:textId="77777777" w:rsidR="001258B3" w:rsidRDefault="001258B3" w:rsidP="004D6ACB"/>
    <w:p w14:paraId="6419F09C" w14:textId="77777777" w:rsidR="001258B3" w:rsidRDefault="001258B3" w:rsidP="004D6ACB"/>
    <w:p w14:paraId="11337596" w14:textId="77777777" w:rsidR="004D6ACB" w:rsidRDefault="004D6ACB" w:rsidP="004D6ACB"/>
    <w:sdt>
      <w:sdtPr>
        <w:rPr>
          <w:rFonts w:ascii="Times New Roman" w:eastAsia="Times New Roman" w:hAnsi="Times New Roman" w:cs="Times New Roman"/>
          <w:bCs w:val="0"/>
          <w:color w:val="auto"/>
          <w:sz w:val="24"/>
          <w:szCs w:val="24"/>
        </w:rPr>
        <w:id w:val="-1578129732"/>
        <w:docPartObj>
          <w:docPartGallery w:val="Table of Contents"/>
          <w:docPartUnique/>
        </w:docPartObj>
      </w:sdtPr>
      <w:sdtEndPr>
        <w:rPr>
          <w:noProof/>
        </w:rPr>
      </w:sdtEndPr>
      <w:sdtContent>
        <w:p w14:paraId="00704714" w14:textId="77777777" w:rsidR="006B04D0" w:rsidRPr="00D93327" w:rsidRDefault="006B04D0" w:rsidP="00D93327">
          <w:pPr>
            <w:pStyle w:val="TOCHeading"/>
            <w:jc w:val="left"/>
            <w:rPr>
              <w:rFonts w:eastAsiaTheme="minorHAnsi"/>
              <w:b/>
              <w:bCs w:val="0"/>
              <w:sz w:val="24"/>
              <w:szCs w:val="24"/>
              <w:lang w:bidi="he-IL"/>
            </w:rPr>
          </w:pPr>
          <w:r w:rsidRPr="00D93327">
            <w:rPr>
              <w:b/>
              <w:bCs w:val="0"/>
              <w:sz w:val="32"/>
              <w:szCs w:val="32"/>
            </w:rPr>
            <w:t>Table of Contents</w:t>
          </w:r>
        </w:p>
        <w:p w14:paraId="5C56BE7F" w14:textId="1E4C10A8" w:rsidR="006B04D0" w:rsidRPr="00D93327" w:rsidRDefault="006B04D0" w:rsidP="006B04D0">
          <w:pPr>
            <w:pStyle w:val="ListParagraph"/>
            <w:numPr>
              <w:ilvl w:val="0"/>
              <w:numId w:val="4"/>
            </w:numPr>
            <w:jc w:val="both"/>
            <w:rPr>
              <w:rFonts w:asciiTheme="majorBidi" w:hAnsiTheme="majorBidi" w:cstheme="majorBidi"/>
            </w:rPr>
          </w:pPr>
          <w:hyperlink w:anchor="_1.Introduction" w:history="1">
            <w:r w:rsidRPr="00D93327">
              <w:rPr>
                <w:rStyle w:val="Hyperlink"/>
                <w:rFonts w:asciiTheme="majorBidi" w:hAnsiTheme="majorBidi" w:cstheme="majorBidi"/>
                <w:u w:val="none"/>
              </w:rPr>
              <w:t>Introduction</w:t>
            </w:r>
            <w:r w:rsidR="00D93327" w:rsidRPr="00D93327">
              <w:rPr>
                <w:rStyle w:val="Hyperlink"/>
                <w:rFonts w:asciiTheme="majorBidi" w:hAnsiTheme="majorBidi" w:cstheme="majorBidi"/>
                <w:u w:val="none"/>
              </w:rPr>
              <w:t xml:space="preserve">………………………………………………………………………….   </w:t>
            </w:r>
            <w:r w:rsidR="002E6702">
              <w:rPr>
                <w:rStyle w:val="Hyperlink"/>
                <w:rFonts w:asciiTheme="majorBidi" w:hAnsiTheme="majorBidi" w:cstheme="majorBidi"/>
                <w:u w:val="none"/>
              </w:rPr>
              <w:t xml:space="preserve"> </w:t>
            </w:r>
            <w:r w:rsidR="002E6702">
              <w:rPr>
                <w:rStyle w:val="Hyperlink"/>
                <w:rFonts w:asciiTheme="majorBidi" w:hAnsiTheme="majorBidi" w:cstheme="majorBidi"/>
                <w:u w:val="none"/>
              </w:rPr>
              <w:t>4</w:t>
            </w:r>
            <w:r w:rsidR="00D93327" w:rsidRPr="00D93327">
              <w:rPr>
                <w:rStyle w:val="Hyperlink"/>
                <w:rFonts w:asciiTheme="majorBidi" w:hAnsiTheme="majorBidi" w:cstheme="majorBidi"/>
                <w:u w:val="none"/>
              </w:rPr>
              <w:t xml:space="preserve"> </w:t>
            </w:r>
            <w:r w:rsidR="000F3A6A">
              <w:rPr>
                <w:rStyle w:val="Hyperlink"/>
                <w:rFonts w:asciiTheme="majorBidi" w:hAnsiTheme="majorBidi" w:cstheme="majorBidi"/>
                <w:u w:val="none"/>
              </w:rPr>
              <w:t xml:space="preserve">  </w:t>
            </w:r>
          </w:hyperlink>
        </w:p>
        <w:p w14:paraId="5419BAB9" w14:textId="230BF7A3" w:rsidR="006B04D0" w:rsidRPr="00C47638" w:rsidRDefault="00BE39E0" w:rsidP="006B04D0">
          <w:pPr>
            <w:pStyle w:val="ListParagraph"/>
            <w:numPr>
              <w:ilvl w:val="1"/>
              <w:numId w:val="6"/>
            </w:numPr>
            <w:rPr>
              <w:rFonts w:asciiTheme="majorBidi" w:hAnsiTheme="majorBidi" w:cstheme="majorBidi"/>
            </w:rPr>
          </w:pPr>
          <w:hyperlink w:anchor="_General_Background_and" w:history="1">
            <w:r>
              <w:rPr>
                <w:rStyle w:val="Hyperlink"/>
                <w:rFonts w:asciiTheme="majorBidi" w:hAnsiTheme="majorBidi" w:cstheme="majorBidi"/>
                <w:u w:val="none"/>
              </w:rPr>
              <w:t>Auth</w:t>
            </w:r>
            <w:r w:rsidR="00220C9F">
              <w:rPr>
                <w:rStyle w:val="Hyperlink"/>
                <w:rFonts w:asciiTheme="majorBidi" w:hAnsiTheme="majorBidi" w:cstheme="majorBidi"/>
                <w:u w:val="none"/>
              </w:rPr>
              <w:t>o</w:t>
            </w:r>
            <w:r>
              <w:rPr>
                <w:rStyle w:val="Hyperlink"/>
                <w:rFonts w:asciiTheme="majorBidi" w:hAnsiTheme="majorBidi" w:cstheme="majorBidi"/>
                <w:u w:val="none"/>
              </w:rPr>
              <w:t>rship Attribution ……………………….</w:t>
            </w:r>
            <w:r w:rsidR="006B04D0" w:rsidRPr="00C47638">
              <w:rPr>
                <w:rStyle w:val="Hyperlink"/>
                <w:rFonts w:asciiTheme="majorBidi" w:hAnsiTheme="majorBidi" w:cstheme="majorBidi"/>
                <w:u w:val="none"/>
              </w:rPr>
              <w:t>………………………………</w:t>
            </w:r>
            <w:r w:rsidR="00D93327" w:rsidRPr="00C47638">
              <w:rPr>
                <w:rStyle w:val="Hyperlink"/>
                <w:rFonts w:asciiTheme="majorBidi" w:hAnsiTheme="majorBidi" w:cstheme="majorBidi"/>
                <w:u w:val="none"/>
              </w:rPr>
              <w:t xml:space="preserve"> </w:t>
            </w:r>
            <w:r w:rsidR="002E6702">
              <w:rPr>
                <w:rStyle w:val="Hyperlink"/>
                <w:rFonts w:asciiTheme="majorBidi" w:hAnsiTheme="majorBidi" w:cstheme="majorBidi"/>
                <w:u w:val="none"/>
              </w:rPr>
              <w:t xml:space="preserve"> 4</w:t>
            </w:r>
            <w:r w:rsidR="000F3A6A">
              <w:rPr>
                <w:rStyle w:val="Hyperlink"/>
                <w:rFonts w:asciiTheme="majorBidi" w:hAnsiTheme="majorBidi" w:cstheme="majorBidi"/>
                <w:u w:val="none"/>
              </w:rPr>
              <w:t xml:space="preserve"> </w:t>
            </w:r>
          </w:hyperlink>
        </w:p>
        <w:p w14:paraId="05B7B514" w14:textId="4FA4DEDB" w:rsidR="006B04D0" w:rsidRPr="00C47638" w:rsidRDefault="006B04D0" w:rsidP="006B04D0">
          <w:pPr>
            <w:pStyle w:val="ListParagraph"/>
            <w:numPr>
              <w:ilvl w:val="1"/>
              <w:numId w:val="6"/>
            </w:numPr>
            <w:rPr>
              <w:rFonts w:asciiTheme="majorBidi" w:hAnsiTheme="majorBidi" w:cstheme="majorBidi"/>
            </w:rPr>
          </w:pPr>
          <w:hyperlink w:anchor="_The_Problem_We" w:history="1">
            <w:r w:rsidRPr="00C47638">
              <w:rPr>
                <w:rStyle w:val="Hyperlink"/>
                <w:rFonts w:asciiTheme="majorBidi" w:hAnsiTheme="majorBidi" w:cstheme="majorBidi"/>
                <w:u w:val="none"/>
              </w:rPr>
              <w:t xml:space="preserve">The Problem </w:t>
            </w:r>
            <w:r w:rsidR="00801350">
              <w:rPr>
                <w:rStyle w:val="Hyperlink"/>
                <w:rFonts w:asciiTheme="majorBidi" w:hAnsiTheme="majorBidi" w:cstheme="majorBidi" w:hint="cs"/>
                <w:u w:val="none"/>
                <w:rtl/>
                <w:lang w:bidi="he-IL"/>
              </w:rPr>
              <w:t>............................</w:t>
            </w:r>
            <w:r w:rsidRPr="00C47638">
              <w:rPr>
                <w:rStyle w:val="Hyperlink"/>
                <w:rFonts w:asciiTheme="majorBidi" w:hAnsiTheme="majorBidi" w:cstheme="majorBidi"/>
                <w:u w:val="none"/>
              </w:rPr>
              <w:t>………………………………………………</w:t>
            </w:r>
            <w:r w:rsidR="00D93327" w:rsidRPr="00C47638">
              <w:rPr>
                <w:rStyle w:val="Hyperlink"/>
                <w:rFonts w:asciiTheme="majorBidi" w:hAnsiTheme="majorBidi" w:cstheme="majorBidi"/>
                <w:u w:val="none"/>
              </w:rPr>
              <w:t xml:space="preserve">.  </w:t>
            </w:r>
            <w:r w:rsidR="002E6702">
              <w:rPr>
                <w:rStyle w:val="Hyperlink"/>
                <w:rFonts w:asciiTheme="majorBidi" w:hAnsiTheme="majorBidi" w:cstheme="majorBidi"/>
                <w:u w:val="none"/>
              </w:rPr>
              <w:t>4</w:t>
            </w:r>
            <w:r w:rsidR="000F3A6A">
              <w:rPr>
                <w:rStyle w:val="Hyperlink"/>
                <w:rFonts w:asciiTheme="majorBidi" w:hAnsiTheme="majorBidi" w:cstheme="majorBidi"/>
                <w:u w:val="none"/>
              </w:rPr>
              <w:t xml:space="preserve"> </w:t>
            </w:r>
            <w:r w:rsidR="00D93327" w:rsidRPr="00C47638">
              <w:rPr>
                <w:rStyle w:val="Hyperlink"/>
                <w:rFonts w:asciiTheme="majorBidi" w:hAnsiTheme="majorBidi" w:cstheme="majorBidi"/>
                <w:u w:val="none"/>
              </w:rPr>
              <w:t xml:space="preserve"> </w:t>
            </w:r>
          </w:hyperlink>
          <w:r w:rsidR="00596E11" w:rsidRPr="00C47638">
            <w:rPr>
              <w:rFonts w:asciiTheme="majorBidi" w:hAnsiTheme="majorBidi" w:cstheme="majorBidi"/>
            </w:rPr>
            <w:t xml:space="preserve"> </w:t>
          </w:r>
        </w:p>
        <w:p w14:paraId="6E5D83BA" w14:textId="78CFE17B" w:rsidR="006B04D0" w:rsidRPr="00C47638" w:rsidRDefault="006B04D0" w:rsidP="006B04D0">
          <w:pPr>
            <w:pStyle w:val="ListParagraph"/>
            <w:numPr>
              <w:ilvl w:val="1"/>
              <w:numId w:val="6"/>
            </w:numPr>
            <w:rPr>
              <w:rFonts w:asciiTheme="majorBidi" w:hAnsiTheme="majorBidi" w:cstheme="majorBidi"/>
            </w:rPr>
          </w:pPr>
          <w:hyperlink w:anchor="_Review_of_Existing" w:history="1">
            <w:r w:rsidRPr="00C47638">
              <w:rPr>
                <w:rStyle w:val="Hyperlink"/>
                <w:rFonts w:asciiTheme="majorBidi" w:hAnsiTheme="majorBidi" w:cstheme="majorBidi"/>
                <w:u w:val="none"/>
              </w:rPr>
              <w:t>Review of Existing Solutions………………………………………………</w:t>
            </w:r>
            <w:r w:rsidR="00D93327" w:rsidRPr="00C47638">
              <w:rPr>
                <w:rStyle w:val="Hyperlink"/>
                <w:rFonts w:asciiTheme="majorBidi" w:hAnsiTheme="majorBidi" w:cstheme="majorBidi"/>
                <w:u w:val="none"/>
              </w:rPr>
              <w:t>…</w:t>
            </w:r>
            <w:r w:rsidR="002E6702">
              <w:rPr>
                <w:rStyle w:val="Hyperlink"/>
                <w:rFonts w:asciiTheme="majorBidi" w:hAnsiTheme="majorBidi" w:cstheme="majorBidi"/>
                <w:u w:val="none"/>
              </w:rPr>
              <w:t xml:space="preserve">. </w:t>
            </w:r>
            <w:r w:rsidR="002E6702">
              <w:rPr>
                <w:rStyle w:val="Hyperlink"/>
                <w:rFonts w:asciiTheme="majorBidi" w:hAnsiTheme="majorBidi" w:cstheme="majorBidi"/>
                <w:u w:val="none"/>
              </w:rPr>
              <w:t>4</w:t>
            </w:r>
            <w:r w:rsidR="00D93327" w:rsidRPr="00C47638">
              <w:rPr>
                <w:rStyle w:val="Hyperlink"/>
                <w:rFonts w:asciiTheme="majorBidi" w:hAnsiTheme="majorBidi" w:cstheme="majorBidi"/>
                <w:u w:val="none"/>
              </w:rPr>
              <w:t xml:space="preserve"> </w:t>
            </w:r>
            <w:r w:rsidR="000F3A6A">
              <w:rPr>
                <w:rStyle w:val="Hyperlink"/>
                <w:rFonts w:asciiTheme="majorBidi" w:hAnsiTheme="majorBidi" w:cstheme="majorBidi"/>
                <w:u w:val="none"/>
              </w:rPr>
              <w:t xml:space="preserve"> </w:t>
            </w:r>
          </w:hyperlink>
        </w:p>
        <w:p w14:paraId="6A5CA8A9" w14:textId="72240734" w:rsidR="006B04D0" w:rsidRDefault="0020468E" w:rsidP="006B04D0">
          <w:pPr>
            <w:pStyle w:val="ListParagraph"/>
            <w:numPr>
              <w:ilvl w:val="1"/>
              <w:numId w:val="6"/>
            </w:numPr>
            <w:jc w:val="both"/>
            <w:rPr>
              <w:rFonts w:asciiTheme="majorBidi" w:hAnsiTheme="majorBidi" w:cstheme="majorBidi"/>
            </w:rPr>
          </w:pPr>
          <w:hyperlink w:anchor="_Research_Structure" w:history="1">
            <w:r>
              <w:rPr>
                <w:rStyle w:val="Hyperlink"/>
                <w:rFonts w:asciiTheme="majorBidi" w:hAnsiTheme="majorBidi" w:cstheme="majorBidi"/>
                <w:u w:val="none"/>
              </w:rPr>
              <w:t>Book</w:t>
            </w:r>
            <w:r w:rsidR="006B04D0" w:rsidRPr="00C47638">
              <w:rPr>
                <w:rStyle w:val="Hyperlink"/>
                <w:rFonts w:asciiTheme="majorBidi" w:hAnsiTheme="majorBidi" w:cstheme="majorBidi"/>
                <w:u w:val="none"/>
              </w:rPr>
              <w:t xml:space="preserve"> Structure……………………………………………………………</w:t>
            </w:r>
            <w:r>
              <w:rPr>
                <w:rStyle w:val="Hyperlink"/>
                <w:rFonts w:asciiTheme="majorBidi" w:hAnsiTheme="majorBidi" w:cstheme="majorBidi"/>
                <w:u w:val="none"/>
              </w:rPr>
              <w:t>…...</w:t>
            </w:r>
            <w:r w:rsidR="00D93327" w:rsidRPr="00C47638">
              <w:rPr>
                <w:rStyle w:val="Hyperlink"/>
                <w:rFonts w:asciiTheme="majorBidi" w:hAnsiTheme="majorBidi" w:cstheme="majorBidi"/>
                <w:u w:val="none"/>
              </w:rPr>
              <w:t xml:space="preserve">  </w:t>
            </w:r>
            <w:r w:rsidR="002E6702">
              <w:rPr>
                <w:rStyle w:val="Hyperlink"/>
                <w:rFonts w:asciiTheme="majorBidi" w:hAnsiTheme="majorBidi" w:cstheme="majorBidi"/>
                <w:u w:val="none"/>
              </w:rPr>
              <w:t>5</w:t>
            </w:r>
            <w:r w:rsidR="00D93327" w:rsidRPr="00C47638">
              <w:rPr>
                <w:rStyle w:val="Hyperlink"/>
                <w:rFonts w:asciiTheme="majorBidi" w:hAnsiTheme="majorBidi" w:cstheme="majorBidi"/>
                <w:u w:val="none"/>
              </w:rPr>
              <w:t xml:space="preserve"> </w:t>
            </w:r>
            <w:r w:rsidR="000F3A6A">
              <w:rPr>
                <w:rStyle w:val="Hyperlink"/>
                <w:rFonts w:asciiTheme="majorBidi" w:hAnsiTheme="majorBidi" w:cstheme="majorBidi"/>
                <w:u w:val="none"/>
              </w:rPr>
              <w:t xml:space="preserve"> </w:t>
            </w:r>
          </w:hyperlink>
        </w:p>
        <w:p w14:paraId="544F3E7C" w14:textId="0F3FABB5" w:rsidR="00B265D8" w:rsidRDefault="0084107E" w:rsidP="00B265D8">
          <w:pPr>
            <w:pStyle w:val="ListParagraph"/>
            <w:numPr>
              <w:ilvl w:val="0"/>
              <w:numId w:val="4"/>
            </w:numPr>
            <w:jc w:val="both"/>
            <w:rPr>
              <w:rFonts w:asciiTheme="majorBidi" w:hAnsiTheme="majorBidi" w:cstheme="majorBidi"/>
            </w:rPr>
          </w:pPr>
          <w:hyperlink w:anchor="_Background_and_Related" w:history="1">
            <w:r w:rsidRPr="0084107E">
              <w:rPr>
                <w:rStyle w:val="Hyperlink"/>
                <w:rFonts w:asciiTheme="majorBidi" w:hAnsiTheme="majorBidi" w:cstheme="majorBidi"/>
                <w:u w:val="none"/>
              </w:rPr>
              <w:t>Background and Related Work………………………………………………………</w:t>
            </w:r>
            <w:r w:rsidR="002E6702">
              <w:rPr>
                <w:rStyle w:val="Hyperlink"/>
                <w:rFonts w:asciiTheme="majorBidi" w:hAnsiTheme="majorBidi" w:cstheme="majorBidi"/>
                <w:u w:val="none"/>
              </w:rPr>
              <w:t>.   5</w:t>
            </w:r>
            <w:r w:rsidRPr="0084107E">
              <w:rPr>
                <w:rStyle w:val="Hyperlink"/>
                <w:rFonts w:asciiTheme="majorBidi" w:hAnsiTheme="majorBidi" w:cstheme="majorBidi"/>
                <w:u w:val="none"/>
              </w:rPr>
              <w:t xml:space="preserve"> </w:t>
            </w:r>
          </w:hyperlink>
        </w:p>
        <w:p w14:paraId="5489A6E9" w14:textId="5CA5A472" w:rsidR="00B265D8" w:rsidRDefault="00B265D8" w:rsidP="00B265D8">
          <w:pPr>
            <w:pStyle w:val="ListParagraph"/>
            <w:numPr>
              <w:ilvl w:val="1"/>
              <w:numId w:val="9"/>
            </w:numPr>
            <w:jc w:val="both"/>
            <w:rPr>
              <w:rFonts w:asciiTheme="majorBidi" w:hAnsiTheme="majorBidi" w:cstheme="majorBidi"/>
            </w:rPr>
          </w:pPr>
          <w:hyperlink w:anchor="_Related_Work" w:history="1">
            <w:r w:rsidRPr="00B265D8">
              <w:rPr>
                <w:rStyle w:val="Hyperlink"/>
                <w:rFonts w:asciiTheme="majorBidi" w:hAnsiTheme="majorBidi" w:cstheme="majorBidi"/>
                <w:u w:val="none"/>
              </w:rPr>
              <w:t>Related Work…………………………………………………………………..</w:t>
            </w:r>
            <w:r w:rsidR="002E6702">
              <w:rPr>
                <w:rStyle w:val="Hyperlink"/>
                <w:rFonts w:asciiTheme="majorBidi" w:hAnsiTheme="majorBidi" w:cstheme="majorBidi"/>
                <w:u w:val="none"/>
              </w:rPr>
              <w:t xml:space="preserve"> 5</w:t>
            </w:r>
            <w:r w:rsidRPr="00B265D8">
              <w:rPr>
                <w:rStyle w:val="Hyperlink"/>
                <w:rFonts w:asciiTheme="majorBidi" w:hAnsiTheme="majorBidi" w:cstheme="majorBidi"/>
                <w:u w:val="none"/>
              </w:rPr>
              <w:t xml:space="preserve">  </w:t>
            </w:r>
          </w:hyperlink>
        </w:p>
        <w:p w14:paraId="1FE327A2" w14:textId="7D1DB674" w:rsidR="00E07B9D" w:rsidRDefault="00B265D8" w:rsidP="00B265D8">
          <w:pPr>
            <w:pStyle w:val="ListParagraph"/>
            <w:numPr>
              <w:ilvl w:val="1"/>
              <w:numId w:val="9"/>
            </w:numPr>
            <w:jc w:val="both"/>
            <w:rPr>
              <w:rFonts w:asciiTheme="majorBidi" w:hAnsiTheme="majorBidi" w:cstheme="majorBidi"/>
            </w:rPr>
          </w:pPr>
          <w:hyperlink w:anchor="_Background" w:history="1">
            <w:r w:rsidRPr="004B34D3">
              <w:rPr>
                <w:rStyle w:val="Hyperlink"/>
                <w:rFonts w:asciiTheme="majorBidi" w:hAnsiTheme="majorBidi" w:cstheme="majorBidi"/>
                <w:u w:val="none"/>
              </w:rPr>
              <w:t xml:space="preserve">Background……………………………………………………………………. </w:t>
            </w:r>
            <w:r w:rsidR="002E6702">
              <w:rPr>
                <w:rStyle w:val="Hyperlink"/>
                <w:rFonts w:asciiTheme="majorBidi" w:hAnsiTheme="majorBidi" w:cstheme="majorBidi"/>
                <w:u w:val="none"/>
              </w:rPr>
              <w:t>5</w:t>
            </w:r>
            <w:r w:rsidRPr="004B34D3">
              <w:rPr>
                <w:rStyle w:val="Hyperlink"/>
                <w:rFonts w:asciiTheme="majorBidi" w:hAnsiTheme="majorBidi" w:cstheme="majorBidi"/>
                <w:u w:val="none"/>
              </w:rPr>
              <w:t xml:space="preserve"> </w:t>
            </w:r>
          </w:hyperlink>
        </w:p>
        <w:p w14:paraId="28FBD323" w14:textId="506DFC69" w:rsidR="00E07B9D" w:rsidRDefault="00E07B9D" w:rsidP="00E07B9D">
          <w:pPr>
            <w:pStyle w:val="ListParagraph"/>
            <w:ind w:left="1440"/>
            <w:jc w:val="both"/>
            <w:rPr>
              <w:rFonts w:asciiTheme="majorBidi" w:hAnsiTheme="majorBidi" w:cstheme="majorBidi"/>
            </w:rPr>
          </w:pPr>
          <w:r>
            <w:rPr>
              <w:rFonts w:asciiTheme="majorBidi" w:hAnsiTheme="majorBidi" w:cstheme="majorBidi"/>
            </w:rPr>
            <w:t xml:space="preserve">2.2.1 </w:t>
          </w:r>
          <w:hyperlink w:anchor="_Word_Embedding_and" w:history="1">
            <w:r w:rsidRPr="00E07B9D">
              <w:rPr>
                <w:rStyle w:val="Hyperlink"/>
                <w:rFonts w:asciiTheme="majorBidi" w:hAnsiTheme="majorBidi" w:cstheme="majorBidi"/>
                <w:u w:val="none"/>
              </w:rPr>
              <w:t>Word Embedding and Vectorization……………………………………</w:t>
            </w:r>
            <w:r w:rsidR="002E6702">
              <w:rPr>
                <w:rStyle w:val="Hyperlink"/>
                <w:rFonts w:asciiTheme="majorBidi" w:hAnsiTheme="majorBidi" w:cstheme="majorBidi"/>
                <w:u w:val="none"/>
              </w:rPr>
              <w:t xml:space="preserve">   5</w:t>
            </w:r>
            <w:r w:rsidRPr="00E07B9D">
              <w:rPr>
                <w:rStyle w:val="Hyperlink"/>
                <w:rFonts w:asciiTheme="majorBidi" w:hAnsiTheme="majorBidi" w:cstheme="majorBidi"/>
                <w:u w:val="none"/>
              </w:rPr>
              <w:t xml:space="preserve"> </w:t>
            </w:r>
          </w:hyperlink>
        </w:p>
        <w:p w14:paraId="3A7D507D" w14:textId="1AB49614" w:rsidR="00E07B9D" w:rsidRDefault="00E07B9D" w:rsidP="00E07B9D">
          <w:pPr>
            <w:pStyle w:val="ListParagraph"/>
            <w:ind w:left="1440"/>
            <w:jc w:val="both"/>
            <w:rPr>
              <w:rFonts w:asciiTheme="majorBidi" w:hAnsiTheme="majorBidi" w:cstheme="majorBidi"/>
            </w:rPr>
          </w:pPr>
          <w:r>
            <w:rPr>
              <w:rFonts w:asciiTheme="majorBidi" w:hAnsiTheme="majorBidi" w:cstheme="majorBidi"/>
            </w:rPr>
            <w:t xml:space="preserve">2.2.2 </w:t>
          </w:r>
          <w:hyperlink w:anchor="_Bidirectional_Encoder_Representatio" w:history="1">
            <w:r w:rsidRPr="00E07B9D">
              <w:rPr>
                <w:rStyle w:val="Hyperlink"/>
                <w:rFonts w:asciiTheme="majorBidi" w:hAnsiTheme="majorBidi" w:cstheme="majorBidi"/>
                <w:u w:val="none"/>
              </w:rPr>
              <w:t>Bidirectional Encoder Represent</w:t>
            </w:r>
            <w:r w:rsidRPr="00E07B9D">
              <w:rPr>
                <w:rStyle w:val="Hyperlink"/>
                <w:rFonts w:asciiTheme="majorBidi" w:hAnsiTheme="majorBidi" w:cstheme="majorBidi"/>
                <w:u w:val="none"/>
              </w:rPr>
              <w:t>a</w:t>
            </w:r>
            <w:r w:rsidRPr="00E07B9D">
              <w:rPr>
                <w:rStyle w:val="Hyperlink"/>
                <w:rFonts w:asciiTheme="majorBidi" w:hAnsiTheme="majorBidi" w:cstheme="majorBidi"/>
                <w:u w:val="none"/>
              </w:rPr>
              <w:t>tions from Transformers (BERT)……</w:t>
            </w:r>
            <w:r w:rsidR="002E6702">
              <w:rPr>
                <w:rStyle w:val="Hyperlink"/>
                <w:rFonts w:asciiTheme="majorBidi" w:hAnsiTheme="majorBidi" w:cstheme="majorBidi"/>
                <w:u w:val="none"/>
              </w:rPr>
              <w:t>. 6</w:t>
            </w:r>
            <w:r w:rsidRPr="00E07B9D">
              <w:rPr>
                <w:rStyle w:val="Hyperlink"/>
                <w:rFonts w:asciiTheme="majorBidi" w:hAnsiTheme="majorBidi" w:cstheme="majorBidi"/>
                <w:u w:val="none"/>
              </w:rPr>
              <w:t xml:space="preserve"> </w:t>
            </w:r>
          </w:hyperlink>
        </w:p>
        <w:p w14:paraId="44C22D08" w14:textId="7E20B64A" w:rsidR="00890801" w:rsidRDefault="00890801" w:rsidP="00890801">
          <w:pPr>
            <w:pStyle w:val="ListParagraph"/>
            <w:ind w:left="1440"/>
            <w:jc w:val="both"/>
            <w:rPr>
              <w:rFonts w:asciiTheme="majorBidi" w:hAnsiTheme="majorBidi" w:cstheme="majorBidi"/>
            </w:rPr>
          </w:pPr>
          <w:r>
            <w:rPr>
              <w:rFonts w:asciiTheme="majorBidi" w:hAnsiTheme="majorBidi" w:cstheme="majorBidi"/>
            </w:rPr>
            <w:t>2.2.</w:t>
          </w:r>
          <w:r w:rsidRPr="00092CD7">
            <w:rPr>
              <w:rFonts w:asciiTheme="majorBidi" w:hAnsiTheme="majorBidi" w:cstheme="majorBidi"/>
            </w:rPr>
            <w:t xml:space="preserve">3 </w:t>
          </w:r>
          <w:hyperlink w:anchor="_Binary_Classifiers_1" w:history="1">
            <w:r w:rsidRPr="00092CD7">
              <w:rPr>
                <w:rStyle w:val="Hyperlink"/>
                <w:rFonts w:asciiTheme="majorBidi" w:hAnsiTheme="majorBidi" w:cstheme="majorBidi"/>
                <w:u w:val="none"/>
              </w:rPr>
              <w:t>Binary Classifiers………………………………………………………</w:t>
            </w:r>
            <w:r w:rsidR="002E6702">
              <w:rPr>
                <w:rStyle w:val="Hyperlink"/>
                <w:rFonts w:asciiTheme="majorBidi" w:hAnsiTheme="majorBidi" w:cstheme="majorBidi"/>
                <w:u w:val="none"/>
              </w:rPr>
              <w:t>.   8</w:t>
            </w:r>
            <w:r w:rsidRPr="00092CD7">
              <w:rPr>
                <w:rStyle w:val="Hyperlink"/>
                <w:rFonts w:asciiTheme="majorBidi" w:hAnsiTheme="majorBidi" w:cstheme="majorBidi"/>
                <w:u w:val="none"/>
              </w:rPr>
              <w:t xml:space="preserve">  </w:t>
            </w:r>
          </w:hyperlink>
        </w:p>
        <w:p w14:paraId="25408662" w14:textId="24AC4908" w:rsidR="00E004E7" w:rsidRDefault="00E07B9D" w:rsidP="00E07B9D">
          <w:pPr>
            <w:pStyle w:val="ListParagraph"/>
            <w:ind w:left="1440"/>
            <w:jc w:val="both"/>
            <w:rPr>
              <w:rFonts w:asciiTheme="majorBidi" w:hAnsiTheme="majorBidi" w:cstheme="majorBidi"/>
            </w:rPr>
          </w:pPr>
          <w:r>
            <w:rPr>
              <w:rFonts w:asciiTheme="majorBidi" w:hAnsiTheme="majorBidi" w:cstheme="majorBidi"/>
            </w:rPr>
            <w:t>2.2.</w:t>
          </w:r>
          <w:r w:rsidR="00890801">
            <w:rPr>
              <w:rFonts w:asciiTheme="majorBidi" w:hAnsiTheme="majorBidi" w:cstheme="majorBidi"/>
            </w:rPr>
            <w:t>4</w:t>
          </w:r>
          <w:r>
            <w:rPr>
              <w:rFonts w:asciiTheme="majorBidi" w:hAnsiTheme="majorBidi" w:cstheme="majorBidi"/>
            </w:rPr>
            <w:t xml:space="preserve"> </w:t>
          </w:r>
          <w:hyperlink w:anchor="_Deep_Impostors_Method" w:history="1">
            <w:r w:rsidRPr="00E07B9D">
              <w:rPr>
                <w:rStyle w:val="Hyperlink"/>
                <w:rFonts w:asciiTheme="majorBidi" w:hAnsiTheme="majorBidi" w:cstheme="majorBidi"/>
                <w:u w:val="none"/>
              </w:rPr>
              <w:t>Deep Imposter Method…………………………………………………</w:t>
            </w:r>
          </w:hyperlink>
          <w:r w:rsidR="002E6702">
            <w:t xml:space="preserve">    9</w:t>
          </w:r>
        </w:p>
        <w:p w14:paraId="63AE79AD" w14:textId="283F3F17" w:rsidR="00E004E7" w:rsidRDefault="00E004E7" w:rsidP="00E004E7">
          <w:pPr>
            <w:pStyle w:val="ListParagraph"/>
            <w:ind w:left="1440"/>
            <w:jc w:val="both"/>
            <w:rPr>
              <w:rFonts w:asciiTheme="majorBidi" w:hAnsiTheme="majorBidi" w:cstheme="majorBidi"/>
            </w:rPr>
          </w:pPr>
          <w:r>
            <w:rPr>
              <w:rFonts w:asciiTheme="majorBidi" w:hAnsiTheme="majorBidi" w:cstheme="majorBidi"/>
            </w:rPr>
            <w:t>2.2.</w:t>
          </w:r>
          <w:r w:rsidR="00890801">
            <w:rPr>
              <w:rFonts w:asciiTheme="majorBidi" w:hAnsiTheme="majorBidi" w:cstheme="majorBidi"/>
            </w:rPr>
            <w:t>5</w:t>
          </w:r>
          <w:hyperlink w:anchor="_Signal_Comparison_Using" w:history="1">
            <w:r w:rsidRPr="00E004E7">
              <w:rPr>
                <w:rStyle w:val="Hyperlink"/>
                <w:rFonts w:asciiTheme="majorBidi" w:hAnsiTheme="majorBidi" w:cstheme="majorBidi"/>
              </w:rPr>
              <w:t xml:space="preserve"> </w:t>
            </w:r>
            <w:r w:rsidRPr="00E004E7">
              <w:rPr>
                <w:rStyle w:val="Hyperlink"/>
                <w:rFonts w:asciiTheme="majorBidi" w:hAnsiTheme="majorBidi" w:cstheme="majorBidi"/>
                <w:u w:val="none"/>
              </w:rPr>
              <w:t>Signal Comparison Using Dynamic Time Warping (DTW)……………</w:t>
            </w:r>
            <w:r w:rsidR="002E6702">
              <w:rPr>
                <w:rStyle w:val="Hyperlink"/>
                <w:rFonts w:asciiTheme="majorBidi" w:hAnsiTheme="majorBidi" w:cstheme="majorBidi"/>
                <w:u w:val="none"/>
              </w:rPr>
              <w:t>.  9</w:t>
            </w:r>
            <w:r w:rsidRPr="00E004E7">
              <w:rPr>
                <w:rStyle w:val="Hyperlink"/>
                <w:rFonts w:asciiTheme="majorBidi" w:hAnsiTheme="majorBidi" w:cstheme="majorBidi"/>
                <w:u w:val="none"/>
              </w:rPr>
              <w:t xml:space="preserve"> </w:t>
            </w:r>
          </w:hyperlink>
        </w:p>
        <w:p w14:paraId="2D09FDD5" w14:textId="799EFE47" w:rsidR="00E004E7" w:rsidRDefault="00E004E7" w:rsidP="00E004E7">
          <w:pPr>
            <w:pStyle w:val="ListParagraph"/>
            <w:ind w:left="1440"/>
            <w:jc w:val="both"/>
            <w:rPr>
              <w:rFonts w:asciiTheme="majorBidi" w:hAnsiTheme="majorBidi" w:cstheme="majorBidi"/>
            </w:rPr>
          </w:pPr>
          <w:r>
            <w:rPr>
              <w:rFonts w:asciiTheme="majorBidi" w:hAnsiTheme="majorBidi" w:cstheme="majorBidi"/>
            </w:rPr>
            <w:t xml:space="preserve">2.2.6 </w:t>
          </w:r>
          <w:hyperlink w:anchor="_Isolation_Forest_for" w:history="1">
            <w:r w:rsidRPr="00E004E7">
              <w:rPr>
                <w:rStyle w:val="Hyperlink"/>
                <w:rFonts w:asciiTheme="majorBidi" w:hAnsiTheme="majorBidi" w:cstheme="majorBidi"/>
                <w:u w:val="none"/>
              </w:rPr>
              <w:t>Isolation Forest for Outlier Detection……………………………………</w:t>
            </w:r>
          </w:hyperlink>
          <w:r w:rsidR="002E6702">
            <w:t>10</w:t>
          </w:r>
        </w:p>
        <w:p w14:paraId="3D955A67" w14:textId="5DFBCB80" w:rsidR="003B6304" w:rsidRDefault="00E004E7" w:rsidP="003B6304">
          <w:pPr>
            <w:pStyle w:val="ListParagraph"/>
            <w:ind w:left="1440"/>
            <w:jc w:val="both"/>
            <w:rPr>
              <w:rFonts w:asciiTheme="majorBidi" w:hAnsiTheme="majorBidi" w:cstheme="majorBidi"/>
            </w:rPr>
          </w:pPr>
          <w:r>
            <w:rPr>
              <w:rFonts w:asciiTheme="majorBidi" w:hAnsiTheme="majorBidi" w:cstheme="majorBidi"/>
            </w:rPr>
            <w:t xml:space="preserve">2.2.7 </w:t>
          </w:r>
          <w:hyperlink w:anchor="_Clustering" w:history="1">
            <w:r w:rsidRPr="00E004E7">
              <w:rPr>
                <w:rStyle w:val="Hyperlink"/>
                <w:rFonts w:asciiTheme="majorBidi" w:hAnsiTheme="majorBidi" w:cstheme="majorBidi"/>
                <w:u w:val="none"/>
              </w:rPr>
              <w:t>Clustering………………………………………………………………</w:t>
            </w:r>
            <w:r w:rsidR="002E6702">
              <w:rPr>
                <w:rStyle w:val="Hyperlink"/>
                <w:rFonts w:asciiTheme="majorBidi" w:hAnsiTheme="majorBidi" w:cstheme="majorBidi"/>
                <w:u w:val="none"/>
              </w:rPr>
              <w:t>.  10</w:t>
            </w:r>
            <w:r w:rsidRPr="00E004E7">
              <w:rPr>
                <w:rStyle w:val="Hyperlink"/>
                <w:rFonts w:asciiTheme="majorBidi" w:hAnsiTheme="majorBidi" w:cstheme="majorBidi"/>
                <w:u w:val="none"/>
              </w:rPr>
              <w:t xml:space="preserve"> </w:t>
            </w:r>
          </w:hyperlink>
        </w:p>
        <w:p w14:paraId="6BFEE707" w14:textId="78E91AAD" w:rsidR="0021282F" w:rsidRPr="00CB0E74" w:rsidRDefault="003B6304" w:rsidP="003B6304">
          <w:pPr>
            <w:ind w:left="360"/>
            <w:jc w:val="both"/>
            <w:rPr>
              <w:rFonts w:asciiTheme="majorBidi" w:hAnsiTheme="majorBidi" w:cstheme="majorBidi"/>
              <w:lang w:val="en-US"/>
            </w:rPr>
          </w:pPr>
          <w:r w:rsidRPr="003B6304">
            <w:rPr>
              <w:rFonts w:asciiTheme="majorBidi" w:hAnsiTheme="majorBidi" w:cstheme="majorBidi"/>
            </w:rPr>
            <w:t>3.</w:t>
          </w:r>
          <w:r w:rsidR="0021282F">
            <w:rPr>
              <w:rFonts w:asciiTheme="majorBidi" w:hAnsiTheme="majorBidi" w:cstheme="majorBidi"/>
              <w:rtl/>
            </w:rPr>
            <w:tab/>
          </w:r>
          <w:hyperlink w:anchor="_Expected_Achievements" w:history="1">
            <w:r w:rsidR="0021282F" w:rsidRPr="00CB0E74">
              <w:rPr>
                <w:rStyle w:val="Hyperlink"/>
                <w:rFonts w:asciiTheme="majorBidi" w:hAnsiTheme="majorBidi" w:cstheme="majorBidi"/>
                <w:u w:val="none"/>
                <w:lang w:val="en-US"/>
              </w:rPr>
              <w:t>Expected Achiev</w:t>
            </w:r>
            <w:r w:rsidR="0021282F" w:rsidRPr="00CB0E74">
              <w:rPr>
                <w:rStyle w:val="Hyperlink"/>
                <w:rFonts w:asciiTheme="majorBidi" w:hAnsiTheme="majorBidi" w:cstheme="majorBidi"/>
                <w:u w:val="none"/>
                <w:lang w:val="en-US"/>
              </w:rPr>
              <w:t>e</w:t>
            </w:r>
            <w:r w:rsidR="0021282F" w:rsidRPr="00CB0E74">
              <w:rPr>
                <w:rStyle w:val="Hyperlink"/>
                <w:rFonts w:asciiTheme="majorBidi" w:hAnsiTheme="majorBidi" w:cstheme="majorBidi"/>
                <w:u w:val="none"/>
                <w:lang w:val="en-US"/>
              </w:rPr>
              <w:t>ments………………………………………………………………</w:t>
            </w:r>
          </w:hyperlink>
          <w:r w:rsidR="002E6702">
            <w:t xml:space="preserve">  11</w:t>
          </w:r>
        </w:p>
        <w:p w14:paraId="647ABB22" w14:textId="6E3A4EA1" w:rsidR="0021282F" w:rsidRPr="00CB0E74" w:rsidRDefault="0021282F" w:rsidP="0021282F">
          <w:pPr>
            <w:ind w:left="360"/>
            <w:jc w:val="both"/>
            <w:rPr>
              <w:rFonts w:asciiTheme="majorBidi" w:hAnsiTheme="majorBidi" w:cstheme="majorBidi"/>
            </w:rPr>
          </w:pPr>
          <w:r>
            <w:rPr>
              <w:rFonts w:asciiTheme="majorBidi" w:hAnsiTheme="majorBidi" w:cstheme="majorBidi"/>
            </w:rPr>
            <w:t xml:space="preserve">            3.1 </w:t>
          </w:r>
          <w:hyperlink w:anchor="_Objectives_and_Capabilities" w:history="1">
            <w:r w:rsidRPr="00CB0E74">
              <w:rPr>
                <w:rStyle w:val="Hyperlink"/>
                <w:rFonts w:asciiTheme="majorBidi" w:hAnsiTheme="majorBidi" w:cstheme="majorBidi"/>
                <w:u w:val="none"/>
              </w:rPr>
              <w:t>Objectives and Capabilities…………………………………………………….</w:t>
            </w:r>
          </w:hyperlink>
          <w:r w:rsidR="002E6702">
            <w:t>11</w:t>
          </w:r>
        </w:p>
        <w:p w14:paraId="1D4D520B" w14:textId="77C24601" w:rsidR="0021282F" w:rsidRPr="00CB0E74" w:rsidRDefault="0021282F" w:rsidP="0021282F">
          <w:pPr>
            <w:ind w:left="360"/>
            <w:jc w:val="both"/>
            <w:rPr>
              <w:rFonts w:asciiTheme="majorBidi" w:hAnsiTheme="majorBidi" w:cstheme="majorBidi"/>
            </w:rPr>
          </w:pPr>
          <w:r>
            <w:rPr>
              <w:rFonts w:asciiTheme="majorBidi" w:hAnsiTheme="majorBidi" w:cstheme="majorBidi"/>
            </w:rPr>
            <w:t xml:space="preserve">            </w:t>
          </w:r>
          <w:r w:rsidRPr="0021282F">
            <w:rPr>
              <w:rFonts w:asciiTheme="majorBidi" w:hAnsiTheme="majorBidi" w:cstheme="majorBidi"/>
            </w:rPr>
            <w:t xml:space="preserve">3.2 </w:t>
          </w:r>
          <w:hyperlink w:anchor="_Expected_Outcomes" w:history="1">
            <w:r w:rsidRPr="00CB0E74">
              <w:rPr>
                <w:rStyle w:val="Hyperlink"/>
                <w:rFonts w:asciiTheme="majorBidi" w:hAnsiTheme="majorBidi" w:cstheme="majorBidi"/>
                <w:u w:val="none"/>
              </w:rPr>
              <w:t>Expected Outcomes……………………………………………………………</w:t>
            </w:r>
            <w:r w:rsidR="002E6702">
              <w:rPr>
                <w:rStyle w:val="Hyperlink"/>
                <w:rFonts w:asciiTheme="majorBidi" w:hAnsiTheme="majorBidi" w:cstheme="majorBidi"/>
                <w:u w:val="none"/>
              </w:rPr>
              <w:t xml:space="preserve"> 11</w:t>
            </w:r>
          </w:hyperlink>
        </w:p>
        <w:p w14:paraId="49C0CC94" w14:textId="78B8E629" w:rsidR="0021282F" w:rsidRDefault="0021282F" w:rsidP="0021282F">
          <w:pPr>
            <w:ind w:left="360"/>
            <w:jc w:val="both"/>
            <w:rPr>
              <w:rFonts w:asciiTheme="majorBidi" w:hAnsiTheme="majorBidi" w:cstheme="majorBidi"/>
            </w:rPr>
          </w:pPr>
          <w:r>
            <w:rPr>
              <w:rFonts w:asciiTheme="majorBidi" w:hAnsiTheme="majorBidi" w:cstheme="majorBidi"/>
            </w:rPr>
            <w:tab/>
            <w:t xml:space="preserve">      3.3 </w:t>
          </w:r>
          <w:hyperlink w:anchor="_Success_Criteria" w:history="1">
            <w:r w:rsidRPr="00CB0E74">
              <w:rPr>
                <w:rStyle w:val="Hyperlink"/>
                <w:rFonts w:asciiTheme="majorBidi" w:hAnsiTheme="majorBidi" w:cstheme="majorBidi"/>
                <w:u w:val="none"/>
              </w:rPr>
              <w:t>Success C</w:t>
            </w:r>
            <w:r w:rsidRPr="00CB0E74">
              <w:rPr>
                <w:rStyle w:val="Hyperlink"/>
                <w:rFonts w:asciiTheme="majorBidi" w:hAnsiTheme="majorBidi" w:cstheme="majorBidi"/>
                <w:u w:val="none"/>
              </w:rPr>
              <w:t>r</w:t>
            </w:r>
            <w:r w:rsidRPr="00CB0E74">
              <w:rPr>
                <w:rStyle w:val="Hyperlink"/>
                <w:rFonts w:asciiTheme="majorBidi" w:hAnsiTheme="majorBidi" w:cstheme="majorBidi"/>
                <w:u w:val="none"/>
              </w:rPr>
              <w:t>iteria………………………………………………………………</w:t>
            </w:r>
          </w:hyperlink>
          <w:r w:rsidR="002E6702">
            <w:t xml:space="preserve">   12</w:t>
          </w:r>
        </w:p>
        <w:p w14:paraId="02565FD5" w14:textId="049CAB8A" w:rsidR="0021282F" w:rsidRDefault="0021282F" w:rsidP="0021282F">
          <w:pPr>
            <w:ind w:left="360"/>
            <w:jc w:val="both"/>
          </w:pPr>
          <w:r>
            <w:rPr>
              <w:rFonts w:asciiTheme="majorBidi" w:hAnsiTheme="majorBidi" w:cstheme="majorBidi"/>
            </w:rPr>
            <w:t>4</w:t>
          </w:r>
          <w:hyperlink w:anchor="_Reaserch_Process" w:history="1">
            <w:r w:rsidRPr="00945475">
              <w:rPr>
                <w:rStyle w:val="Hyperlink"/>
                <w:rFonts w:asciiTheme="majorBidi" w:hAnsiTheme="majorBidi" w:cstheme="majorBidi"/>
                <w:u w:val="none"/>
              </w:rPr>
              <w:t>.   Research Pro</w:t>
            </w:r>
            <w:r w:rsidRPr="00945475">
              <w:rPr>
                <w:rStyle w:val="Hyperlink"/>
                <w:rFonts w:asciiTheme="majorBidi" w:hAnsiTheme="majorBidi" w:cstheme="majorBidi"/>
                <w:u w:val="none"/>
              </w:rPr>
              <w:t>c</w:t>
            </w:r>
            <w:r w:rsidRPr="00945475">
              <w:rPr>
                <w:rStyle w:val="Hyperlink"/>
                <w:rFonts w:asciiTheme="majorBidi" w:hAnsiTheme="majorBidi" w:cstheme="majorBidi"/>
                <w:u w:val="none"/>
              </w:rPr>
              <w:t>ess………………………………………………………………………</w:t>
            </w:r>
          </w:hyperlink>
          <w:r w:rsidR="002E6702">
            <w:t xml:space="preserve"> 13</w:t>
          </w:r>
        </w:p>
        <w:p w14:paraId="6F2BFD4A" w14:textId="6DE9F8E7" w:rsidR="0054517C" w:rsidRPr="0054517C" w:rsidRDefault="0054517C" w:rsidP="0054517C">
          <w:pPr>
            <w:ind w:left="360"/>
            <w:jc w:val="both"/>
            <w:rPr>
              <w:rFonts w:asciiTheme="majorBidi" w:hAnsiTheme="majorBidi" w:cstheme="majorBidi"/>
            </w:rPr>
          </w:pPr>
          <w:r>
            <w:t xml:space="preserve">            4.</w:t>
          </w:r>
          <w:r w:rsidRPr="00BD4FAF">
            <w:t xml:space="preserve">1 </w:t>
          </w:r>
          <w:hyperlink w:anchor="_Workflow_Diagram" w:history="1">
            <w:r w:rsidRPr="00BD4FAF">
              <w:rPr>
                <w:rStyle w:val="Hyperlink"/>
                <w:u w:val="none"/>
              </w:rPr>
              <w:t>Workflow Diagram ……………………………………………………………</w:t>
            </w:r>
          </w:hyperlink>
          <w:r w:rsidR="002E6702">
            <w:t xml:space="preserve"> 13</w:t>
          </w:r>
        </w:p>
        <w:p w14:paraId="334DB157" w14:textId="23078897" w:rsidR="0097480F" w:rsidRDefault="005B7D17" w:rsidP="0097480F">
          <w:pPr>
            <w:ind w:left="360"/>
            <w:jc w:val="both"/>
          </w:pPr>
          <w:r>
            <w:rPr>
              <w:rFonts w:asciiTheme="majorBidi" w:hAnsiTheme="majorBidi" w:cstheme="majorBidi"/>
            </w:rPr>
            <w:tab/>
            <w:t xml:space="preserve">      4</w:t>
          </w:r>
          <w:r w:rsidRPr="005B7D17">
            <w:rPr>
              <w:rFonts w:asciiTheme="majorBidi" w:hAnsiTheme="majorBidi" w:cstheme="majorBidi"/>
            </w:rPr>
            <w:t>.</w:t>
          </w:r>
          <w:hyperlink w:anchor="_Detailed_Workflow" w:history="1">
            <w:r w:rsidR="0054517C">
              <w:rPr>
                <w:rStyle w:val="Hyperlink"/>
                <w:rFonts w:asciiTheme="majorBidi" w:hAnsiTheme="majorBidi" w:cstheme="majorBidi"/>
                <w:u w:val="none"/>
              </w:rPr>
              <w:t>2</w:t>
            </w:r>
            <w:r w:rsidRPr="005B7D17">
              <w:rPr>
                <w:rStyle w:val="Hyperlink"/>
                <w:rFonts w:asciiTheme="majorBidi" w:hAnsiTheme="majorBidi" w:cstheme="majorBidi"/>
                <w:u w:val="none"/>
              </w:rPr>
              <w:t xml:space="preserve"> Detailed Workflow……………………………………………………………</w:t>
            </w:r>
          </w:hyperlink>
          <w:r w:rsidR="002E6702">
            <w:t xml:space="preserve">  14</w:t>
          </w:r>
        </w:p>
        <w:p w14:paraId="02E6F013" w14:textId="364344C0" w:rsidR="00D34A29" w:rsidRPr="002E6702" w:rsidRDefault="002E6702" w:rsidP="0097480F">
          <w:pPr>
            <w:ind w:left="360"/>
            <w:jc w:val="both"/>
            <w:rPr>
              <w:rFonts w:asciiTheme="majorBidi" w:hAnsiTheme="majorBidi" w:cstheme="majorBidi"/>
            </w:rPr>
          </w:pPr>
          <w:hyperlink w:anchor="_Sequence_Diagram" w:history="1">
            <w:r w:rsidR="00D34A29" w:rsidRPr="002E6702">
              <w:rPr>
                <w:rStyle w:val="Hyperlink"/>
                <w:u w:val="none"/>
              </w:rPr>
              <w:t xml:space="preserve">            4.3 S</w:t>
            </w:r>
            <w:r w:rsidR="00D34A29" w:rsidRPr="002E6702">
              <w:rPr>
                <w:rStyle w:val="Hyperlink"/>
                <w:u w:val="none"/>
              </w:rPr>
              <w:t>e</w:t>
            </w:r>
            <w:r w:rsidR="00D34A29" w:rsidRPr="002E6702">
              <w:rPr>
                <w:rStyle w:val="Hyperlink"/>
                <w:u w:val="none"/>
              </w:rPr>
              <w:t>quence Diagram ……………………………………………………………</w:t>
            </w:r>
            <w:r w:rsidRPr="002E6702">
              <w:rPr>
                <w:rStyle w:val="Hyperlink"/>
                <w:u w:val="none"/>
              </w:rPr>
              <w:t>. 19</w:t>
            </w:r>
          </w:hyperlink>
        </w:p>
        <w:p w14:paraId="0DA9A890" w14:textId="2A274896" w:rsidR="00BD4FAF" w:rsidRDefault="0097480F" w:rsidP="0097480F">
          <w:pPr>
            <w:ind w:left="360"/>
            <w:jc w:val="both"/>
            <w:rPr>
              <w:rFonts w:asciiTheme="majorBidi" w:hAnsiTheme="majorBidi" w:cstheme="majorBidi"/>
            </w:rPr>
          </w:pPr>
          <w:r>
            <w:rPr>
              <w:rFonts w:asciiTheme="majorBidi" w:hAnsiTheme="majorBidi" w:cstheme="majorBidi"/>
            </w:rPr>
            <w:t>5</w:t>
          </w:r>
          <w:r w:rsidRPr="00BD4FAF">
            <w:rPr>
              <w:rFonts w:asciiTheme="majorBidi" w:hAnsiTheme="majorBidi" w:cstheme="majorBidi"/>
            </w:rPr>
            <w:t xml:space="preserve">. </w:t>
          </w:r>
          <w:hyperlink w:anchor="_Evaluation_Plan" w:history="1">
            <w:r w:rsidRPr="00BD4FAF">
              <w:rPr>
                <w:rStyle w:val="Hyperlink"/>
                <w:rFonts w:asciiTheme="majorBidi" w:hAnsiTheme="majorBidi" w:cstheme="majorBidi"/>
                <w:u w:val="none"/>
              </w:rPr>
              <w:t>Ev</w:t>
            </w:r>
            <w:r w:rsidRPr="00BD4FAF">
              <w:rPr>
                <w:rStyle w:val="Hyperlink"/>
                <w:rFonts w:asciiTheme="majorBidi" w:hAnsiTheme="majorBidi" w:cstheme="majorBidi"/>
                <w:u w:val="none"/>
              </w:rPr>
              <w:t>a</w:t>
            </w:r>
            <w:r w:rsidRPr="00BD4FAF">
              <w:rPr>
                <w:rStyle w:val="Hyperlink"/>
                <w:rFonts w:asciiTheme="majorBidi" w:hAnsiTheme="majorBidi" w:cstheme="majorBidi"/>
                <w:u w:val="none"/>
              </w:rPr>
              <w:t xml:space="preserve">luation </w:t>
            </w:r>
            <w:r w:rsidR="00BD4FAF" w:rsidRPr="00BD4FAF">
              <w:rPr>
                <w:rStyle w:val="Hyperlink"/>
                <w:rFonts w:asciiTheme="majorBidi" w:hAnsiTheme="majorBidi" w:cstheme="majorBidi"/>
                <w:u w:val="none"/>
              </w:rPr>
              <w:t>Plan …………………………………………………………………………</w:t>
            </w:r>
          </w:hyperlink>
          <w:r w:rsidR="002E6702">
            <w:t xml:space="preserve"> 21</w:t>
          </w:r>
        </w:p>
        <w:p w14:paraId="7D631136" w14:textId="1C7AB2BA" w:rsidR="0097480F" w:rsidRPr="00BD4FAF" w:rsidRDefault="00BD4FAF" w:rsidP="0097480F">
          <w:pPr>
            <w:ind w:left="360"/>
            <w:jc w:val="both"/>
            <w:rPr>
              <w:rFonts w:asciiTheme="majorBidi" w:hAnsiTheme="majorBidi" w:cstheme="majorBidi"/>
            </w:rPr>
          </w:pPr>
          <w:hyperlink w:anchor="_References" w:history="1">
            <w:r w:rsidRPr="00BD4FAF">
              <w:rPr>
                <w:rStyle w:val="Hyperlink"/>
                <w:rFonts w:asciiTheme="majorBidi" w:hAnsiTheme="majorBidi" w:cstheme="majorBidi"/>
                <w:u w:val="none"/>
              </w:rPr>
              <w:t>References …………………………………………………………………………………</w:t>
            </w:r>
          </w:hyperlink>
          <w:r w:rsidR="002E6702">
            <w:t xml:space="preserve"> 23</w:t>
          </w:r>
        </w:p>
      </w:sdtContent>
    </w:sdt>
    <w:p w14:paraId="2EC5B4D8" w14:textId="39687BFF" w:rsidR="004D6ACB" w:rsidRDefault="004D6ACB" w:rsidP="004D6ACB"/>
    <w:p w14:paraId="2A9E43C3" w14:textId="77777777" w:rsidR="004D6ACB" w:rsidRDefault="004D6ACB" w:rsidP="004D6ACB"/>
    <w:p w14:paraId="08FFFDD9" w14:textId="77777777" w:rsidR="006D2331" w:rsidRDefault="006D2331" w:rsidP="004D6ACB"/>
    <w:p w14:paraId="035D3CB6" w14:textId="77777777" w:rsidR="006D2331" w:rsidRDefault="006D2331" w:rsidP="004D6ACB"/>
    <w:p w14:paraId="23EB97BB" w14:textId="77777777" w:rsidR="006D2331" w:rsidRDefault="006D2331" w:rsidP="004D6ACB"/>
    <w:p w14:paraId="529851DF" w14:textId="77777777" w:rsidR="006D2331" w:rsidRDefault="006D2331" w:rsidP="004D6ACB"/>
    <w:p w14:paraId="18168BBD" w14:textId="77777777" w:rsidR="006D2331" w:rsidRDefault="006D2331" w:rsidP="004D6ACB"/>
    <w:p w14:paraId="52F3041A" w14:textId="77777777" w:rsidR="006D2331" w:rsidRDefault="006D2331" w:rsidP="004D6ACB"/>
    <w:p w14:paraId="74B09906" w14:textId="77777777" w:rsidR="006D2331" w:rsidRDefault="006D2331" w:rsidP="004D6ACB"/>
    <w:p w14:paraId="23626D60" w14:textId="77777777" w:rsidR="006D2331" w:rsidRDefault="006D2331" w:rsidP="004D6ACB"/>
    <w:p w14:paraId="3FDEB6E4" w14:textId="77777777" w:rsidR="006D2331" w:rsidRDefault="006D2331" w:rsidP="004D6ACB"/>
    <w:p w14:paraId="53B458C8" w14:textId="77777777" w:rsidR="006D2331" w:rsidRDefault="006D2331" w:rsidP="004D6ACB"/>
    <w:p w14:paraId="5B8D8EBF" w14:textId="77777777" w:rsidR="006D2331" w:rsidRDefault="006D2331" w:rsidP="004D6ACB"/>
    <w:p w14:paraId="77E30C8F" w14:textId="77777777" w:rsidR="006D2331" w:rsidRDefault="006D2331" w:rsidP="004D6ACB"/>
    <w:p w14:paraId="445D1621" w14:textId="77777777" w:rsidR="006D2331" w:rsidRDefault="006D2331" w:rsidP="004D6ACB"/>
    <w:p w14:paraId="65C3340E" w14:textId="77777777" w:rsidR="006D2331" w:rsidRDefault="006D2331" w:rsidP="004D6ACB"/>
    <w:p w14:paraId="7AEF48B3" w14:textId="77777777" w:rsidR="006D2331" w:rsidRDefault="006D2331" w:rsidP="004D6ACB"/>
    <w:p w14:paraId="4925E9C0" w14:textId="77777777" w:rsidR="006D2331" w:rsidRDefault="006D2331" w:rsidP="004D6ACB"/>
    <w:p w14:paraId="128EB142" w14:textId="77777777" w:rsidR="006D2331" w:rsidRDefault="006D2331" w:rsidP="004D6ACB"/>
    <w:p w14:paraId="77F567DB" w14:textId="77777777" w:rsidR="0020468E" w:rsidRDefault="0020468E" w:rsidP="0020468E"/>
    <w:p w14:paraId="24409120" w14:textId="53C0ACA0" w:rsidR="00894EE6" w:rsidRDefault="004D6ACB" w:rsidP="00D93327">
      <w:pPr>
        <w:pStyle w:val="Heading1"/>
        <w:numPr>
          <w:ilvl w:val="0"/>
          <w:numId w:val="7"/>
        </w:numPr>
        <w:ind w:left="357" w:hanging="357"/>
        <w:jc w:val="left"/>
        <w:rPr>
          <w:b w:val="0"/>
        </w:rPr>
      </w:pPr>
      <w:bookmarkStart w:id="0" w:name="_1.Introduction"/>
      <w:bookmarkEnd w:id="0"/>
      <w:r w:rsidRPr="00894EE6">
        <w:lastRenderedPageBreak/>
        <w:t xml:space="preserve">Introduction </w:t>
      </w:r>
    </w:p>
    <w:p w14:paraId="21E7226A" w14:textId="001C98B9" w:rsidR="00B31D99" w:rsidRDefault="00B31D99" w:rsidP="00CC18B7">
      <w:pPr>
        <w:spacing w:line="276" w:lineRule="auto"/>
        <w:rPr>
          <w:rFonts w:asciiTheme="majorBidi" w:hAnsiTheme="majorBidi" w:cstheme="majorBidi"/>
        </w:rPr>
      </w:pPr>
      <w:r w:rsidRPr="00B31D99">
        <w:rPr>
          <w:rFonts w:asciiTheme="majorBidi" w:hAnsiTheme="majorBidi" w:cstheme="majorBidi"/>
        </w:rPr>
        <w:t>Authorship attribution aims to identify who wrote a given text based on writing style. In this</w:t>
      </w:r>
      <w:r w:rsidR="001258B3">
        <w:rPr>
          <w:rFonts w:asciiTheme="majorBidi" w:hAnsiTheme="majorBidi" w:cstheme="majorBidi"/>
        </w:rPr>
        <w:t xml:space="preserve"> study</w:t>
      </w:r>
      <w:r w:rsidRPr="00B31D99">
        <w:rPr>
          <w:rFonts w:asciiTheme="majorBidi" w:hAnsiTheme="majorBidi" w:cstheme="majorBidi"/>
        </w:rPr>
        <w:t>, we focus</w:t>
      </w:r>
      <w:r w:rsidR="001258B3">
        <w:rPr>
          <w:rFonts w:asciiTheme="majorBidi" w:hAnsiTheme="majorBidi" w:cstheme="majorBidi"/>
        </w:rPr>
        <w:t>ed</w:t>
      </w:r>
      <w:r w:rsidRPr="00B31D99">
        <w:rPr>
          <w:rFonts w:asciiTheme="majorBidi" w:hAnsiTheme="majorBidi" w:cstheme="majorBidi"/>
        </w:rPr>
        <w:t xml:space="preserve"> on Arabic texts, which </w:t>
      </w:r>
      <w:r w:rsidR="00342B10">
        <w:rPr>
          <w:rFonts w:asciiTheme="majorBidi" w:hAnsiTheme="majorBidi" w:cstheme="majorBidi"/>
        </w:rPr>
        <w:t xml:space="preserve">pose </w:t>
      </w:r>
      <w:r w:rsidRPr="00B31D99">
        <w:rPr>
          <w:rFonts w:asciiTheme="majorBidi" w:hAnsiTheme="majorBidi" w:cstheme="majorBidi"/>
        </w:rPr>
        <w:t xml:space="preserve">unique challenges </w:t>
      </w:r>
      <w:r w:rsidR="001258B3">
        <w:rPr>
          <w:rFonts w:asciiTheme="majorBidi" w:hAnsiTheme="majorBidi" w:cstheme="majorBidi"/>
        </w:rPr>
        <w:t>owing</w:t>
      </w:r>
      <w:r w:rsidRPr="00B31D99">
        <w:rPr>
          <w:rFonts w:asciiTheme="majorBidi" w:hAnsiTheme="majorBidi" w:cstheme="majorBidi"/>
        </w:rPr>
        <w:t xml:space="preserve"> to </w:t>
      </w:r>
      <w:r w:rsidR="001258B3">
        <w:rPr>
          <w:rFonts w:asciiTheme="majorBidi" w:hAnsiTheme="majorBidi" w:cstheme="majorBidi"/>
        </w:rPr>
        <w:t xml:space="preserve">their </w:t>
      </w:r>
      <w:r w:rsidRPr="00B31D99">
        <w:rPr>
          <w:rFonts w:asciiTheme="majorBidi" w:hAnsiTheme="majorBidi" w:cstheme="majorBidi"/>
        </w:rPr>
        <w:t>linguistic complexity and limited tools. We propose using a modified version of the Deep Impostor method to improve authorship analysis in Arabic.</w:t>
      </w:r>
    </w:p>
    <w:p w14:paraId="12265EF8" w14:textId="6E3CD6F1" w:rsidR="00B31D99" w:rsidRPr="00B31D99" w:rsidRDefault="00BE39E0" w:rsidP="00C47638">
      <w:pPr>
        <w:pStyle w:val="Heading2"/>
        <w:numPr>
          <w:ilvl w:val="1"/>
          <w:numId w:val="7"/>
        </w:numPr>
        <w:jc w:val="left"/>
      </w:pPr>
      <w:bookmarkStart w:id="1" w:name="_General_Background_and"/>
      <w:bookmarkEnd w:id="1"/>
      <w:r>
        <w:t>Auth</w:t>
      </w:r>
      <w:r w:rsidR="00220C9F">
        <w:t>o</w:t>
      </w:r>
      <w:r>
        <w:t>rship Attribution</w:t>
      </w:r>
    </w:p>
    <w:p w14:paraId="03C72475" w14:textId="2A59C566" w:rsidR="00894EE6" w:rsidRPr="00894EE6" w:rsidRDefault="00894EE6" w:rsidP="00CC18B7">
      <w:pPr>
        <w:spacing w:after="160" w:line="276" w:lineRule="auto"/>
        <w:rPr>
          <w:rFonts w:asciiTheme="majorBidi" w:hAnsiTheme="majorBidi" w:cstheme="majorBidi"/>
        </w:rPr>
      </w:pPr>
      <w:r w:rsidRPr="00894EE6">
        <w:rPr>
          <w:rFonts w:asciiTheme="majorBidi" w:hAnsiTheme="majorBidi" w:cstheme="majorBidi"/>
        </w:rPr>
        <w:t xml:space="preserve">In recent years, authorship attribution has become a growing area of research within the field of Natural Language Processing (NLP). The goal of authorship attribution is to identify or verify the author of a given text based on linguistic and stylistic features. </w:t>
      </w:r>
      <w:r w:rsidR="001258B3">
        <w:rPr>
          <w:rFonts w:asciiTheme="majorBidi" w:hAnsiTheme="majorBidi" w:cstheme="majorBidi"/>
        </w:rPr>
        <w:t>Although</w:t>
      </w:r>
      <w:r w:rsidRPr="00894EE6">
        <w:rPr>
          <w:rFonts w:asciiTheme="majorBidi" w:hAnsiTheme="majorBidi" w:cstheme="majorBidi"/>
        </w:rPr>
        <w:t xml:space="preserve"> many advanced methods exist for authorship verification in English and other widely studied languages, there is still a significant gap in resources and research </w:t>
      </w:r>
      <w:r w:rsidR="001258B3">
        <w:rPr>
          <w:rFonts w:asciiTheme="majorBidi" w:hAnsiTheme="majorBidi" w:cstheme="majorBidi"/>
        </w:rPr>
        <w:t>regarding</w:t>
      </w:r>
      <w:r w:rsidRPr="00894EE6">
        <w:rPr>
          <w:rFonts w:asciiTheme="majorBidi" w:hAnsiTheme="majorBidi" w:cstheme="majorBidi"/>
        </w:rPr>
        <w:t xml:space="preserve"> Arabic texts</w:t>
      </w:r>
      <w:r w:rsidR="001258B3">
        <w:rPr>
          <w:rFonts w:asciiTheme="majorBidi" w:hAnsiTheme="majorBidi" w:cstheme="majorBidi"/>
        </w:rPr>
        <w:t xml:space="preserve">, </w:t>
      </w:r>
      <w:r w:rsidRPr="00894EE6">
        <w:rPr>
          <w:rFonts w:asciiTheme="majorBidi" w:hAnsiTheme="majorBidi" w:cstheme="majorBidi"/>
        </w:rPr>
        <w:t>especially classical and literary works.</w:t>
      </w:r>
      <w:r w:rsidR="006B04D0">
        <w:rPr>
          <w:rFonts w:asciiTheme="majorBidi" w:hAnsiTheme="majorBidi" w:cstheme="majorBidi"/>
        </w:rPr>
        <w:t xml:space="preserve"> </w:t>
      </w:r>
      <w:r w:rsidRPr="00894EE6">
        <w:rPr>
          <w:rFonts w:asciiTheme="majorBidi" w:hAnsiTheme="majorBidi" w:cstheme="majorBidi"/>
        </w:rPr>
        <w:t>Arabic, with its rich linguistic structure and historical significance, presents unique challenges for computational analysis. Many classical Arabic texts have uncertain authorship or lack proper documentation, which creates difficulties for scholars, historians, and researchers seek</w:t>
      </w:r>
      <w:r w:rsidR="001258B3">
        <w:rPr>
          <w:rFonts w:asciiTheme="majorBidi" w:hAnsiTheme="majorBidi" w:cstheme="majorBidi"/>
        </w:rPr>
        <w:t>ing</w:t>
      </w:r>
      <w:r w:rsidRPr="00894EE6">
        <w:rPr>
          <w:rFonts w:asciiTheme="majorBidi" w:hAnsiTheme="majorBidi" w:cstheme="majorBidi"/>
        </w:rPr>
        <w:t xml:space="preserve"> to understand the origins and authenticity of these works. </w:t>
      </w:r>
      <w:r w:rsidR="001258B3">
        <w:rPr>
          <w:rFonts w:asciiTheme="majorBidi" w:hAnsiTheme="majorBidi" w:cstheme="majorBidi"/>
        </w:rPr>
        <w:t>Therefore, d</w:t>
      </w:r>
      <w:r w:rsidRPr="00894EE6">
        <w:rPr>
          <w:rFonts w:asciiTheme="majorBidi" w:hAnsiTheme="majorBidi" w:cstheme="majorBidi"/>
        </w:rPr>
        <w:t xml:space="preserve">eveloping reliable tools for </w:t>
      </w:r>
      <w:r w:rsidR="001258B3">
        <w:rPr>
          <w:rFonts w:asciiTheme="majorBidi" w:hAnsiTheme="majorBidi" w:cstheme="majorBidi"/>
        </w:rPr>
        <w:t xml:space="preserve">Arabic </w:t>
      </w:r>
      <w:r w:rsidRPr="00894EE6">
        <w:rPr>
          <w:rFonts w:asciiTheme="majorBidi" w:hAnsiTheme="majorBidi" w:cstheme="majorBidi"/>
        </w:rPr>
        <w:t xml:space="preserve">authorship attribution </w:t>
      </w:r>
      <w:r w:rsidR="001258B3">
        <w:rPr>
          <w:rFonts w:asciiTheme="majorBidi" w:hAnsiTheme="majorBidi" w:cstheme="majorBidi"/>
        </w:rPr>
        <w:t xml:space="preserve">is </w:t>
      </w:r>
      <w:r w:rsidRPr="00894EE6">
        <w:rPr>
          <w:rFonts w:asciiTheme="majorBidi" w:hAnsiTheme="majorBidi" w:cstheme="majorBidi"/>
        </w:rPr>
        <w:t>both a scholarly necessity and a technological challenge.</w:t>
      </w:r>
    </w:p>
    <w:p w14:paraId="09CE5348" w14:textId="110A5CF4" w:rsidR="00894EE6" w:rsidRPr="00894EE6" w:rsidRDefault="00894EE6" w:rsidP="00C47638">
      <w:pPr>
        <w:pStyle w:val="Heading2"/>
        <w:numPr>
          <w:ilvl w:val="1"/>
          <w:numId w:val="7"/>
        </w:numPr>
        <w:jc w:val="left"/>
      </w:pPr>
      <w:bookmarkStart w:id="2" w:name="_The_Problem_We"/>
      <w:bookmarkEnd w:id="2"/>
      <w:r w:rsidRPr="00894EE6">
        <w:t xml:space="preserve">The Problem </w:t>
      </w:r>
    </w:p>
    <w:p w14:paraId="6C654CCA" w14:textId="7CBF3042" w:rsidR="00B31D99" w:rsidRPr="00894EE6" w:rsidRDefault="00894EE6" w:rsidP="001258B3">
      <w:pPr>
        <w:spacing w:after="160" w:line="276" w:lineRule="auto"/>
        <w:rPr>
          <w:rFonts w:asciiTheme="majorBidi" w:hAnsiTheme="majorBidi" w:cstheme="majorBidi"/>
        </w:rPr>
      </w:pPr>
      <w:r w:rsidRPr="00894EE6">
        <w:rPr>
          <w:rFonts w:asciiTheme="majorBidi" w:hAnsiTheme="majorBidi" w:cstheme="majorBidi"/>
        </w:rPr>
        <w:t xml:space="preserve">Currently, there is a lack of modern algorithmic tools tailored for </w:t>
      </w:r>
      <w:r w:rsidR="001258B3">
        <w:rPr>
          <w:rFonts w:asciiTheme="majorBidi" w:hAnsiTheme="majorBidi" w:cstheme="majorBidi"/>
        </w:rPr>
        <w:t xml:space="preserve">Arabic text </w:t>
      </w:r>
      <w:r w:rsidRPr="00894EE6">
        <w:rPr>
          <w:rFonts w:asciiTheme="majorBidi" w:hAnsiTheme="majorBidi" w:cstheme="majorBidi"/>
        </w:rPr>
        <w:t xml:space="preserve">verification. Most existing solutions are either language-dependent (designed for English or European languages) or fail to capture </w:t>
      </w:r>
      <w:r w:rsidR="001258B3">
        <w:rPr>
          <w:rFonts w:asciiTheme="majorBidi" w:hAnsiTheme="majorBidi" w:cstheme="majorBidi"/>
        </w:rPr>
        <w:t xml:space="preserve">Arabic’s </w:t>
      </w:r>
      <w:r w:rsidRPr="00894EE6">
        <w:rPr>
          <w:rFonts w:asciiTheme="majorBidi" w:hAnsiTheme="majorBidi" w:cstheme="majorBidi"/>
        </w:rPr>
        <w:t>the unique linguistic characteristic</w:t>
      </w:r>
      <w:r w:rsidR="001258B3">
        <w:rPr>
          <w:rFonts w:asciiTheme="majorBidi" w:hAnsiTheme="majorBidi" w:cstheme="majorBidi"/>
        </w:rPr>
        <w:t>s</w:t>
      </w:r>
      <w:r w:rsidRPr="00894EE6">
        <w:rPr>
          <w:rFonts w:asciiTheme="majorBidi" w:hAnsiTheme="majorBidi" w:cstheme="majorBidi"/>
        </w:rPr>
        <w:t xml:space="preserve">. Additionally, many Arabic works, particularly those from historical or religious contexts, are not easily verifiable using </w:t>
      </w:r>
      <w:r w:rsidR="001258B3">
        <w:rPr>
          <w:rFonts w:asciiTheme="majorBidi" w:hAnsiTheme="majorBidi" w:cstheme="majorBidi"/>
        </w:rPr>
        <w:t xml:space="preserve">conventional </w:t>
      </w:r>
      <w:r w:rsidRPr="00894EE6">
        <w:rPr>
          <w:rFonts w:asciiTheme="majorBidi" w:hAnsiTheme="majorBidi" w:cstheme="majorBidi"/>
        </w:rPr>
        <w:t>methods. This creates a gap in both academic research and digital humanities.</w:t>
      </w:r>
      <w:r w:rsidR="006B04D0">
        <w:rPr>
          <w:rFonts w:asciiTheme="majorBidi" w:hAnsiTheme="majorBidi" w:cstheme="majorBidi"/>
        </w:rPr>
        <w:t xml:space="preserve"> </w:t>
      </w:r>
      <w:r w:rsidR="001258B3">
        <w:rPr>
          <w:rFonts w:asciiTheme="majorBidi" w:hAnsiTheme="majorBidi" w:cstheme="majorBidi"/>
        </w:rPr>
        <w:t xml:space="preserve">   </w:t>
      </w:r>
      <w:r w:rsidR="00B31D99" w:rsidRPr="00B31D99">
        <w:rPr>
          <w:rFonts w:asciiTheme="majorBidi" w:hAnsiTheme="majorBidi" w:cstheme="majorBidi"/>
        </w:rPr>
        <w:t>Our project addresses the specific challenges of Arabic authorship attribution by applying and modifying a novel technique known as the</w:t>
      </w:r>
      <w:r w:rsidR="00B31D99" w:rsidRPr="00B31D99">
        <w:rPr>
          <w:rFonts w:asciiTheme="majorBidi" w:eastAsiaTheme="majorEastAsia" w:hAnsiTheme="majorBidi" w:cstheme="majorBidi"/>
        </w:rPr>
        <w:t> Deep Impostor method</w:t>
      </w:r>
      <w:r w:rsidR="00B31D99" w:rsidRPr="00B31D99">
        <w:rPr>
          <w:rFonts w:asciiTheme="majorBidi" w:hAnsiTheme="majorBidi" w:cstheme="majorBidi"/>
        </w:rPr>
        <w:t>, which was recently introduced by our supervisors</w:t>
      </w:r>
      <w:r w:rsidR="00342B10" w:rsidRPr="00342B10">
        <w:rPr>
          <w:rFonts w:ascii="-webkit-standard" w:hAnsi="-webkit-standard"/>
          <w:color w:val="000000"/>
          <w:sz w:val="27"/>
          <w:szCs w:val="27"/>
        </w:rPr>
        <w:t xml:space="preserve"> </w:t>
      </w:r>
      <w:r w:rsidR="00342B10" w:rsidRPr="00342B10">
        <w:rPr>
          <w:rFonts w:asciiTheme="majorBidi" w:hAnsiTheme="majorBidi" w:cstheme="majorBidi"/>
        </w:rPr>
        <w:t>Volkovich and Avros</w:t>
      </w:r>
      <w:r w:rsidR="00B31D99" w:rsidRPr="00B31D99">
        <w:rPr>
          <w:rFonts w:asciiTheme="majorBidi" w:hAnsiTheme="majorBidi" w:cstheme="majorBidi"/>
        </w:rPr>
        <w:t>. This method uses deep learning and a comparative approach with "impostor" texts to evaluate authorship credibility.</w:t>
      </w:r>
    </w:p>
    <w:p w14:paraId="613CDB23" w14:textId="705C2A15" w:rsidR="00894EE6" w:rsidRPr="00894EE6" w:rsidRDefault="00894EE6" w:rsidP="00C47638">
      <w:pPr>
        <w:pStyle w:val="Heading2"/>
        <w:numPr>
          <w:ilvl w:val="1"/>
          <w:numId w:val="7"/>
        </w:numPr>
        <w:jc w:val="left"/>
      </w:pPr>
      <w:bookmarkStart w:id="3" w:name="_Review_of_Existing"/>
      <w:bookmarkEnd w:id="3"/>
      <w:r w:rsidRPr="00894EE6">
        <w:t>Review of Existing Solutions</w:t>
      </w:r>
    </w:p>
    <w:p w14:paraId="4E8EDF4D" w14:textId="6BF11324" w:rsidR="00B31D99" w:rsidRPr="00B31D99" w:rsidRDefault="00B31D99" w:rsidP="00CC18B7">
      <w:pPr>
        <w:spacing w:after="160" w:line="276" w:lineRule="auto"/>
        <w:rPr>
          <w:rFonts w:asciiTheme="majorBidi" w:hAnsiTheme="majorBidi" w:cstheme="majorBidi"/>
        </w:rPr>
      </w:pPr>
      <w:r w:rsidRPr="00B31D99">
        <w:rPr>
          <w:rFonts w:asciiTheme="majorBidi" w:hAnsiTheme="majorBidi" w:cstheme="majorBidi"/>
        </w:rPr>
        <w:t xml:space="preserve">Existing solutions to authorship attribution typically fall into categories such as statistical feature analysis, machine learning classifiers, and, more recently, neural network-based models. However, most of these methods </w:t>
      </w:r>
      <w:r w:rsidR="0040605C">
        <w:rPr>
          <w:rFonts w:asciiTheme="majorBidi" w:hAnsiTheme="majorBidi" w:cstheme="majorBidi"/>
        </w:rPr>
        <w:t>were</w:t>
      </w:r>
      <w:r w:rsidRPr="00B31D99">
        <w:rPr>
          <w:rFonts w:asciiTheme="majorBidi" w:hAnsiTheme="majorBidi" w:cstheme="majorBidi"/>
        </w:rPr>
        <w:t xml:space="preserve"> developed for English and lack adaptability to the syntactic and semantic characteristics of Arabic. Even when applied to Arabic texts, they often fail to capture deeper stylistic nuances or require extensive manual</w:t>
      </w:r>
      <w:r w:rsidR="0040605C">
        <w:rPr>
          <w:rFonts w:asciiTheme="majorBidi" w:hAnsiTheme="majorBidi" w:cstheme="majorBidi"/>
        </w:rPr>
        <w:t>-f</w:t>
      </w:r>
      <w:r w:rsidRPr="00B31D99">
        <w:rPr>
          <w:rFonts w:asciiTheme="majorBidi" w:hAnsiTheme="majorBidi" w:cstheme="majorBidi"/>
        </w:rPr>
        <w:t>eature engineering.</w:t>
      </w:r>
    </w:p>
    <w:p w14:paraId="5D025228" w14:textId="6BD38719" w:rsidR="00894EE6" w:rsidRPr="00686AA6" w:rsidRDefault="00B31D99" w:rsidP="00686AA6">
      <w:pPr>
        <w:spacing w:line="276" w:lineRule="auto"/>
        <w:rPr>
          <w:rFonts w:asciiTheme="majorBidi" w:hAnsiTheme="majorBidi" w:cstheme="majorBidi"/>
        </w:rPr>
      </w:pPr>
      <w:r w:rsidRPr="00B31D99">
        <w:rPr>
          <w:rFonts w:asciiTheme="majorBidi" w:hAnsiTheme="majorBidi" w:cstheme="majorBidi"/>
        </w:rPr>
        <w:t>The Deep Impostor method introduces a fresh perspective by using neural networks to compare segments of known and unknown texts, transforming them into signals and measuring their similarities using distance metrics. This method has shown promising results in English and now provides a foundation for adaptation to Arabic.</w:t>
      </w:r>
    </w:p>
    <w:p w14:paraId="773F1054" w14:textId="7EDA7F29" w:rsidR="00C47638" w:rsidRPr="00C47638" w:rsidRDefault="0020468E" w:rsidP="00C47638">
      <w:pPr>
        <w:pStyle w:val="Heading2"/>
        <w:numPr>
          <w:ilvl w:val="1"/>
          <w:numId w:val="7"/>
        </w:numPr>
        <w:jc w:val="left"/>
      </w:pPr>
      <w:bookmarkStart w:id="4" w:name="_Research_Structure"/>
      <w:bookmarkEnd w:id="4"/>
      <w:r>
        <w:lastRenderedPageBreak/>
        <w:t xml:space="preserve">Book </w:t>
      </w:r>
      <w:r w:rsidR="00C47638" w:rsidRPr="00C47638">
        <w:t xml:space="preserve">Structure </w:t>
      </w:r>
    </w:p>
    <w:p w14:paraId="76F4C67F" w14:textId="17854B38" w:rsidR="000F3A6A" w:rsidRDefault="000F3A6A" w:rsidP="00CC18B7">
      <w:pPr>
        <w:spacing w:line="276" w:lineRule="auto"/>
        <w:rPr>
          <w:rFonts w:asciiTheme="majorBidi" w:hAnsiTheme="majorBidi" w:cstheme="majorBidi"/>
        </w:rPr>
      </w:pPr>
      <w:r w:rsidRPr="000F3A6A">
        <w:rPr>
          <w:rFonts w:asciiTheme="majorBidi" w:hAnsiTheme="majorBidi" w:cstheme="majorBidi"/>
        </w:rPr>
        <w:t>Chapter 1 presents an overview of authorship attribution, the challenges of verifying authorship in Arabic texts, and the proposed computational framework</w:t>
      </w:r>
      <w:r w:rsidR="0040605C">
        <w:rPr>
          <w:rFonts w:asciiTheme="majorBidi" w:hAnsiTheme="majorBidi" w:cstheme="majorBidi"/>
        </w:rPr>
        <w:t xml:space="preserve"> of this study</w:t>
      </w:r>
      <w:r w:rsidRPr="000F3A6A">
        <w:rPr>
          <w:rFonts w:asciiTheme="majorBidi" w:hAnsiTheme="majorBidi" w:cstheme="majorBidi"/>
        </w:rPr>
        <w:t xml:space="preserve">. Chapter 2 reviews related work, including key concepts and prior studies. </w:t>
      </w:r>
      <w:r w:rsidR="0040605C">
        <w:rPr>
          <w:rFonts w:asciiTheme="majorBidi" w:hAnsiTheme="majorBidi" w:cstheme="majorBidi"/>
        </w:rPr>
        <w:t>Section</w:t>
      </w:r>
      <w:r w:rsidRPr="000F3A6A">
        <w:rPr>
          <w:rFonts w:asciiTheme="majorBidi" w:hAnsiTheme="majorBidi" w:cstheme="majorBidi"/>
        </w:rPr>
        <w:t xml:space="preserve"> 3 outlines the project’s expected outcomes and success criteria. </w:t>
      </w:r>
      <w:r w:rsidR="0040605C">
        <w:rPr>
          <w:rFonts w:asciiTheme="majorBidi" w:hAnsiTheme="majorBidi" w:cstheme="majorBidi"/>
        </w:rPr>
        <w:t>Section</w:t>
      </w:r>
      <w:r w:rsidRPr="000F3A6A">
        <w:rPr>
          <w:rFonts w:asciiTheme="majorBidi" w:hAnsiTheme="majorBidi" w:cstheme="majorBidi"/>
        </w:rPr>
        <w:t xml:space="preserve"> 4 details the research process, </w:t>
      </w:r>
      <w:r w:rsidR="0040605C">
        <w:rPr>
          <w:rFonts w:asciiTheme="majorBidi" w:hAnsiTheme="majorBidi" w:cstheme="majorBidi"/>
        </w:rPr>
        <w:t xml:space="preserve">including </w:t>
      </w:r>
      <w:r w:rsidRPr="000F3A6A">
        <w:rPr>
          <w:rFonts w:asciiTheme="majorBidi" w:hAnsiTheme="majorBidi" w:cstheme="majorBidi"/>
        </w:rPr>
        <w:t xml:space="preserve">preprocessing, embedding generation, and model architecture. Chapter 5 discusses the evaluation plan and validation methods </w:t>
      </w:r>
      <w:r w:rsidR="0040605C">
        <w:rPr>
          <w:rFonts w:asciiTheme="majorBidi" w:hAnsiTheme="majorBidi" w:cstheme="majorBidi"/>
        </w:rPr>
        <w:t xml:space="preserve">used </w:t>
      </w:r>
      <w:r w:rsidRPr="000F3A6A">
        <w:rPr>
          <w:rFonts w:asciiTheme="majorBidi" w:hAnsiTheme="majorBidi" w:cstheme="majorBidi"/>
        </w:rPr>
        <w:t>for the framework.</w:t>
      </w:r>
    </w:p>
    <w:p w14:paraId="5D711AF6" w14:textId="13F14D6B" w:rsidR="0084107E" w:rsidRDefault="0084107E" w:rsidP="0084107E">
      <w:pPr>
        <w:pStyle w:val="Heading1"/>
        <w:numPr>
          <w:ilvl w:val="0"/>
          <w:numId w:val="7"/>
        </w:numPr>
        <w:ind w:left="357" w:hanging="357"/>
        <w:jc w:val="left"/>
      </w:pPr>
      <w:bookmarkStart w:id="5" w:name="_Background_and_Related"/>
      <w:bookmarkEnd w:id="5"/>
      <w:r w:rsidRPr="0084107E">
        <w:t>Background and Related Work</w:t>
      </w:r>
    </w:p>
    <w:p w14:paraId="044B6A11" w14:textId="0BDDC957" w:rsidR="0084107E" w:rsidRDefault="00B265D8" w:rsidP="00B265D8">
      <w:pPr>
        <w:pStyle w:val="Heading2"/>
        <w:numPr>
          <w:ilvl w:val="1"/>
          <w:numId w:val="7"/>
        </w:numPr>
        <w:jc w:val="left"/>
      </w:pPr>
      <w:bookmarkStart w:id="6" w:name="_Related_Work"/>
      <w:bookmarkEnd w:id="6"/>
      <w:r>
        <w:t>Related Work</w:t>
      </w:r>
    </w:p>
    <w:p w14:paraId="72E878D7" w14:textId="77777777" w:rsidR="0040605C" w:rsidRPr="00CC18B7" w:rsidRDefault="0040605C" w:rsidP="0040605C">
      <w:pPr>
        <w:spacing w:line="276" w:lineRule="auto"/>
        <w:rPr>
          <w:rFonts w:asciiTheme="majorBidi" w:hAnsiTheme="majorBidi" w:cstheme="majorBidi"/>
        </w:rPr>
      </w:pPr>
      <w:r w:rsidRPr="00CC18B7">
        <w:rPr>
          <w:rFonts w:asciiTheme="majorBidi" w:hAnsiTheme="majorBidi" w:cstheme="majorBidi"/>
        </w:rPr>
        <w:t>Authorship attribution has been widely explored in Arabic texts using both classical stylometry and modern deep-learning methods. AlZahrani and Al-Yahya [1] used ARBERT and AraELECTRA on Islamic legal texts, reaching up to</w:t>
      </w:r>
      <w:r w:rsidRPr="00CC18B7">
        <w:rPr>
          <w:rFonts w:asciiTheme="majorBidi" w:eastAsiaTheme="majorEastAsia" w:hAnsiTheme="majorBidi" w:cstheme="majorBidi"/>
        </w:rPr>
        <w:t> 96% accuracy</w:t>
      </w:r>
      <w:r w:rsidRPr="00CC18B7">
        <w:rPr>
          <w:rFonts w:asciiTheme="majorBidi" w:hAnsiTheme="majorBidi" w:cstheme="majorBidi"/>
        </w:rPr>
        <w:t>. Alqurashi et al. [2] applied BERT with topic modeling to Arabic poetry, achieving</w:t>
      </w:r>
      <w:r w:rsidRPr="00CC18B7">
        <w:rPr>
          <w:rFonts w:asciiTheme="majorBidi" w:eastAsiaTheme="majorEastAsia" w:hAnsiTheme="majorBidi" w:cstheme="majorBidi"/>
        </w:rPr>
        <w:t> F1 scores between 0.97–1.0</w:t>
      </w:r>
      <w:r w:rsidRPr="00CC18B7">
        <w:rPr>
          <w:rFonts w:asciiTheme="majorBidi" w:hAnsiTheme="majorBidi" w:cstheme="majorBidi"/>
        </w:rPr>
        <w:t>. Howedi et al. [3] employed stylometric features with KNN for historical Arabic texts, yielding</w:t>
      </w:r>
      <w:r w:rsidRPr="00CC18B7">
        <w:rPr>
          <w:rFonts w:asciiTheme="majorBidi" w:eastAsiaTheme="majorEastAsia" w:hAnsiTheme="majorBidi" w:cstheme="majorBidi"/>
        </w:rPr>
        <w:t xml:space="preserve"> 90% </w:t>
      </w:r>
      <w:r w:rsidRPr="00CC18B7">
        <w:rPr>
          <w:rFonts w:asciiTheme="majorBidi" w:hAnsiTheme="majorBidi" w:cstheme="majorBidi"/>
        </w:rPr>
        <w:t>accuracy despite limited data. Al-Khatib et al. [4] demonstrated the effectiveness of Naïve Bayes on stylistic cues, while Hajja et al. [5] used POS tags and rare words for attributing Arabic articles. Most of these studies address closed-set attribution. In contrast, Volkovich and Avros [6] introduced the</w:t>
      </w:r>
      <w:r w:rsidRPr="00CC18B7">
        <w:rPr>
          <w:rFonts w:asciiTheme="majorBidi" w:eastAsiaTheme="majorEastAsia" w:hAnsiTheme="majorBidi" w:cstheme="majorBidi"/>
        </w:rPr>
        <w:t> Deep Impostors </w:t>
      </w:r>
      <w:r w:rsidRPr="00CC18B7">
        <w:rPr>
          <w:rFonts w:asciiTheme="majorBidi" w:hAnsiTheme="majorBidi" w:cstheme="majorBidi"/>
        </w:rPr>
        <w:t>framework, combining BERT/CNN with impostor corpora and isolation forests for</w:t>
      </w:r>
      <w:r w:rsidRPr="00CC18B7">
        <w:rPr>
          <w:rFonts w:asciiTheme="majorBidi" w:eastAsiaTheme="majorEastAsia" w:hAnsiTheme="majorBidi" w:cstheme="majorBidi"/>
        </w:rPr>
        <w:t> open-set authorship verification</w:t>
      </w:r>
      <w:r w:rsidRPr="00CC18B7">
        <w:rPr>
          <w:rFonts w:asciiTheme="majorBidi" w:hAnsiTheme="majorBidi" w:cstheme="majorBidi"/>
        </w:rPr>
        <w:t>, successfully identifying pseudo-Shakespearean works and achieving consistent clustering over</w:t>
      </w:r>
      <w:r w:rsidRPr="00CC18B7">
        <w:rPr>
          <w:rFonts w:asciiTheme="majorBidi" w:eastAsiaTheme="majorEastAsia" w:hAnsiTheme="majorBidi" w:cstheme="majorBidi"/>
        </w:rPr>
        <w:t> 127 classifier iterations</w:t>
      </w:r>
      <w:r w:rsidRPr="00CC18B7">
        <w:rPr>
          <w:rFonts w:asciiTheme="majorBidi" w:hAnsiTheme="majorBidi" w:cstheme="majorBidi"/>
        </w:rPr>
        <w:t>. Our work extends this framework to classical Arabic literature, adapting it to the unique structure and stylistic diversity of the language.</w:t>
      </w:r>
    </w:p>
    <w:p w14:paraId="782EDF11" w14:textId="689BD81E" w:rsidR="00B265D8" w:rsidRDefault="00B265D8" w:rsidP="00E07B9D">
      <w:pPr>
        <w:pStyle w:val="Heading2"/>
        <w:numPr>
          <w:ilvl w:val="1"/>
          <w:numId w:val="7"/>
        </w:numPr>
        <w:jc w:val="left"/>
      </w:pPr>
      <w:r w:rsidRPr="00B265D8">
        <w:t xml:space="preserve">Background </w:t>
      </w:r>
    </w:p>
    <w:p w14:paraId="7E73CC3D" w14:textId="3BFC36D8" w:rsidR="0020468E" w:rsidRPr="0020468E" w:rsidRDefault="0020468E" w:rsidP="009F4E53">
      <w:pPr>
        <w:spacing w:line="276" w:lineRule="auto"/>
        <w:rPr>
          <w:rFonts w:asciiTheme="majorBidi" w:hAnsiTheme="majorBidi" w:cstheme="majorBidi"/>
        </w:rPr>
      </w:pPr>
      <w:r w:rsidRPr="0020468E">
        <w:rPr>
          <w:rFonts w:asciiTheme="majorBidi" w:hAnsiTheme="majorBidi" w:cstheme="majorBidi"/>
        </w:rPr>
        <w:t>This section outlines the key concepts and techniques used in our authorship verification approach, including word embedding, BERT, binary classifiers, the Deep Impostors method, DTW signal comparison, Isolation Forest, and clustering.</w:t>
      </w:r>
    </w:p>
    <w:p w14:paraId="5E0FA0AC" w14:textId="0DD6CAC6" w:rsidR="00E07B9D" w:rsidRDefault="00E07B9D" w:rsidP="00E07B9D">
      <w:pPr>
        <w:pStyle w:val="Heading2"/>
        <w:numPr>
          <w:ilvl w:val="2"/>
          <w:numId w:val="7"/>
        </w:numPr>
        <w:jc w:val="left"/>
      </w:pPr>
      <w:bookmarkStart w:id="7" w:name="_Word_Embedding_and"/>
      <w:bookmarkEnd w:id="7"/>
      <w:r w:rsidRPr="00E07B9D">
        <w:t>Word Embedding and Vectorization</w:t>
      </w:r>
    </w:p>
    <w:p w14:paraId="1502C919" w14:textId="79A24556" w:rsidR="009F4E53" w:rsidRPr="00712364" w:rsidRDefault="00712364" w:rsidP="009F4E53">
      <w:pPr>
        <w:spacing w:line="276" w:lineRule="auto"/>
        <w:rPr>
          <w:color w:val="000000"/>
        </w:rPr>
      </w:pPr>
      <w:r w:rsidRPr="00712364">
        <w:rPr>
          <w:color w:val="000000"/>
        </w:rPr>
        <w:t>Word embedding transforms textual data into continuous vector representations in a multidimensional space, where semantically similar words are positioned close together. Traditional models</w:t>
      </w:r>
      <w:r w:rsidR="0040605C">
        <w:rPr>
          <w:color w:val="000000"/>
        </w:rPr>
        <w:t xml:space="preserve">, such as </w:t>
      </w:r>
      <w:r w:rsidRPr="00712364">
        <w:rPr>
          <w:color w:val="000000"/>
        </w:rPr>
        <w:t>Word2Vec</w:t>
      </w:r>
      <w:r w:rsidR="009F7073">
        <w:rPr>
          <w:color w:val="000000"/>
        </w:rPr>
        <w:t xml:space="preserve"> [11]</w:t>
      </w:r>
      <w:r w:rsidRPr="00712364">
        <w:rPr>
          <w:color w:val="000000"/>
        </w:rPr>
        <w:t xml:space="preserve"> and GloVe</w:t>
      </w:r>
      <w:r w:rsidR="009F7073">
        <w:rPr>
          <w:color w:val="000000"/>
        </w:rPr>
        <w:t xml:space="preserve"> [16]</w:t>
      </w:r>
      <w:r w:rsidR="0040605C">
        <w:rPr>
          <w:color w:val="000000"/>
        </w:rPr>
        <w:t>,</w:t>
      </w:r>
      <w:r w:rsidRPr="00712364">
        <w:rPr>
          <w:color w:val="000000"/>
        </w:rPr>
        <w:t xml:space="preserve"> rely on co-occurrence statistics to generate embeddings based on the distributional hypothesis,</w:t>
      </w:r>
      <w:r w:rsidR="0040605C">
        <w:rPr>
          <w:color w:val="000000"/>
        </w:rPr>
        <w:t xml:space="preserve"> which states that words </w:t>
      </w:r>
      <w:r w:rsidRPr="00712364">
        <w:rPr>
          <w:color w:val="000000"/>
        </w:rPr>
        <w:t>appearing in similar contexts tend to have similar meanings.</w:t>
      </w:r>
    </w:p>
    <w:p w14:paraId="322608C0" w14:textId="614AEC0D" w:rsidR="00712364" w:rsidRDefault="00712364" w:rsidP="009F4E53">
      <w:pPr>
        <w:spacing w:line="276" w:lineRule="auto"/>
        <w:rPr>
          <w:color w:val="000000"/>
        </w:rPr>
      </w:pPr>
      <w:r w:rsidRPr="00712364">
        <w:rPr>
          <w:color w:val="000000"/>
        </w:rPr>
        <w:t>Formally, given a vocabulary </w:t>
      </w:r>
      <m:oMath>
        <m:r>
          <w:rPr>
            <w:rFonts w:ascii="Cambria Math" w:hAnsi="Cambria Math"/>
            <w:color w:val="000000"/>
          </w:rPr>
          <m:t>V={</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n</m:t>
            </m:r>
          </m:sub>
        </m:sSub>
        <m:r>
          <w:rPr>
            <w:rFonts w:ascii="Cambria Math" w:hAnsi="Cambria Math"/>
            <w:color w:val="000000"/>
          </w:rPr>
          <m:t>}</m:t>
        </m:r>
      </m:oMath>
      <w:r>
        <w:rPr>
          <w:color w:val="000000"/>
        </w:rPr>
        <w:t xml:space="preserve"> </w:t>
      </w:r>
      <w:r w:rsidRPr="00712364">
        <w:rPr>
          <w:color w:val="000000"/>
        </w:rPr>
        <w:t>word embeddings map each word wi</w:t>
      </w:r>
      <w:r w:rsidRPr="00712364">
        <w:rPr>
          <w:rFonts w:ascii="Cambria Math" w:hAnsi="Cambria Math" w:cs="Cambria Math"/>
          <w:color w:val="000000"/>
        </w:rPr>
        <w:t>∈</w:t>
      </w:r>
      <w:r w:rsidRPr="00712364">
        <w:rPr>
          <w:color w:val="000000"/>
        </w:rPr>
        <w:t>V</w:t>
      </w:r>
      <w:r>
        <w:rPr>
          <w:color w:val="000000"/>
        </w:rPr>
        <w:t xml:space="preserve"> </w:t>
      </w:r>
      <w:r w:rsidRPr="00712364">
        <w:rPr>
          <w:color w:val="000000"/>
        </w:rPr>
        <w:t>to a dense vector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i</m:t>
            </m:r>
          </m:sub>
        </m:sSub>
      </m:oMath>
      <w:r w:rsidRPr="00712364">
        <w:rPr>
          <w:rFonts w:ascii="Cambria Math" w:hAnsi="Cambria Math" w:cs="Cambria Math"/>
          <w:color w:val="000000"/>
        </w:rPr>
        <w:t>∈</w:t>
      </w:r>
      <m:oMath>
        <m:sSup>
          <m:sSupPr>
            <m:ctrlPr>
              <w:rPr>
                <w:rFonts w:ascii="Cambria Math" w:hAnsi="Cambria Math" w:cs="Cambria Math"/>
                <w:i/>
                <w:color w:val="000000"/>
              </w:rPr>
            </m:ctrlPr>
          </m:sSupPr>
          <m:e>
            <m:r>
              <w:rPr>
                <w:rFonts w:ascii="Cambria Math" w:hAnsi="Cambria Math" w:cs="Cambria Math"/>
                <w:color w:val="000000"/>
              </w:rPr>
              <m:t>R</m:t>
            </m:r>
          </m:e>
          <m:sup>
            <m:r>
              <w:rPr>
                <w:rFonts w:ascii="Cambria Math" w:hAnsi="Cambria Math" w:cs="Cambria Math"/>
                <w:color w:val="000000"/>
              </w:rPr>
              <m:t>d</m:t>
            </m:r>
          </m:sup>
        </m:sSup>
      </m:oMath>
      <w:r w:rsidRPr="00712364">
        <w:rPr>
          <w:color w:val="000000"/>
        </w:rPr>
        <w:t>, where </w:t>
      </w:r>
      <m:oMath>
        <m:r>
          <w:rPr>
            <w:rFonts w:ascii="Cambria Math" w:hAnsi="Cambria Math"/>
            <w:color w:val="000000"/>
          </w:rPr>
          <m:t>d</m:t>
        </m:r>
      </m:oMath>
      <w:r w:rsidRPr="00712364">
        <w:rPr>
          <w:color w:val="000000"/>
        </w:rPr>
        <w:t> is the embedding dimension. In the Skip-gram model of Word2Vec, the objective is to maximize the conditional probability of context words </w:t>
      </w:r>
      <m:oMath>
        <m:r>
          <w:rPr>
            <w:rFonts w:ascii="Cambria Math" w:hAnsi="Cambria Math"/>
            <w:color w:val="000000"/>
          </w:rPr>
          <m:t>c∈C</m:t>
        </m:r>
      </m:oMath>
      <w:r w:rsidRPr="00712364">
        <w:rPr>
          <w:rFonts w:ascii="Cambria Math" w:hAnsi="Cambria Math" w:cs="Cambria Math"/>
          <w:color w:val="000000"/>
        </w:rPr>
        <w:t xml:space="preserve"> </w:t>
      </w:r>
      <w:r w:rsidR="0040605C">
        <w:rPr>
          <w:rFonts w:ascii="Cambria Math" w:hAnsi="Cambria Math" w:cs="Cambria Math"/>
          <w:color w:val="000000"/>
        </w:rPr>
        <w:t xml:space="preserve"> </w:t>
      </w:r>
      <w:r w:rsidRPr="00712364">
        <w:rPr>
          <w:color w:val="000000"/>
        </w:rPr>
        <w:t>given a center word </w:t>
      </w:r>
      <m:oMath>
        <m:r>
          <w:rPr>
            <w:rFonts w:ascii="Cambria Math" w:hAnsi="Cambria Math"/>
            <w:color w:val="000000"/>
          </w:rPr>
          <m:t>w</m:t>
        </m:r>
      </m:oMath>
      <w:r w:rsidRPr="00712364">
        <w:rPr>
          <w:color w:val="000000"/>
        </w:rPr>
        <w:t>:</w:t>
      </w:r>
    </w:p>
    <w:p w14:paraId="06F11616" w14:textId="7C45DC7B" w:rsidR="00712364" w:rsidRPr="0020468E" w:rsidRDefault="00712364" w:rsidP="009F4E53">
      <w:pPr>
        <w:spacing w:line="276" w:lineRule="auto"/>
        <w:jc w:val="center"/>
        <w:rPr>
          <w:color w:val="000000"/>
        </w:rPr>
      </w:pPr>
      <m:oMathPara>
        <m:oMath>
          <m:r>
            <w:rPr>
              <w:rFonts w:ascii="Cambria Math" w:hAnsi="Cambria Math"/>
              <w:color w:val="000000"/>
            </w:rPr>
            <w:lastRenderedPageBreak/>
            <m:t>max</m:t>
          </m:r>
          <m:nary>
            <m:naryPr>
              <m:chr m:val="∑"/>
              <m:limLoc m:val="undOvr"/>
              <m:supHide m:val="1"/>
              <m:ctrlPr>
                <w:rPr>
                  <w:rFonts w:ascii="Cambria Math" w:hAnsi="Cambria Math"/>
                  <w:i/>
                  <w:color w:val="000000"/>
                </w:rPr>
              </m:ctrlPr>
            </m:naryPr>
            <m:sub>
              <m:r>
                <w:rPr>
                  <w:rFonts w:ascii="Cambria Math" w:hAnsi="Cambria Math"/>
                  <w:color w:val="000000"/>
                </w:rPr>
                <m:t>w∈V</m:t>
              </m:r>
            </m:sub>
            <m:sup/>
            <m:e>
              <m:nary>
                <m:naryPr>
                  <m:chr m:val="∑"/>
                  <m:limLoc m:val="undOvr"/>
                  <m:supHide m:val="1"/>
                  <m:ctrlPr>
                    <w:rPr>
                      <w:rFonts w:ascii="Cambria Math" w:hAnsi="Cambria Math"/>
                      <w:i/>
                      <w:color w:val="000000"/>
                    </w:rPr>
                  </m:ctrlPr>
                </m:naryPr>
                <m:sub>
                  <m:r>
                    <w:rPr>
                      <w:rFonts w:ascii="Cambria Math" w:hAnsi="Cambria Math"/>
                      <w:color w:val="000000"/>
                    </w:rPr>
                    <m:t>c∈context(w)</m:t>
                  </m:r>
                </m:sub>
                <m:sup/>
                <m:e>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P(</m:t>
                      </m:r>
                      <m:f>
                        <m:fPr>
                          <m:ctrlPr>
                            <w:rPr>
                              <w:rFonts w:ascii="Cambria Math" w:hAnsi="Cambria Math"/>
                              <w:i/>
                              <w:color w:val="000000"/>
                            </w:rPr>
                          </m:ctrlPr>
                        </m:fPr>
                        <m:num>
                          <m:r>
                            <w:rPr>
                              <w:rFonts w:ascii="Cambria Math" w:hAnsi="Cambria Math"/>
                              <w:color w:val="000000"/>
                            </w:rPr>
                            <m:t>c</m:t>
                          </m:r>
                        </m:num>
                        <m:den>
                          <m:r>
                            <w:rPr>
                              <w:rFonts w:ascii="Cambria Math" w:hAnsi="Cambria Math"/>
                              <w:color w:val="000000"/>
                            </w:rPr>
                            <m:t>w</m:t>
                          </m:r>
                        </m:den>
                      </m:f>
                      <m:r>
                        <w:rPr>
                          <w:rFonts w:ascii="Cambria Math" w:hAnsi="Cambria Math"/>
                          <w:color w:val="000000"/>
                        </w:rPr>
                        <m:t>)</m:t>
                      </m:r>
                    </m:e>
                  </m:func>
                </m:e>
              </m:nary>
            </m:e>
          </m:nary>
        </m:oMath>
      </m:oMathPara>
    </w:p>
    <w:p w14:paraId="08CBA4D5" w14:textId="0AA98815" w:rsidR="0020468E" w:rsidRPr="00712364" w:rsidRDefault="0020468E" w:rsidP="009F4E53">
      <w:pPr>
        <w:spacing w:line="276" w:lineRule="auto"/>
        <w:jc w:val="center"/>
        <w:rPr>
          <w:color w:val="000000"/>
        </w:rPr>
      </w:pPr>
      <m:oMathPara>
        <m:oMath>
          <m:r>
            <w:rPr>
              <w:rFonts w:ascii="Cambria Math" w:hAnsi="Cambria Math"/>
              <w:color w:val="000000"/>
            </w:rPr>
            <m:t>P</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c</m:t>
                  </m:r>
                </m:num>
                <m:den>
                  <m:r>
                    <w:rPr>
                      <w:rFonts w:ascii="Cambria Math" w:hAnsi="Cambria Math"/>
                      <w:color w:val="000000"/>
                    </w:rPr>
                    <m:t>w</m:t>
                  </m:r>
                </m:den>
              </m:f>
            </m:e>
          </m:d>
          <m:r>
            <w:rPr>
              <w:rFonts w:ascii="Cambria Math" w:hAnsi="Cambria Math"/>
              <w:color w:val="000000"/>
            </w:rPr>
            <m:t>=</m:t>
          </m:r>
          <m:f>
            <m:fPr>
              <m:ctrlPr>
                <w:rPr>
                  <w:rFonts w:ascii="Cambria Math" w:hAnsi="Cambria Math"/>
                  <w:i/>
                  <w:color w:val="000000"/>
                </w:rPr>
              </m:ctrlPr>
            </m:fPr>
            <m:num>
              <m:r>
                <m:rPr>
                  <m:sty m:val="p"/>
                </m:rPr>
                <w:rPr>
                  <w:rFonts w:ascii="Cambria Math" w:hAnsi="Cambria Math"/>
                  <w:color w:val="000000"/>
                </w:rPr>
                <m:t>exp⁡</m:t>
              </m:r>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v</m:t>
                  </m:r>
                </m:e>
                <m:sub>
                  <m:r>
                    <w:rPr>
                      <w:rFonts w:ascii="Cambria Math" w:hAnsi="Cambria Math"/>
                      <w:color w:val="000000"/>
                    </w:rPr>
                    <m:t>c</m:t>
                  </m:r>
                </m:sub>
                <m:sup>
                  <m:r>
                    <w:rPr>
                      <w:rFonts w:ascii="Cambria Math" w:hAnsi="Cambria Math"/>
                      <w:color w:val="000000"/>
                    </w:rPr>
                    <m:t>T</m:t>
                  </m:r>
                </m:sup>
              </m:sSubSup>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w</m:t>
                  </m:r>
                </m:sub>
              </m:sSub>
              <m:r>
                <w:rPr>
                  <w:rFonts w:ascii="Cambria Math" w:hAnsi="Cambria Math"/>
                  <w:color w:val="000000"/>
                </w:rPr>
                <m:t>)</m:t>
              </m:r>
            </m:num>
            <m:den>
              <m:nary>
                <m:naryPr>
                  <m:chr m:val="∑"/>
                  <m:limLoc m:val="subSup"/>
                  <m:supHide m:val="1"/>
                  <m:ctrlPr>
                    <w:rPr>
                      <w:rFonts w:ascii="Cambria Math" w:hAnsi="Cambria Math"/>
                      <w:i/>
                      <w:color w:val="000000"/>
                    </w:rPr>
                  </m:ctrlPr>
                </m:naryPr>
                <m:sub>
                  <m:r>
                    <w:rPr>
                      <w:rFonts w:ascii="Cambria Math" w:hAnsi="Cambria Math"/>
                      <w:color w:val="000000"/>
                    </w:rPr>
                    <m:t>j∈V</m:t>
                  </m:r>
                </m:sub>
                <m:sup/>
                <m:e>
                  <m:r>
                    <m:rPr>
                      <m:sty m:val="p"/>
                    </m:rPr>
                    <w:rPr>
                      <w:rFonts w:ascii="Cambria Math" w:hAnsi="Cambria Math"/>
                      <w:color w:val="000000"/>
                    </w:rPr>
                    <m:t>exp⁡</m:t>
                  </m:r>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v</m:t>
                      </m:r>
                    </m:e>
                    <m:sub>
                      <m:r>
                        <w:rPr>
                          <w:rFonts w:ascii="Cambria Math" w:hAnsi="Cambria Math"/>
                          <w:color w:val="000000"/>
                        </w:rPr>
                        <m:t>j</m:t>
                      </m:r>
                    </m:sub>
                    <m:sup>
                      <m:r>
                        <w:rPr>
                          <w:rFonts w:ascii="Cambria Math" w:hAnsi="Cambria Math"/>
                          <w:color w:val="000000"/>
                        </w:rPr>
                        <m:t>T</m:t>
                      </m:r>
                    </m:sup>
                  </m:sSubSup>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w</m:t>
                      </m:r>
                    </m:sub>
                  </m:sSub>
                  <m:r>
                    <w:rPr>
                      <w:rFonts w:ascii="Cambria Math" w:hAnsi="Cambria Math"/>
                      <w:color w:val="000000"/>
                    </w:rPr>
                    <m:t>)</m:t>
                  </m:r>
                </m:e>
              </m:nary>
            </m:den>
          </m:f>
        </m:oMath>
      </m:oMathPara>
    </w:p>
    <w:p w14:paraId="0E704DC5" w14:textId="07DFAFBE" w:rsidR="00712364" w:rsidRPr="00712364" w:rsidRDefault="00712364" w:rsidP="009F4E53">
      <w:pPr>
        <w:spacing w:line="276" w:lineRule="auto"/>
        <w:rPr>
          <w:color w:val="000000"/>
        </w:rPr>
      </w:pPr>
      <w:r w:rsidRPr="00712364">
        <w:rPr>
          <w:color w:val="000000"/>
        </w:rPr>
        <w:t>This technique effectively captures semantic regularities</w:t>
      </w:r>
      <w:r w:rsidR="0040605C">
        <w:rPr>
          <w:color w:val="000000"/>
        </w:rPr>
        <w:t>,</w:t>
      </w:r>
      <w:r w:rsidRPr="00712364">
        <w:rPr>
          <w:color w:val="000000"/>
        </w:rPr>
        <w:t xml:space="preserve"> enabl</w:t>
      </w:r>
      <w:r w:rsidR="0040605C">
        <w:rPr>
          <w:color w:val="000000"/>
        </w:rPr>
        <w:t>ing</w:t>
      </w:r>
      <w:r w:rsidRPr="00712364">
        <w:rPr>
          <w:color w:val="000000"/>
        </w:rPr>
        <w:t xml:space="preserve"> efficient downstream processing in deep learning architectures</w:t>
      </w:r>
      <w:r w:rsidR="009F7073">
        <w:rPr>
          <w:color w:val="000000"/>
        </w:rPr>
        <w:t xml:space="preserve"> [21]</w:t>
      </w:r>
      <w:r w:rsidRPr="00712364">
        <w:rPr>
          <w:color w:val="000000"/>
        </w:rPr>
        <w:t>.</w:t>
      </w:r>
    </w:p>
    <w:p w14:paraId="427EA676" w14:textId="65592099" w:rsidR="00712364" w:rsidRDefault="00712364" w:rsidP="009F4E53">
      <w:pPr>
        <w:spacing w:line="276" w:lineRule="auto"/>
        <w:rPr>
          <w:color w:val="000000"/>
        </w:rPr>
      </w:pPr>
      <w:r w:rsidRPr="00712364">
        <w:rPr>
          <w:color w:val="000000"/>
        </w:rPr>
        <w:t>For Arabic, context-sensitive models such as AraBERT, CAMeLBERT, and Arabic FastText further refine embeddings by incorporating morphological richness and right-to-left sentence structure</w:t>
      </w:r>
      <w:r w:rsidR="009F7073">
        <w:rPr>
          <w:color w:val="000000"/>
        </w:rPr>
        <w:t xml:space="preserve"> [12]</w:t>
      </w:r>
      <w:r w:rsidRPr="00712364">
        <w:rPr>
          <w:color w:val="000000"/>
        </w:rPr>
        <w:t>.</w:t>
      </w:r>
    </w:p>
    <w:p w14:paraId="03D2682D" w14:textId="1B8AA77A" w:rsidR="00890801" w:rsidRPr="00032C2A" w:rsidRDefault="00890801" w:rsidP="00890801">
      <w:pPr>
        <w:spacing w:line="276" w:lineRule="auto"/>
        <w:rPr>
          <w:color w:val="000000"/>
        </w:rPr>
      </w:pPr>
      <w:r w:rsidRPr="00890801">
        <w:rPr>
          <w:color w:val="000000"/>
        </w:rPr>
        <w:t>In the context of Arabic, authorship verification is further complicated by the morphological complexity, diacritic variability, and syntactic flexibility</w:t>
      </w:r>
      <w:r w:rsidR="0040605C">
        <w:rPr>
          <w:color w:val="000000"/>
        </w:rPr>
        <w:t xml:space="preserve"> of the language</w:t>
      </w:r>
      <w:r w:rsidRPr="00890801">
        <w:rPr>
          <w:color w:val="000000"/>
        </w:rPr>
        <w:t>. These linguistic features increase ambiguity, making context-aware models like BERT and clustering-based approaches crucial for accurate authorship discrimination</w:t>
      </w:r>
      <w:r w:rsidR="009F7073">
        <w:rPr>
          <w:color w:val="000000"/>
        </w:rPr>
        <w:t xml:space="preserve"> [23]</w:t>
      </w:r>
      <w:r w:rsidRPr="00890801">
        <w:rPr>
          <w:color w:val="000000"/>
        </w:rPr>
        <w:t>. Models such as AraBERT and CAMeLBERT, pre-trained on Arabic corpora, are leveraged to capture these nuances</w:t>
      </w:r>
      <w:r w:rsidR="002C1DCE">
        <w:rPr>
          <w:color w:val="000000"/>
        </w:rPr>
        <w:t xml:space="preserve"> better</w:t>
      </w:r>
      <w:r w:rsidRPr="00890801">
        <w:rPr>
          <w:color w:val="000000"/>
        </w:rPr>
        <w:t>.</w:t>
      </w:r>
    </w:p>
    <w:p w14:paraId="764E59F2" w14:textId="7104B432" w:rsidR="00E07B9D" w:rsidRDefault="00E07B9D" w:rsidP="00E07B9D">
      <w:pPr>
        <w:pStyle w:val="Heading2"/>
        <w:numPr>
          <w:ilvl w:val="2"/>
          <w:numId w:val="7"/>
        </w:numPr>
        <w:jc w:val="left"/>
      </w:pPr>
      <w:bookmarkStart w:id="8" w:name="_Bidirectional_Encoder_Representatio"/>
      <w:bookmarkEnd w:id="8"/>
      <w:r>
        <w:t>Bidirectional Encoder Representations from Transformers (BERT)</w:t>
      </w:r>
    </w:p>
    <w:p w14:paraId="47DE7571" w14:textId="583D4FFF" w:rsidR="006D2331" w:rsidRPr="006D2331" w:rsidRDefault="006D2331" w:rsidP="009F4E53">
      <w:pPr>
        <w:spacing w:line="276" w:lineRule="auto"/>
        <w:rPr>
          <w:color w:val="000000"/>
        </w:rPr>
      </w:pPr>
      <w:r w:rsidRPr="006D2331">
        <w:rPr>
          <w:color w:val="000000"/>
        </w:rPr>
        <w:t>BERT (Bidirectional Encoder Representations from Transformers) is a state-of-the-art language representation model introduced by Devlin et al. (2018), designed to understand the context of a word based on all of its surroundings both to the left and right</w:t>
      </w:r>
      <w:r w:rsidR="009F7073">
        <w:rPr>
          <w:color w:val="000000"/>
        </w:rPr>
        <w:t xml:space="preserve"> [15]</w:t>
      </w:r>
      <w:r w:rsidRPr="006D2331">
        <w:rPr>
          <w:color w:val="000000"/>
        </w:rPr>
        <w:t>. Unlike earlier models that read text sequentially (left-to-right or right-to-left), BERT uses a bidirectional training mechanism, which significantly improves contextual understanding.</w:t>
      </w:r>
    </w:p>
    <w:p w14:paraId="3C4C44B8" w14:textId="03574F71" w:rsidR="006D2331" w:rsidRPr="006D2331" w:rsidRDefault="006D2331" w:rsidP="009F4E53">
      <w:pPr>
        <w:spacing w:line="276" w:lineRule="auto"/>
        <w:outlineLvl w:val="3"/>
        <w:rPr>
          <w:color w:val="000000"/>
        </w:rPr>
      </w:pPr>
      <w:r w:rsidRPr="006D2331">
        <w:rPr>
          <w:color w:val="000000"/>
        </w:rPr>
        <w:t>Architecture Overview</w:t>
      </w:r>
      <w:r w:rsidR="009F4E53" w:rsidRPr="009F4E53">
        <w:rPr>
          <w:color w:val="000000"/>
        </w:rPr>
        <w:t>:</w:t>
      </w:r>
    </w:p>
    <w:p w14:paraId="54F52A6C" w14:textId="4FB093FF" w:rsidR="006D2331" w:rsidRPr="006D2331" w:rsidRDefault="006D2331" w:rsidP="009F4E53">
      <w:pPr>
        <w:spacing w:line="276" w:lineRule="auto"/>
        <w:rPr>
          <w:color w:val="000000"/>
        </w:rPr>
      </w:pPr>
      <w:r w:rsidRPr="006D2331">
        <w:rPr>
          <w:color w:val="000000"/>
        </w:rPr>
        <w:t>BERT is based on the Transformer encoder architecture introduced by Vaswani et al. (2017), which relies entirely on self-attention mechanisms instead of recurrent layers</w:t>
      </w:r>
      <w:r w:rsidR="009F7073">
        <w:rPr>
          <w:color w:val="000000"/>
        </w:rPr>
        <w:t xml:space="preserve"> [18]</w:t>
      </w:r>
      <w:r w:rsidRPr="006D2331">
        <w:rPr>
          <w:color w:val="000000"/>
        </w:rPr>
        <w:t>. Given a sequence of tokens </w:t>
      </w:r>
      <m:oMath>
        <m:r>
          <w:rPr>
            <w:rStyle w:val="apple-converted-space"/>
            <w:rFonts w:ascii="Cambria Math" w:eastAsiaTheme="majorEastAsia" w:hAnsi="Cambria Math"/>
            <w:color w:val="000000"/>
          </w:rPr>
          <m:t>X=</m:t>
        </m:r>
        <m:d>
          <m:dPr>
            <m:ctrlPr>
              <w:rPr>
                <w:rStyle w:val="apple-converted-space"/>
                <w:rFonts w:ascii="Cambria Math" w:eastAsiaTheme="majorEastAsia" w:hAnsi="Cambria Math"/>
                <w:i/>
                <w:color w:val="000000"/>
              </w:rPr>
            </m:ctrlPr>
          </m:dPr>
          <m:e>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1</m:t>
                </m:r>
              </m:sub>
            </m:sSub>
            <m:r>
              <w:rPr>
                <w:rStyle w:val="apple-converted-space"/>
                <w:rFonts w:ascii="Cambria Math" w:eastAsiaTheme="majorEastAsia" w:hAnsi="Cambria Math"/>
                <w:color w:val="000000"/>
              </w:rPr>
              <m:t xml:space="preserve">, </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2</m:t>
                </m:r>
              </m:sub>
            </m:sSub>
            <m:r>
              <w:rPr>
                <w:rStyle w:val="apple-converted-space"/>
                <w:rFonts w:ascii="Cambria Math" w:eastAsiaTheme="majorEastAsia" w:hAnsi="Cambria Math"/>
                <w:color w:val="000000"/>
              </w:rPr>
              <m:t>…,</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n</m:t>
                </m:r>
              </m:sub>
            </m:sSub>
          </m:e>
        </m:d>
        <m:r>
          <w:rPr>
            <w:rStyle w:val="apple-converted-space"/>
            <w:rFonts w:ascii="Cambria Math" w:eastAsiaTheme="majorEastAsia" w:hAnsi="Cambria Math"/>
            <w:color w:val="000000"/>
          </w:rPr>
          <m:t>,</m:t>
        </m:r>
      </m:oMath>
      <w:r>
        <w:rPr>
          <w:rStyle w:val="apple-converted-space"/>
          <w:rFonts w:eastAsiaTheme="majorEastAsia"/>
          <w:color w:val="000000"/>
        </w:rPr>
        <w:t> </w:t>
      </w:r>
      <w:r w:rsidRPr="006D2331">
        <w:rPr>
          <w:color w:val="000000"/>
        </w:rPr>
        <w:t>BERT transforms it into contextual embeddings</w:t>
      </w:r>
      <w:r>
        <w:rPr>
          <w:color w:val="000000"/>
        </w:rPr>
        <w:t xml:space="preserve">                         </w:t>
      </w:r>
      <m:oMath>
        <m:r>
          <w:rPr>
            <w:rStyle w:val="apple-converted-space"/>
            <w:rFonts w:ascii="Cambria Math" w:eastAsiaTheme="majorEastAsia" w:hAnsi="Cambria Math"/>
            <w:color w:val="000000"/>
          </w:rPr>
          <m:t>H=</m:t>
        </m:r>
        <m:d>
          <m:dPr>
            <m:ctrlPr>
              <w:rPr>
                <w:rStyle w:val="apple-converted-space"/>
                <w:rFonts w:ascii="Cambria Math" w:eastAsiaTheme="majorEastAsia" w:hAnsi="Cambria Math"/>
                <w:i/>
                <w:color w:val="000000"/>
              </w:rPr>
            </m:ctrlPr>
          </m:dPr>
          <m:e>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h</m:t>
                </m:r>
              </m:e>
              <m:sub>
                <m:r>
                  <w:rPr>
                    <w:rStyle w:val="apple-converted-space"/>
                    <w:rFonts w:ascii="Cambria Math" w:eastAsiaTheme="majorEastAsia" w:hAnsi="Cambria Math"/>
                    <w:color w:val="000000"/>
                  </w:rPr>
                  <m:t>1</m:t>
                </m:r>
              </m:sub>
            </m:sSub>
            <m:r>
              <w:rPr>
                <w:rStyle w:val="apple-converted-space"/>
                <w:rFonts w:ascii="Cambria Math" w:eastAsiaTheme="majorEastAsia" w:hAnsi="Cambria Math"/>
                <w:color w:val="000000"/>
              </w:rPr>
              <m:t xml:space="preserve">, </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h</m:t>
                </m:r>
              </m:e>
              <m:sub>
                <m:r>
                  <w:rPr>
                    <w:rStyle w:val="apple-converted-space"/>
                    <w:rFonts w:ascii="Cambria Math" w:eastAsiaTheme="majorEastAsia" w:hAnsi="Cambria Math"/>
                    <w:color w:val="000000"/>
                  </w:rPr>
                  <m:t>2</m:t>
                </m:r>
              </m:sub>
            </m:sSub>
            <m:r>
              <w:rPr>
                <w:rStyle w:val="apple-converted-space"/>
                <w:rFonts w:ascii="Cambria Math" w:eastAsiaTheme="majorEastAsia" w:hAnsi="Cambria Math"/>
                <w:color w:val="000000"/>
              </w:rPr>
              <m:t>…,</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h</m:t>
                </m:r>
              </m:e>
              <m:sub>
                <m:r>
                  <w:rPr>
                    <w:rStyle w:val="apple-converted-space"/>
                    <w:rFonts w:ascii="Cambria Math" w:eastAsiaTheme="majorEastAsia" w:hAnsi="Cambria Math"/>
                    <w:color w:val="000000"/>
                  </w:rPr>
                  <m:t>n</m:t>
                </m:r>
              </m:sub>
            </m:sSub>
          </m:e>
        </m:d>
        <m:r>
          <w:rPr>
            <w:rStyle w:val="apple-converted-space"/>
            <w:rFonts w:ascii="Cambria Math" w:eastAsiaTheme="majorEastAsia" w:hAnsi="Cambria Math"/>
            <w:color w:val="000000"/>
          </w:rPr>
          <m:t>,</m:t>
        </m:r>
      </m:oMath>
      <w:r w:rsidRPr="006D2331">
        <w:rPr>
          <w:color w:val="000000"/>
        </w:rPr>
        <w:t> where each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i</m:t>
            </m:r>
          </m:sub>
        </m:sSub>
      </m:oMath>
      <w:r w:rsidRPr="00712364">
        <w:rPr>
          <w:rFonts w:ascii="Cambria Math" w:hAnsi="Cambria Math" w:cs="Cambria Math"/>
          <w:color w:val="000000"/>
        </w:rPr>
        <w:t>∈</w:t>
      </w:r>
      <m:oMath>
        <m:sSup>
          <m:sSupPr>
            <m:ctrlPr>
              <w:rPr>
                <w:rFonts w:ascii="Cambria Math" w:hAnsi="Cambria Math" w:cs="Cambria Math"/>
                <w:i/>
                <w:color w:val="000000"/>
              </w:rPr>
            </m:ctrlPr>
          </m:sSupPr>
          <m:e>
            <m:r>
              <w:rPr>
                <w:rFonts w:ascii="Cambria Math" w:hAnsi="Cambria Math" w:cs="Cambria Math"/>
                <w:color w:val="000000"/>
              </w:rPr>
              <m:t>R</m:t>
            </m:r>
          </m:e>
          <m:sup>
            <m:r>
              <w:rPr>
                <w:rFonts w:ascii="Cambria Math" w:hAnsi="Cambria Math" w:cs="Cambria Math"/>
                <w:color w:val="000000"/>
              </w:rPr>
              <m:t>d</m:t>
            </m:r>
          </m:sup>
        </m:sSup>
      </m:oMath>
      <w:r w:rsidRPr="006D2331">
        <w:rPr>
          <w:color w:val="000000"/>
        </w:rPr>
        <w:t xml:space="preserve"> captures the full bidirectional context of token</w:t>
      </w:r>
      <w:r>
        <w:rPr>
          <w:color w:val="000000"/>
        </w:rPr>
        <w:t xml:space="preserve">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i</m:t>
            </m:r>
          </m:sub>
        </m:sSub>
      </m:oMath>
      <w:r>
        <w:rPr>
          <w:rStyle w:val="apple-converted-space"/>
          <w:color w:val="000000"/>
        </w:rPr>
        <w:t>.</w:t>
      </w:r>
    </w:p>
    <w:p w14:paraId="5C695A6F" w14:textId="77777777" w:rsidR="006D2331" w:rsidRPr="006D2331" w:rsidRDefault="006D2331" w:rsidP="009F4E53">
      <w:pPr>
        <w:spacing w:line="276" w:lineRule="auto"/>
        <w:rPr>
          <w:color w:val="000000"/>
        </w:rPr>
      </w:pPr>
      <w:r w:rsidRPr="006D2331">
        <w:rPr>
          <w:color w:val="000000"/>
        </w:rPr>
        <w:t>Each encoder layer includes:</w:t>
      </w:r>
    </w:p>
    <w:p w14:paraId="50BF2F10" w14:textId="77777777" w:rsidR="006D2331" w:rsidRPr="009F4E53" w:rsidRDefault="006D2331" w:rsidP="009F4E53">
      <w:pPr>
        <w:numPr>
          <w:ilvl w:val="0"/>
          <w:numId w:val="14"/>
        </w:numPr>
        <w:spacing w:line="276" w:lineRule="auto"/>
        <w:rPr>
          <w:color w:val="000000"/>
        </w:rPr>
      </w:pPr>
      <w:r w:rsidRPr="006D2331">
        <w:rPr>
          <w:color w:val="000000"/>
        </w:rPr>
        <w:t>Multi-head self-attention:</w:t>
      </w:r>
    </w:p>
    <w:p w14:paraId="041E08B7" w14:textId="2A698240" w:rsidR="006D2331" w:rsidRPr="00775701" w:rsidRDefault="006D2331" w:rsidP="009F4E53">
      <w:pPr>
        <w:spacing w:line="276" w:lineRule="auto"/>
        <w:ind w:left="720"/>
        <w:jc w:val="center"/>
        <w:rPr>
          <w:color w:val="000000"/>
        </w:rPr>
      </w:pPr>
      <m:oMathPara>
        <m:oMath>
          <m:r>
            <w:rPr>
              <w:rFonts w:ascii="Cambria Math" w:hAnsi="Cambria Math"/>
              <w:color w:val="000000"/>
            </w:rPr>
            <m:t>Attention</m:t>
          </m:r>
          <m:d>
            <m:dPr>
              <m:ctrlPr>
                <w:rPr>
                  <w:rFonts w:ascii="Cambria Math" w:hAnsi="Cambria Math"/>
                  <w:i/>
                  <w:color w:val="000000"/>
                </w:rPr>
              </m:ctrlPr>
            </m:dPr>
            <m:e>
              <m:r>
                <w:rPr>
                  <w:rFonts w:ascii="Cambria Math" w:hAnsi="Cambria Math"/>
                  <w:color w:val="000000"/>
                </w:rPr>
                <m:t>Q,K,V</m:t>
              </m:r>
            </m:e>
          </m:d>
          <m:r>
            <w:rPr>
              <w:rFonts w:ascii="Cambria Math" w:hAnsi="Cambria Math"/>
              <w:color w:val="000000"/>
            </w:rPr>
            <m:t>=softmax</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Q</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T</m:t>
                      </m:r>
                    </m:sup>
                  </m:sSup>
                </m:num>
                <m:den>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e>
                  </m:rad>
                </m:den>
              </m:f>
            </m:e>
          </m:d>
          <m:r>
            <w:rPr>
              <w:rFonts w:ascii="Cambria Math" w:hAnsi="Cambria Math"/>
              <w:color w:val="000000"/>
            </w:rPr>
            <m:t>V</m:t>
          </m:r>
        </m:oMath>
      </m:oMathPara>
    </w:p>
    <w:p w14:paraId="7C850E0D" w14:textId="77777777" w:rsidR="00775701" w:rsidRPr="00775701" w:rsidRDefault="00775701" w:rsidP="009F4E53">
      <w:pPr>
        <w:spacing w:line="276" w:lineRule="auto"/>
        <w:ind w:left="720"/>
        <w:jc w:val="center"/>
        <w:rPr>
          <w:color w:val="000000"/>
        </w:rPr>
      </w:pPr>
      <m:oMathPara>
        <m:oMathParaPr>
          <m:jc m:val="center"/>
        </m:oMathParaPr>
        <m:oMath>
          <m:r>
            <w:rPr>
              <w:rFonts w:ascii="Cambria Math" w:hAnsi="Cambria Math"/>
              <w:color w:val="000000"/>
            </w:rPr>
            <m:t>where Q=X</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Q</m:t>
              </m:r>
            </m:sup>
          </m:sSup>
          <m:r>
            <w:rPr>
              <w:rFonts w:ascii="Cambria Math" w:hAnsi="Cambria Math"/>
              <w:color w:val="000000"/>
            </w:rPr>
            <m:t>,        K=X</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K</m:t>
              </m:r>
            </m:sup>
          </m:sSup>
          <m:r>
            <w:rPr>
              <w:rFonts w:ascii="Cambria Math" w:hAnsi="Cambria Math"/>
              <w:color w:val="000000"/>
            </w:rPr>
            <m:t>,       V=X</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V</m:t>
              </m:r>
            </m:sup>
          </m:sSup>
          <m:r>
            <w:rPr>
              <w:rFonts w:ascii="Cambria Math" w:hAnsi="Cambria Math"/>
              <w:color w:val="000000"/>
            </w:rPr>
            <m:t xml:space="preserve">  </m:t>
          </m:r>
        </m:oMath>
      </m:oMathPara>
    </w:p>
    <w:p w14:paraId="06441E9D" w14:textId="60F0449C" w:rsidR="00775701" w:rsidRPr="006D2331" w:rsidRDefault="00775701" w:rsidP="009F4E53">
      <w:pPr>
        <w:spacing w:line="276" w:lineRule="auto"/>
        <w:ind w:left="720"/>
        <w:jc w:val="center"/>
        <w:rPr>
          <w:color w:val="000000"/>
        </w:rPr>
      </w:pPr>
      <m:oMathPara>
        <m:oMathParaPr>
          <m:jc m:val="left"/>
        </m:oMathParaPr>
        <m:oMath>
          <m:r>
            <w:rPr>
              <w:rFonts w:ascii="Cambria Math" w:hAnsi="Cambria Math"/>
              <w:color w:val="000000"/>
            </w:rPr>
            <m:t xml:space="preserve">are the query,key, and value matrice, respectively, and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r>
            <w:rPr>
              <w:rFonts w:ascii="Cambria Math" w:hAnsi="Cambria Math"/>
              <w:color w:val="000000"/>
            </w:rPr>
            <m:t>is the dimension of the key vectors</m:t>
          </m:r>
        </m:oMath>
      </m:oMathPara>
    </w:p>
    <w:p w14:paraId="722BB4DA" w14:textId="77777777" w:rsidR="006D2331" w:rsidRPr="009F4E53" w:rsidRDefault="006D2331" w:rsidP="009F4E53">
      <w:pPr>
        <w:numPr>
          <w:ilvl w:val="0"/>
          <w:numId w:val="14"/>
        </w:numPr>
        <w:spacing w:line="276" w:lineRule="auto"/>
        <w:rPr>
          <w:color w:val="000000"/>
        </w:rPr>
      </w:pPr>
      <w:r w:rsidRPr="006D2331">
        <w:rPr>
          <w:color w:val="000000"/>
        </w:rPr>
        <w:t>Feed-forward network:</w:t>
      </w:r>
    </w:p>
    <w:p w14:paraId="1D25E05C" w14:textId="328D80CE" w:rsidR="00775701" w:rsidRPr="006D2331" w:rsidRDefault="00775701" w:rsidP="009F4E53">
      <w:pPr>
        <w:spacing w:line="276" w:lineRule="auto"/>
        <w:ind w:left="720"/>
        <w:jc w:val="center"/>
        <w:rPr>
          <w:color w:val="000000"/>
        </w:rPr>
      </w:pPr>
      <m:oMathPara>
        <m:oMath>
          <m:r>
            <w:rPr>
              <w:rFonts w:ascii="Cambria Math" w:hAnsi="Cambria Math"/>
              <w:color w:val="000000"/>
            </w:rPr>
            <m:t>FNN</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max</m:t>
              </m:r>
            </m:fName>
            <m:e>
              <m:d>
                <m:dPr>
                  <m:ctrlPr>
                    <w:rPr>
                      <w:rFonts w:ascii="Cambria Math" w:hAnsi="Cambria Math"/>
                      <w:i/>
                      <w:color w:val="000000"/>
                    </w:rPr>
                  </m:ctrlPr>
                </m:dPr>
                <m:e>
                  <m:r>
                    <w:rPr>
                      <w:rFonts w:ascii="Cambria Math" w:hAnsi="Cambria Math"/>
                      <w:color w:val="000000"/>
                    </w:rPr>
                    <m:t>0,x</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1</m:t>
                      </m:r>
                    </m:sub>
                  </m:sSub>
                </m:e>
              </m:d>
            </m:e>
          </m:func>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oMath>
      </m:oMathPara>
    </w:p>
    <w:p w14:paraId="7397ACD6" w14:textId="77777777" w:rsidR="006D2331" w:rsidRPr="006D2331" w:rsidRDefault="006D2331" w:rsidP="009F4E53">
      <w:pPr>
        <w:spacing w:line="276" w:lineRule="auto"/>
        <w:rPr>
          <w:color w:val="000000"/>
        </w:rPr>
      </w:pPr>
      <w:r w:rsidRPr="006D2331">
        <w:rPr>
          <w:color w:val="000000"/>
        </w:rPr>
        <w:t>Each attention head focuses on different parts of the sentence, and outputs are concatenated and linearly projected back to the model dimension.</w:t>
      </w:r>
    </w:p>
    <w:p w14:paraId="1CCE8C13" w14:textId="77777777" w:rsidR="006D2331" w:rsidRPr="006D2331" w:rsidRDefault="006D2331" w:rsidP="009F4E53">
      <w:pPr>
        <w:spacing w:line="276" w:lineRule="auto"/>
        <w:outlineLvl w:val="3"/>
        <w:rPr>
          <w:color w:val="000000"/>
        </w:rPr>
      </w:pPr>
      <w:r w:rsidRPr="006D2331">
        <w:rPr>
          <w:color w:val="000000"/>
        </w:rPr>
        <w:t>Positional Encoding</w:t>
      </w:r>
    </w:p>
    <w:p w14:paraId="3AE071D2" w14:textId="29274B28" w:rsidR="006D2331" w:rsidRPr="009F4E53" w:rsidRDefault="006D2331" w:rsidP="009F4E53">
      <w:pPr>
        <w:spacing w:line="276" w:lineRule="auto"/>
        <w:rPr>
          <w:color w:val="000000"/>
        </w:rPr>
      </w:pPr>
      <w:r w:rsidRPr="006D2331">
        <w:rPr>
          <w:color w:val="000000"/>
        </w:rPr>
        <w:t xml:space="preserve">Transformers lack inherent </w:t>
      </w:r>
      <w:r w:rsidR="002C1DCE">
        <w:rPr>
          <w:color w:val="000000"/>
        </w:rPr>
        <w:t xml:space="preserve">awareness of </w:t>
      </w:r>
      <w:r w:rsidRPr="006D2331">
        <w:rPr>
          <w:color w:val="000000"/>
        </w:rPr>
        <w:t>sequence order. To overcome this, BERT incorporates positional encodings to retain word order information. The positional encoding vector for position pospos and dimension </w:t>
      </w:r>
      <m:oMath>
        <m:r>
          <w:rPr>
            <w:rFonts w:ascii="Cambria Math" w:hAnsi="Cambria Math"/>
            <w:color w:val="000000"/>
          </w:rPr>
          <m:t>i</m:t>
        </m:r>
      </m:oMath>
      <w:r w:rsidRPr="006D2331">
        <w:rPr>
          <w:color w:val="000000"/>
        </w:rPr>
        <w:t> is defined as:</w:t>
      </w:r>
    </w:p>
    <w:p w14:paraId="24A49744" w14:textId="3C1E1442" w:rsidR="00775701" w:rsidRPr="006D2331" w:rsidRDefault="00000000" w:rsidP="009F4E53">
      <w:pPr>
        <w:spacing w:line="276" w:lineRule="auto"/>
        <w:rPr>
          <w:color w:val="000000"/>
        </w:rPr>
      </w:pPr>
      <m:oMathPara>
        <m:oMath>
          <m:sSub>
            <m:sSubPr>
              <m:ctrlPr>
                <w:rPr>
                  <w:rFonts w:ascii="Cambria Math" w:hAnsi="Cambria Math"/>
                  <w:i/>
                  <w:color w:val="000000"/>
                </w:rPr>
              </m:ctrlPr>
            </m:sSubPr>
            <m:e>
              <m:r>
                <w:rPr>
                  <w:rFonts w:ascii="Cambria Math" w:hAnsi="Cambria Math"/>
                  <w:color w:val="000000"/>
                </w:rPr>
                <m:t>PE</m:t>
              </m:r>
            </m:e>
            <m:sub>
              <m:r>
                <w:rPr>
                  <w:rFonts w:ascii="Cambria Math" w:hAnsi="Cambria Math"/>
                  <w:color w:val="000000"/>
                </w:rPr>
                <m:t>(pos,2i)</m:t>
              </m:r>
            </m:sub>
          </m:sSub>
          <m:r>
            <w:rPr>
              <w:rFonts w:ascii="Cambria Math" w:hAnsi="Cambria Math"/>
              <w:color w:val="000000"/>
            </w:rPr>
            <m:t>=sin</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pos</m:t>
                  </m:r>
                </m:num>
                <m:den>
                  <m:sSup>
                    <m:sSupPr>
                      <m:ctrlPr>
                        <w:rPr>
                          <w:rFonts w:ascii="Cambria Math" w:hAnsi="Cambria Math"/>
                          <w:i/>
                          <w:color w:val="000000"/>
                        </w:rPr>
                      </m:ctrlPr>
                    </m:sSupPr>
                    <m:e>
                      <m:r>
                        <w:rPr>
                          <w:rFonts w:ascii="Cambria Math" w:hAnsi="Cambria Math"/>
                          <w:color w:val="000000"/>
                        </w:rPr>
                        <m:t>10000</m:t>
                      </m:r>
                    </m:e>
                    <m:sup>
                      <m:r>
                        <w:rPr>
                          <w:rFonts w:ascii="Cambria Math" w:hAnsi="Cambria Math"/>
                          <w:color w:val="000000"/>
                        </w:rPr>
                        <m:t>2i/</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model</m:t>
                          </m:r>
                        </m:sub>
                      </m:sSub>
                    </m:sup>
                  </m:sSup>
                </m:den>
              </m:f>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 xml:space="preserve">    PE</m:t>
              </m:r>
            </m:e>
            <m:sub>
              <m:r>
                <w:rPr>
                  <w:rFonts w:ascii="Cambria Math" w:hAnsi="Cambria Math"/>
                  <w:color w:val="000000"/>
                </w:rPr>
                <m:t>(pos,2i+1)</m:t>
              </m:r>
            </m:sub>
          </m:sSub>
          <m:r>
            <w:rPr>
              <w:rFonts w:ascii="Cambria Math" w:hAnsi="Cambria Math"/>
              <w:color w:val="000000"/>
            </w:rPr>
            <m:t>=cos</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pos</m:t>
                  </m:r>
                </m:num>
                <m:den>
                  <m:sSup>
                    <m:sSupPr>
                      <m:ctrlPr>
                        <w:rPr>
                          <w:rFonts w:ascii="Cambria Math" w:hAnsi="Cambria Math"/>
                          <w:i/>
                          <w:color w:val="000000"/>
                        </w:rPr>
                      </m:ctrlPr>
                    </m:sSupPr>
                    <m:e>
                      <m:r>
                        <w:rPr>
                          <w:rFonts w:ascii="Cambria Math" w:hAnsi="Cambria Math"/>
                          <w:color w:val="000000"/>
                        </w:rPr>
                        <m:t>10000</m:t>
                      </m:r>
                    </m:e>
                    <m:sup>
                      <m:r>
                        <w:rPr>
                          <w:rFonts w:ascii="Cambria Math" w:hAnsi="Cambria Math"/>
                          <w:color w:val="000000"/>
                        </w:rPr>
                        <m:t>2i/</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model</m:t>
                          </m:r>
                        </m:sub>
                      </m:sSub>
                    </m:sup>
                  </m:sSup>
                </m:den>
              </m:f>
            </m:e>
          </m:d>
          <m:r>
            <w:rPr>
              <w:rFonts w:ascii="Cambria Math" w:hAnsi="Cambria Math"/>
              <w:color w:val="000000"/>
            </w:rPr>
            <m:t xml:space="preserve"> </m:t>
          </m:r>
        </m:oMath>
      </m:oMathPara>
    </w:p>
    <w:p w14:paraId="491D3C42" w14:textId="77777777" w:rsidR="006D2331" w:rsidRPr="006D2331" w:rsidRDefault="006D2331" w:rsidP="009F4E53">
      <w:pPr>
        <w:spacing w:line="276" w:lineRule="auto"/>
        <w:rPr>
          <w:color w:val="000000"/>
        </w:rPr>
      </w:pPr>
      <w:r w:rsidRPr="006D2331">
        <w:rPr>
          <w:color w:val="000000"/>
        </w:rPr>
        <w:t>These encodings are added to the input embeddings to inform the model of token positions.</w:t>
      </w:r>
    </w:p>
    <w:p w14:paraId="019D870C" w14:textId="77777777" w:rsidR="006D2331" w:rsidRPr="006D2331" w:rsidRDefault="006D2331" w:rsidP="009F4E53">
      <w:pPr>
        <w:spacing w:line="276" w:lineRule="auto"/>
        <w:outlineLvl w:val="3"/>
        <w:rPr>
          <w:color w:val="000000"/>
        </w:rPr>
      </w:pPr>
      <w:r w:rsidRPr="006D2331">
        <w:rPr>
          <w:color w:val="000000"/>
        </w:rPr>
        <w:t>Training Objectives</w:t>
      </w:r>
    </w:p>
    <w:p w14:paraId="13528D63" w14:textId="77777777" w:rsidR="006D2331" w:rsidRPr="006D2331" w:rsidRDefault="006D2331" w:rsidP="009F4E53">
      <w:pPr>
        <w:spacing w:line="276" w:lineRule="auto"/>
        <w:rPr>
          <w:color w:val="000000"/>
        </w:rPr>
      </w:pPr>
      <w:r w:rsidRPr="006D2331">
        <w:rPr>
          <w:color w:val="000000"/>
        </w:rPr>
        <w:t>BERT is pretrained using two self-supervised tasks:</w:t>
      </w:r>
    </w:p>
    <w:p w14:paraId="6106C104" w14:textId="77777777" w:rsidR="006D2331" w:rsidRPr="006D2331" w:rsidRDefault="006D2331" w:rsidP="009F4E53">
      <w:pPr>
        <w:numPr>
          <w:ilvl w:val="0"/>
          <w:numId w:val="15"/>
        </w:numPr>
        <w:spacing w:line="276" w:lineRule="auto"/>
        <w:rPr>
          <w:color w:val="000000"/>
        </w:rPr>
      </w:pPr>
      <w:r w:rsidRPr="006D2331">
        <w:rPr>
          <w:color w:val="000000"/>
        </w:rPr>
        <w:t>Masked Language Modeling (MLM):</w:t>
      </w:r>
    </w:p>
    <w:p w14:paraId="5B27A8AE" w14:textId="5013FC05" w:rsidR="006D2331" w:rsidRPr="006D2331" w:rsidRDefault="002C1DCE" w:rsidP="009F4E53">
      <w:pPr>
        <w:numPr>
          <w:ilvl w:val="1"/>
          <w:numId w:val="15"/>
        </w:numPr>
        <w:spacing w:line="276" w:lineRule="auto"/>
        <w:rPr>
          <w:color w:val="000000"/>
        </w:rPr>
      </w:pPr>
      <w:r>
        <w:rPr>
          <w:color w:val="000000"/>
        </w:rPr>
        <w:t>It r</w:t>
      </w:r>
      <w:r w:rsidR="006D2331" w:rsidRPr="006D2331">
        <w:rPr>
          <w:color w:val="000000"/>
        </w:rPr>
        <w:t>andomly masks 15% of input tokens and trains the model to predict them.</w:t>
      </w:r>
    </w:p>
    <w:p w14:paraId="1B7F04DD" w14:textId="5549D70E" w:rsidR="006D2331" w:rsidRPr="009F4E53" w:rsidRDefault="006D2331" w:rsidP="009F4E53">
      <w:pPr>
        <w:numPr>
          <w:ilvl w:val="1"/>
          <w:numId w:val="15"/>
        </w:numPr>
        <w:spacing w:line="276" w:lineRule="auto"/>
        <w:rPr>
          <w:color w:val="000000"/>
        </w:rPr>
      </w:pPr>
      <w:r w:rsidRPr="006D2331">
        <w:rPr>
          <w:color w:val="000000"/>
        </w:rPr>
        <w:t>Given input </w:t>
      </w:r>
      <m:oMath>
        <m:r>
          <w:rPr>
            <w:rStyle w:val="apple-converted-space"/>
            <w:rFonts w:ascii="Cambria Math" w:eastAsiaTheme="majorEastAsia" w:hAnsi="Cambria Math"/>
            <w:color w:val="000000"/>
          </w:rPr>
          <m:t>X=</m:t>
        </m:r>
        <m:d>
          <m:dPr>
            <m:ctrlPr>
              <w:rPr>
                <w:rStyle w:val="apple-converted-space"/>
                <w:rFonts w:ascii="Cambria Math" w:eastAsiaTheme="majorEastAsia" w:hAnsi="Cambria Math"/>
                <w:i/>
                <w:color w:val="000000"/>
              </w:rPr>
            </m:ctrlPr>
          </m:dPr>
          <m:e>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1</m:t>
                </m:r>
              </m:sub>
            </m:sSub>
            <m:r>
              <w:rPr>
                <w:rStyle w:val="apple-converted-space"/>
                <w:rFonts w:ascii="Cambria Math" w:eastAsiaTheme="majorEastAsia" w:hAnsi="Cambria Math"/>
                <w:color w:val="000000"/>
              </w:rPr>
              <m:t xml:space="preserve">, </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2</m:t>
                </m:r>
              </m:sub>
            </m:sSub>
            <m:r>
              <w:rPr>
                <w:rStyle w:val="apple-converted-space"/>
                <w:rFonts w:ascii="Cambria Math" w:eastAsiaTheme="majorEastAsia" w:hAnsi="Cambria Math"/>
                <w:color w:val="000000"/>
              </w:rPr>
              <m:t>…,</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n</m:t>
                </m:r>
              </m:sub>
            </m:sSub>
          </m:e>
        </m:d>
        <m:r>
          <w:rPr>
            <w:rStyle w:val="apple-converted-space"/>
            <w:rFonts w:ascii="Cambria Math" w:eastAsiaTheme="majorEastAsia" w:hAnsi="Cambria Math"/>
            <w:color w:val="000000"/>
          </w:rPr>
          <m:t>,</m:t>
        </m:r>
      </m:oMath>
      <w:r w:rsidR="00775701" w:rsidRPr="009F4E53">
        <w:rPr>
          <w:rStyle w:val="apple-converted-space"/>
          <w:rFonts w:eastAsiaTheme="majorEastAsia"/>
          <w:color w:val="000000"/>
        </w:rPr>
        <w:t> </w:t>
      </w:r>
      <w:r w:rsidRPr="006D2331">
        <w:rPr>
          <w:color w:val="000000"/>
        </w:rPr>
        <w:t xml:space="preserve"> the model learns to predict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i</m:t>
            </m:r>
          </m:sub>
        </m:sSub>
      </m:oMath>
      <w:r w:rsidR="00775701" w:rsidRPr="009F4E53">
        <w:rPr>
          <w:color w:val="000000"/>
        </w:rPr>
        <w:t xml:space="preserve"> </w:t>
      </w:r>
      <w:r w:rsidRPr="006D2331">
        <w:rPr>
          <w:color w:val="000000"/>
        </w:rPr>
        <w:t>given all other tokens:</w:t>
      </w:r>
    </w:p>
    <w:p w14:paraId="533FBC2D" w14:textId="37B07085" w:rsidR="00775701" w:rsidRPr="009F4E53" w:rsidRDefault="00000000" w:rsidP="009F4E53">
      <w:pPr>
        <w:spacing w:line="276" w:lineRule="auto"/>
        <w:ind w:left="1440"/>
        <w:jc w:val="center"/>
        <w:rPr>
          <w:color w:val="000000"/>
        </w:rPr>
      </w:pPr>
      <m:oMathPara>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MLM</m:t>
              </m:r>
            </m:sub>
          </m:sSub>
          <m:r>
            <w:rPr>
              <w:rFonts w:ascii="Cambria Math" w:hAnsi="Cambria Math"/>
              <w:color w:val="000000"/>
            </w:rPr>
            <m:t>=-</m:t>
          </m:r>
          <m:nary>
            <m:naryPr>
              <m:chr m:val="∑"/>
              <m:limLoc m:val="undOvr"/>
              <m:supHide m:val="1"/>
              <m:ctrlPr>
                <w:rPr>
                  <w:rFonts w:ascii="Cambria Math" w:hAnsi="Cambria Math"/>
                  <w:i/>
                  <w:color w:val="000000"/>
                </w:rPr>
              </m:ctrlPr>
            </m:naryPr>
            <m:sub>
              <m:r>
                <w:rPr>
                  <w:rFonts w:ascii="Cambria Math" w:hAnsi="Cambria Math"/>
                  <w:color w:val="000000"/>
                </w:rPr>
                <m:t>i∈M</m:t>
              </m:r>
            </m:sub>
            <m:sup/>
            <m:e>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d>
                </m:e>
              </m:func>
            </m:e>
          </m:nary>
        </m:oMath>
      </m:oMathPara>
    </w:p>
    <w:p w14:paraId="0D234C57" w14:textId="1FBA7F88" w:rsidR="00786B21" w:rsidRPr="006D2331" w:rsidRDefault="009F4E53" w:rsidP="009F4E53">
      <w:pPr>
        <w:spacing w:line="276" w:lineRule="auto"/>
        <w:ind w:left="1440"/>
        <w:jc w:val="center"/>
        <w:rPr>
          <w:color w:val="000000"/>
        </w:rPr>
      </w:pPr>
      <m:oMathPara>
        <m:oMath>
          <m:r>
            <w:rPr>
              <w:rFonts w:ascii="Cambria Math" w:hAnsi="Cambria Math"/>
              <w:color w:val="000000"/>
            </w:rPr>
            <m:t>where M⊂</m:t>
          </m:r>
          <m:d>
            <m:dPr>
              <m:begChr m:val="{"/>
              <m:endChr m:val="}"/>
              <m:ctrlPr>
                <w:rPr>
                  <w:rFonts w:ascii="Cambria Math" w:hAnsi="Cambria Math"/>
                  <w:i/>
                  <w:color w:val="000000"/>
                </w:rPr>
              </m:ctrlPr>
            </m:dPr>
            <m:e>
              <m:r>
                <w:rPr>
                  <w:rFonts w:ascii="Cambria Math" w:hAnsi="Cambria Math"/>
                  <w:color w:val="000000"/>
                </w:rPr>
                <m:t>1,…,n</m:t>
              </m:r>
            </m:e>
          </m:d>
          <m:r>
            <w:rPr>
              <w:rFonts w:ascii="Cambria Math" w:hAnsi="Cambria Math"/>
              <w:color w:val="000000"/>
            </w:rPr>
            <m:t>is the set of masked positions.</m:t>
          </m:r>
        </m:oMath>
      </m:oMathPara>
    </w:p>
    <w:p w14:paraId="5CB747A3" w14:textId="40E05CFE" w:rsidR="006D2331" w:rsidRPr="006D2331" w:rsidRDefault="006D2331" w:rsidP="009F4E53">
      <w:pPr>
        <w:numPr>
          <w:ilvl w:val="0"/>
          <w:numId w:val="15"/>
        </w:numPr>
        <w:spacing w:line="276" w:lineRule="auto"/>
        <w:rPr>
          <w:color w:val="000000"/>
        </w:rPr>
      </w:pPr>
      <w:r w:rsidRPr="006D2331">
        <w:rPr>
          <w:color w:val="000000"/>
        </w:rPr>
        <w:t>Next Sentence Prediction (NSP)</w:t>
      </w:r>
      <w:r w:rsidR="006665D5">
        <w:rPr>
          <w:color w:val="000000"/>
        </w:rPr>
        <w:t>[15]</w:t>
      </w:r>
      <w:r w:rsidRPr="006D2331">
        <w:rPr>
          <w:color w:val="000000"/>
        </w:rPr>
        <w:t>:</w:t>
      </w:r>
    </w:p>
    <w:p w14:paraId="7E441C2A" w14:textId="5A8AE5DF" w:rsidR="006D2331" w:rsidRPr="006D2331" w:rsidRDefault="006D2331" w:rsidP="009F4E53">
      <w:pPr>
        <w:numPr>
          <w:ilvl w:val="1"/>
          <w:numId w:val="15"/>
        </w:numPr>
        <w:spacing w:line="276" w:lineRule="auto"/>
        <w:rPr>
          <w:color w:val="000000"/>
        </w:rPr>
      </w:pPr>
      <w:r w:rsidRPr="006D2331">
        <w:rPr>
          <w:color w:val="000000"/>
        </w:rPr>
        <w:t>Given a pair of sentences </w:t>
      </w:r>
      <m:oMath>
        <m:r>
          <w:rPr>
            <w:rFonts w:ascii="Cambria Math" w:hAnsi="Cambria Math"/>
            <w:color w:val="000000"/>
          </w:rPr>
          <m:t>A</m:t>
        </m:r>
      </m:oMath>
      <w:r w:rsidRPr="006D2331">
        <w:rPr>
          <w:color w:val="000000"/>
        </w:rPr>
        <w:t> and </w:t>
      </w:r>
      <m:oMath>
        <m:r>
          <w:rPr>
            <w:rFonts w:ascii="Cambria Math" w:hAnsi="Cambria Math"/>
            <w:color w:val="000000"/>
          </w:rPr>
          <m:t>B</m:t>
        </m:r>
      </m:oMath>
      <w:r w:rsidRPr="006D2331">
        <w:rPr>
          <w:color w:val="000000"/>
        </w:rPr>
        <w:t>, the model learns to predict whether </w:t>
      </w:r>
      <m:oMath>
        <m:r>
          <w:rPr>
            <w:rFonts w:ascii="Cambria Math" w:hAnsi="Cambria Math"/>
            <w:color w:val="000000"/>
          </w:rPr>
          <m:t>B</m:t>
        </m:r>
      </m:oMath>
      <w:r w:rsidRPr="006D2331">
        <w:rPr>
          <w:color w:val="000000"/>
        </w:rPr>
        <w:t> logically follows </w:t>
      </w:r>
      <m:oMath>
        <m:r>
          <w:rPr>
            <w:rFonts w:ascii="Cambria Math" w:hAnsi="Cambria Math"/>
            <w:color w:val="000000"/>
          </w:rPr>
          <m:t>A</m:t>
        </m:r>
      </m:oMath>
      <w:r w:rsidRPr="006D2331">
        <w:rPr>
          <w:color w:val="000000"/>
        </w:rPr>
        <w:t>.</w:t>
      </w:r>
    </w:p>
    <w:p w14:paraId="15F9834D" w14:textId="77777777" w:rsidR="006D2331" w:rsidRPr="009F4E53" w:rsidRDefault="006D2331" w:rsidP="009F4E53">
      <w:pPr>
        <w:numPr>
          <w:ilvl w:val="1"/>
          <w:numId w:val="15"/>
        </w:numPr>
        <w:spacing w:line="276" w:lineRule="auto"/>
        <w:rPr>
          <w:color w:val="000000"/>
        </w:rPr>
      </w:pPr>
      <w:r w:rsidRPr="006D2331">
        <w:rPr>
          <w:color w:val="000000"/>
        </w:rPr>
        <w:t>Binary classification loss:</w:t>
      </w:r>
    </w:p>
    <w:p w14:paraId="7445C962" w14:textId="702413EE" w:rsidR="00786B21" w:rsidRPr="006D2331" w:rsidRDefault="00000000" w:rsidP="009F4E53">
      <w:pPr>
        <w:pStyle w:val="ListParagraph"/>
        <w:spacing w:line="276" w:lineRule="auto"/>
        <w:jc w:val="center"/>
        <w:rPr>
          <w:color w:val="000000"/>
        </w:rPr>
      </w:pPr>
      <m:oMathPara>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NSP</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log</m:t>
              </m:r>
            </m:fName>
            <m:e>
              <m:r>
                <w:rPr>
                  <w:rFonts w:ascii="Cambria Math" w:hAnsi="Cambria Math"/>
                  <w:color w:val="000000"/>
                </w:rPr>
                <m:t>P(IsNext|A,B)</m:t>
              </m:r>
            </m:e>
          </m:func>
        </m:oMath>
      </m:oMathPara>
    </w:p>
    <w:p w14:paraId="7633FB7A" w14:textId="77777777" w:rsidR="00AA3699" w:rsidRDefault="00AA3699" w:rsidP="00AA3699">
      <w:pPr>
        <w:spacing w:line="276" w:lineRule="auto"/>
        <w:jc w:val="center"/>
        <w:outlineLvl w:val="3"/>
      </w:pPr>
      <w:r>
        <w:fldChar w:fldCharType="begin"/>
      </w:r>
      <w:r>
        <w:instrText xml:space="preserve"> INCLUDEPICTURE "/Users/mayarsaleh/Library/Group Containers/UBF8T346G9.ms/WebArchiveCopyPasteTempFiles/com.microsoft.Word/attention_research_1.png" \* MERGEFORMATINET </w:instrText>
      </w:r>
      <w:r>
        <w:fldChar w:fldCharType="separate"/>
      </w:r>
      <w:r>
        <w:rPr>
          <w:noProof/>
        </w:rPr>
        <w:drawing>
          <wp:inline distT="0" distB="0" distL="0" distR="0" wp14:anchorId="3300A850" wp14:editId="6985488E">
            <wp:extent cx="1930686" cy="2720340"/>
            <wp:effectExtent l="0" t="0" r="0" b="0"/>
            <wp:docPr id="1829988487" name="Picture 1" descr="BERT Model – Bidirectional Encoder Representations from Transformers -  Quant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Model – Bidirectional Encoder Representations from Transformers -  Quant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128" cy="2737871"/>
                    </a:xfrm>
                    <a:prstGeom prst="rect">
                      <a:avLst/>
                    </a:prstGeom>
                    <a:noFill/>
                    <a:ln>
                      <a:noFill/>
                    </a:ln>
                  </pic:spPr>
                </pic:pic>
              </a:graphicData>
            </a:graphic>
          </wp:inline>
        </w:drawing>
      </w:r>
      <w:r>
        <w:fldChar w:fldCharType="end"/>
      </w:r>
    </w:p>
    <w:p w14:paraId="35C0A8CB" w14:textId="15551F73" w:rsidR="00596E11" w:rsidRPr="00BE3374" w:rsidRDefault="00596E11" w:rsidP="00AA3699">
      <w:pPr>
        <w:spacing w:line="276" w:lineRule="auto"/>
        <w:jc w:val="center"/>
        <w:outlineLvl w:val="3"/>
        <w:rPr>
          <w:sz w:val="20"/>
          <w:szCs w:val="20"/>
        </w:rPr>
      </w:pPr>
      <w:r w:rsidRPr="00BE3374">
        <w:rPr>
          <w:sz w:val="20"/>
          <w:szCs w:val="20"/>
        </w:rPr>
        <w:t xml:space="preserve">Figure 1. BERT Algorithm. Adapted from </w:t>
      </w:r>
      <w:hyperlink r:id="rId13" w:history="1">
        <w:r w:rsidR="00BE3374" w:rsidRPr="00857498">
          <w:rPr>
            <w:rStyle w:val="Hyperlink"/>
            <w:i/>
            <w:iCs/>
            <w:sz w:val="20"/>
            <w:szCs w:val="20"/>
          </w:rPr>
          <w:t>All You Need to Know About BERT Algorithm</w:t>
        </w:r>
      </w:hyperlink>
    </w:p>
    <w:p w14:paraId="4267B11E" w14:textId="2D06BAAB" w:rsidR="006D2331" w:rsidRPr="006D2331" w:rsidRDefault="006D2331" w:rsidP="009F4E53">
      <w:pPr>
        <w:spacing w:line="276" w:lineRule="auto"/>
        <w:outlineLvl w:val="3"/>
        <w:rPr>
          <w:color w:val="000000"/>
        </w:rPr>
      </w:pPr>
      <w:r w:rsidRPr="006D2331">
        <w:rPr>
          <w:color w:val="000000"/>
        </w:rPr>
        <w:t>Fine-Tuning</w:t>
      </w:r>
      <w:r w:rsidR="009F4E53">
        <w:rPr>
          <w:color w:val="000000"/>
        </w:rPr>
        <w:t>:</w:t>
      </w:r>
    </w:p>
    <w:p w14:paraId="1F02AAD6" w14:textId="61DC65F6" w:rsidR="006D2331" w:rsidRPr="006D2331" w:rsidRDefault="006D2331" w:rsidP="009F4E53">
      <w:pPr>
        <w:spacing w:line="276" w:lineRule="auto"/>
        <w:rPr>
          <w:color w:val="000000"/>
        </w:rPr>
      </w:pPr>
      <w:r w:rsidRPr="006D2331">
        <w:rPr>
          <w:color w:val="000000"/>
        </w:rPr>
        <w:t>After pretraining, BERT can be fine-tuned for specific tasks by adding minimal</w:t>
      </w:r>
      <w:r w:rsidR="002C1DCE">
        <w:rPr>
          <w:color w:val="000000"/>
        </w:rPr>
        <w:t>,</w:t>
      </w:r>
      <w:r w:rsidRPr="006D2331">
        <w:rPr>
          <w:color w:val="000000"/>
        </w:rPr>
        <w:t xml:space="preserve"> task-specific layers. For instance, in the Deep Impostors method, BERT is fine-tuned as a binary classifier that distinguishes batches of impostor texts. Fine-tuning </w:t>
      </w:r>
      <w:r w:rsidR="002C1DCE">
        <w:rPr>
          <w:color w:val="000000"/>
        </w:rPr>
        <w:t xml:space="preserve">slightly </w:t>
      </w:r>
      <w:r w:rsidRPr="006D2331">
        <w:rPr>
          <w:color w:val="000000"/>
        </w:rPr>
        <w:t>adjusts the pre</w:t>
      </w:r>
      <w:r w:rsidR="002C1DCE">
        <w:rPr>
          <w:color w:val="000000"/>
        </w:rPr>
        <w:t>-</w:t>
      </w:r>
      <w:r w:rsidRPr="006D2331">
        <w:rPr>
          <w:color w:val="000000"/>
        </w:rPr>
        <w:t>trained weights to fit the new classification objective, benefiting from BERT’s deep linguistic knowledge.</w:t>
      </w:r>
    </w:p>
    <w:p w14:paraId="44608C8A" w14:textId="77777777" w:rsidR="006D2331" w:rsidRPr="006D2331" w:rsidRDefault="006D2331" w:rsidP="009F4E53">
      <w:pPr>
        <w:spacing w:line="276" w:lineRule="auto"/>
        <w:outlineLvl w:val="3"/>
        <w:rPr>
          <w:color w:val="000000"/>
        </w:rPr>
      </w:pPr>
      <w:r w:rsidRPr="006D2331">
        <w:rPr>
          <w:color w:val="000000"/>
        </w:rPr>
        <w:t>Relevance to Authorship Verification</w:t>
      </w:r>
    </w:p>
    <w:p w14:paraId="071C8CCB" w14:textId="0867DA77" w:rsidR="0020468E" w:rsidRDefault="006D2331" w:rsidP="009F4E53">
      <w:pPr>
        <w:spacing w:line="276" w:lineRule="auto"/>
        <w:rPr>
          <w:color w:val="000000"/>
        </w:rPr>
      </w:pPr>
      <w:r w:rsidRPr="006D2331">
        <w:rPr>
          <w:color w:val="000000"/>
        </w:rPr>
        <w:t xml:space="preserve">In the context of authorship attribution, BERT serves as a powerful feature extractor and classifier. Its ability to capture contextual nuances and stylistic differences across batches makes </w:t>
      </w:r>
      <w:r w:rsidRPr="006D2331">
        <w:rPr>
          <w:color w:val="000000"/>
        </w:rPr>
        <w:lastRenderedPageBreak/>
        <w:t>it highly suitable for determining authorship patterns when comparing segments of candidate and texts.</w:t>
      </w:r>
    </w:p>
    <w:p w14:paraId="6C805026" w14:textId="13BCAF86" w:rsidR="00AA3699" w:rsidRDefault="00AA3699" w:rsidP="009F4E53">
      <w:pPr>
        <w:spacing w:line="276" w:lineRule="auto"/>
        <w:rPr>
          <w:color w:val="000000"/>
        </w:rPr>
      </w:pPr>
    </w:p>
    <w:p w14:paraId="2F6F33BD" w14:textId="33DC6356" w:rsidR="00890801" w:rsidRPr="00092CD7" w:rsidRDefault="00890801" w:rsidP="00092CD7">
      <w:pPr>
        <w:pStyle w:val="Heading2"/>
        <w:numPr>
          <w:ilvl w:val="2"/>
          <w:numId w:val="7"/>
        </w:numPr>
        <w:jc w:val="left"/>
      </w:pPr>
      <w:bookmarkStart w:id="9" w:name="_Binary_Classifiers_1"/>
      <w:bookmarkEnd w:id="9"/>
      <w:r w:rsidRPr="00092CD7">
        <w:t>Binary Classifiers</w:t>
      </w:r>
    </w:p>
    <w:p w14:paraId="58209E4B" w14:textId="7AB8CA9D" w:rsidR="00890801" w:rsidRPr="00786B21" w:rsidRDefault="00890801" w:rsidP="00890801">
      <w:pPr>
        <w:spacing w:line="276" w:lineRule="auto"/>
        <w:rPr>
          <w:color w:val="000000"/>
        </w:rPr>
      </w:pPr>
      <w:r w:rsidRPr="00786B21">
        <w:rPr>
          <w:color w:val="000000"/>
        </w:rPr>
        <w:t>A binary classifier is a predictive model trained to assign inputs to one of two possible classes, typically labeled 0 and 1. In the context of authorship attribution using the Deep Impostors method, the classifier’s task is to distinguish between writing styles of two impostor sources or to separate stylistic signals between candidate and non-candidate texts.</w:t>
      </w:r>
    </w:p>
    <w:p w14:paraId="76658BC5" w14:textId="77777777" w:rsidR="00890801" w:rsidRPr="00786B21" w:rsidRDefault="00890801" w:rsidP="00890801">
      <w:pPr>
        <w:spacing w:line="276" w:lineRule="auto"/>
        <w:outlineLvl w:val="3"/>
        <w:rPr>
          <w:color w:val="000000"/>
        </w:rPr>
      </w:pPr>
      <w:r w:rsidRPr="00786B21">
        <w:rPr>
          <w:color w:val="000000"/>
        </w:rPr>
        <w:t>Mathematical Formulation</w:t>
      </w:r>
    </w:p>
    <w:p w14:paraId="30AFED51" w14:textId="77777777" w:rsidR="00890801" w:rsidRPr="009F4E53" w:rsidRDefault="00890801" w:rsidP="00890801">
      <w:pPr>
        <w:spacing w:line="276" w:lineRule="auto"/>
        <w:rPr>
          <w:color w:val="000000"/>
        </w:rPr>
      </w:pPr>
      <w:r w:rsidRPr="00786B21">
        <w:rPr>
          <w:color w:val="000000"/>
        </w:rPr>
        <w:t>Let </w:t>
      </w:r>
      <w:r w:rsidRPr="009F4E53">
        <w:rPr>
          <w:color w:val="000000"/>
        </w:rPr>
        <w:t xml:space="preserve">x </w:t>
      </w:r>
      <w:r w:rsidRPr="00712364">
        <w:rPr>
          <w:rFonts w:ascii="Cambria Math" w:hAnsi="Cambria Math" w:cs="Cambria Math"/>
          <w:color w:val="000000"/>
        </w:rPr>
        <w:t>∈</w:t>
      </w:r>
      <m:oMath>
        <m:sSup>
          <m:sSupPr>
            <m:ctrlPr>
              <w:rPr>
                <w:rFonts w:ascii="Cambria Math" w:hAnsi="Cambria Math" w:cs="Cambria Math"/>
                <w:i/>
                <w:color w:val="000000"/>
              </w:rPr>
            </m:ctrlPr>
          </m:sSupPr>
          <m:e>
            <m:r>
              <w:rPr>
                <w:rFonts w:ascii="Cambria Math" w:hAnsi="Cambria Math" w:cs="Cambria Math"/>
                <w:color w:val="000000"/>
              </w:rPr>
              <m:t>R</m:t>
            </m:r>
          </m:e>
          <m:sup>
            <m:r>
              <w:rPr>
                <w:rFonts w:ascii="Cambria Math" w:hAnsi="Cambria Math" w:cs="Cambria Math"/>
                <w:color w:val="000000"/>
              </w:rPr>
              <m:t xml:space="preserve">d </m:t>
            </m:r>
          </m:sup>
        </m:sSup>
      </m:oMath>
      <w:r w:rsidRPr="00786B21">
        <w:rPr>
          <w:color w:val="000000"/>
        </w:rPr>
        <w:t>be the feature vector representing a text batch (e.g., a word embedding or aggregated vector). The binary classifier learns a function:</w:t>
      </w:r>
    </w:p>
    <w:p w14:paraId="683013B7" w14:textId="77777777" w:rsidR="00890801" w:rsidRPr="00786B21" w:rsidRDefault="00890801" w:rsidP="00890801">
      <w:pPr>
        <w:spacing w:line="276" w:lineRule="auto"/>
        <w:jc w:val="center"/>
        <w:rPr>
          <w:color w:val="000000"/>
        </w:rPr>
      </w:pPr>
      <m:oMathPara>
        <m:oMath>
          <m:r>
            <w:rPr>
              <w:rFonts w:ascii="Cambria Math" w:hAnsi="Cambria Math"/>
              <w:color w:val="000000"/>
            </w:rPr>
            <m:t xml:space="preserve">f : </m:t>
          </m:r>
          <m:sSup>
            <m:sSupPr>
              <m:ctrlPr>
                <w:rPr>
                  <w:rFonts w:ascii="Cambria Math" w:hAnsi="Cambria Math" w:cs="Cambria Math"/>
                  <w:i/>
                  <w:color w:val="000000"/>
                </w:rPr>
              </m:ctrlPr>
            </m:sSupPr>
            <m:e>
              <m:r>
                <w:rPr>
                  <w:rFonts w:ascii="Cambria Math" w:hAnsi="Cambria Math" w:cs="Cambria Math"/>
                  <w:color w:val="000000"/>
                </w:rPr>
                <m:t>R</m:t>
              </m:r>
            </m:e>
            <m:sup>
              <m:r>
                <w:rPr>
                  <w:rFonts w:ascii="Cambria Math" w:hAnsi="Cambria Math" w:cs="Cambria Math"/>
                  <w:color w:val="000000"/>
                </w:rPr>
                <m:t xml:space="preserve">d </m:t>
              </m:r>
            </m:sup>
          </m:sSup>
          <m:r>
            <w:rPr>
              <w:rFonts w:ascii="Cambria Math" w:hAnsi="Cambria Math" w:cs="Cambria Math"/>
              <w:color w:val="000000"/>
            </w:rPr>
            <m:t>⟶{0,1}</m:t>
          </m:r>
        </m:oMath>
      </m:oMathPara>
    </w:p>
    <w:p w14:paraId="177144C6" w14:textId="77777777" w:rsidR="00890801" w:rsidRPr="009F4E53" w:rsidRDefault="00890801" w:rsidP="00890801">
      <w:pPr>
        <w:spacing w:line="276" w:lineRule="auto"/>
        <w:rPr>
          <w:color w:val="000000"/>
        </w:rPr>
      </w:pPr>
      <w:r w:rsidRPr="00786B21">
        <w:rPr>
          <w:color w:val="000000"/>
        </w:rPr>
        <w:t>During training, it minimizes a loss function such as binary cross-entropy:</w:t>
      </w:r>
    </w:p>
    <w:p w14:paraId="6F682BFB" w14:textId="77777777" w:rsidR="00890801" w:rsidRPr="00786B21" w:rsidRDefault="00890801" w:rsidP="00890801">
      <w:pPr>
        <w:spacing w:line="276" w:lineRule="auto"/>
        <w:jc w:val="center"/>
        <w:rPr>
          <w:color w:val="000000"/>
        </w:rPr>
      </w:pPr>
      <m:oMathPara>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y,</m:t>
              </m:r>
              <m:acc>
                <m:accPr>
                  <m:ctrlPr>
                    <w:rPr>
                      <w:rFonts w:ascii="Cambria Math" w:hAnsi="Cambria Math"/>
                      <w:i/>
                      <w:color w:val="000000"/>
                    </w:rPr>
                  </m:ctrlPr>
                </m:accPr>
                <m:e>
                  <m:r>
                    <w:rPr>
                      <w:rFonts w:ascii="Cambria Math" w:hAnsi="Cambria Math"/>
                      <w:color w:val="000000"/>
                    </w:rPr>
                    <m:t>y</m:t>
                  </m:r>
                </m:e>
              </m:acc>
            </m:e>
          </m:d>
          <m:r>
            <w:rPr>
              <w:rFonts w:ascii="Cambria Math" w:hAnsi="Cambria Math"/>
              <w:color w:val="000000"/>
            </w:rPr>
            <m:t>=-ylog</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y</m:t>
                  </m:r>
                </m:e>
              </m:ac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1-y</m:t>
              </m:r>
            </m:e>
          </m:d>
          <m:r>
            <m:rPr>
              <m:sty m:val="p"/>
            </m:rPr>
            <w:rPr>
              <w:rFonts w:ascii="Cambria Math" w:hAnsi="Cambria Math"/>
              <w:color w:val="000000"/>
            </w:rPr>
            <m:t>log⁡</m:t>
          </m:r>
          <m:r>
            <w:rPr>
              <w:rFonts w:ascii="Cambria Math" w:hAnsi="Cambria Math"/>
              <w:color w:val="000000"/>
            </w:rPr>
            <m:t>(1-</m:t>
          </m:r>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m:t>
          </m:r>
        </m:oMath>
      </m:oMathPara>
    </w:p>
    <w:p w14:paraId="0A6C240A" w14:textId="77777777" w:rsidR="00890801" w:rsidRPr="00786B21" w:rsidRDefault="00890801" w:rsidP="00890801">
      <w:pPr>
        <w:spacing w:line="276" w:lineRule="auto"/>
        <w:rPr>
          <w:color w:val="000000"/>
        </w:rPr>
      </w:pPr>
      <w:r w:rsidRPr="00786B21">
        <w:rPr>
          <w:color w:val="000000"/>
        </w:rPr>
        <w:t>Where:</w:t>
      </w:r>
    </w:p>
    <w:p w14:paraId="71AF3DAA" w14:textId="77777777" w:rsidR="00890801" w:rsidRPr="00786B21" w:rsidRDefault="00890801" w:rsidP="00890801">
      <w:pPr>
        <w:numPr>
          <w:ilvl w:val="0"/>
          <w:numId w:val="16"/>
        </w:numPr>
        <w:spacing w:line="276" w:lineRule="auto"/>
        <w:rPr>
          <w:color w:val="000000"/>
        </w:rPr>
      </w:pPr>
      <m:oMath>
        <m:r>
          <w:rPr>
            <w:rFonts w:ascii="Cambria Math" w:hAnsi="Cambria Math"/>
            <w:color w:val="000000"/>
          </w:rPr>
          <m:t>y∈{0,1}</m:t>
        </m:r>
      </m:oMath>
      <w:r w:rsidRPr="00786B21">
        <w:rPr>
          <w:color w:val="000000"/>
        </w:rPr>
        <w:t> is the true label</w:t>
      </w:r>
    </w:p>
    <w:p w14:paraId="6ADD9F23" w14:textId="77777777" w:rsidR="00890801" w:rsidRPr="009F4E53" w:rsidRDefault="00000000" w:rsidP="00890801">
      <w:pPr>
        <w:numPr>
          <w:ilvl w:val="0"/>
          <w:numId w:val="16"/>
        </w:numPr>
        <w:spacing w:line="276" w:lineRule="auto"/>
        <w:rPr>
          <w:color w:val="000000"/>
        </w:rPr>
      </w:pPr>
      <m:oMath>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=σ(</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T</m:t>
            </m:r>
          </m:sup>
        </m:sSup>
        <m:r>
          <w:rPr>
            <w:rFonts w:ascii="Cambria Math" w:hAnsi="Cambria Math"/>
            <w:color w:val="000000"/>
          </w:rPr>
          <m:t>x+b)</m:t>
        </m:r>
      </m:oMath>
      <w:r w:rsidR="00890801" w:rsidRPr="009F4E53">
        <w:rPr>
          <w:color w:val="000000"/>
        </w:rPr>
        <w:t xml:space="preserve"> </w:t>
      </w:r>
      <w:r w:rsidR="00890801" w:rsidRPr="00786B21">
        <w:rPr>
          <w:color w:val="000000"/>
        </w:rPr>
        <w:t>is the predicted probability via a sigmoid activation</w:t>
      </w:r>
    </w:p>
    <w:p w14:paraId="532EEFA2" w14:textId="77777777" w:rsidR="00890801" w:rsidRPr="00786B21" w:rsidRDefault="00890801" w:rsidP="00890801">
      <w:pPr>
        <w:numPr>
          <w:ilvl w:val="0"/>
          <w:numId w:val="16"/>
        </w:numPr>
        <w:spacing w:line="276" w:lineRule="auto"/>
        <w:rPr>
          <w:color w:val="000000"/>
        </w:rPr>
      </w:pPr>
      <m:oMath>
        <m:r>
          <w:rPr>
            <w:rFonts w:ascii="Cambria Math" w:hAnsi="Cambria Math"/>
            <w:color w:val="000000"/>
          </w:rPr>
          <m:t>σ</m:t>
        </m:r>
        <m:d>
          <m:dPr>
            <m:ctrlPr>
              <w:rPr>
                <w:rFonts w:ascii="Cambria Math" w:hAnsi="Cambria Math"/>
                <w:i/>
                <w:color w:val="000000"/>
              </w:rPr>
            </m:ctrlPr>
          </m:dPr>
          <m:e>
            <m:r>
              <w:rPr>
                <w:rFonts w:ascii="Cambria Math" w:hAnsi="Cambria Math"/>
                <w:color w:val="000000"/>
              </w:rPr>
              <m:t>z</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m:t>
                </m:r>
              </m:sup>
            </m:sSup>
          </m:den>
        </m:f>
      </m:oMath>
    </w:p>
    <w:p w14:paraId="4AAC05AC" w14:textId="1380113A" w:rsidR="00890801" w:rsidRPr="00786B21" w:rsidRDefault="00890801" w:rsidP="00890801">
      <w:pPr>
        <w:spacing w:line="276" w:lineRule="auto"/>
        <w:outlineLvl w:val="3"/>
        <w:rPr>
          <w:color w:val="000000"/>
        </w:rPr>
      </w:pPr>
      <w:r w:rsidRPr="00786B21">
        <w:rPr>
          <w:color w:val="000000"/>
        </w:rPr>
        <w:t>Classical Binary Classifiers</w:t>
      </w:r>
      <w:r w:rsidR="006665D5">
        <w:rPr>
          <w:color w:val="000000"/>
        </w:rPr>
        <w:t xml:space="preserve"> [22]:</w:t>
      </w:r>
    </w:p>
    <w:p w14:paraId="44627FEF" w14:textId="2C5EBF8F" w:rsidR="00890801" w:rsidRPr="00786B21" w:rsidRDefault="00890801" w:rsidP="00890801">
      <w:pPr>
        <w:spacing w:line="276" w:lineRule="auto"/>
        <w:rPr>
          <w:color w:val="000000"/>
        </w:rPr>
      </w:pPr>
      <w:r w:rsidRPr="00786B21">
        <w:rPr>
          <w:color w:val="000000"/>
        </w:rPr>
        <w:t>Classical models used in binary classification include</w:t>
      </w:r>
      <w:r w:rsidR="00106CC5">
        <w:rPr>
          <w:color w:val="000000"/>
        </w:rPr>
        <w:t xml:space="preserve"> the following</w:t>
      </w:r>
      <w:r w:rsidRPr="00786B21">
        <w:rPr>
          <w:color w:val="000000"/>
        </w:rPr>
        <w:t>:</w:t>
      </w:r>
    </w:p>
    <w:p w14:paraId="11D2D59C" w14:textId="77777777" w:rsidR="00890801" w:rsidRPr="00786B21" w:rsidRDefault="00890801" w:rsidP="00890801">
      <w:pPr>
        <w:numPr>
          <w:ilvl w:val="0"/>
          <w:numId w:val="17"/>
        </w:numPr>
        <w:spacing w:line="276" w:lineRule="auto"/>
        <w:rPr>
          <w:color w:val="000000"/>
        </w:rPr>
      </w:pPr>
      <w:r w:rsidRPr="00786B21">
        <w:rPr>
          <w:color w:val="000000"/>
        </w:rPr>
        <w:t>Logistic Regression: A linear model that outputs probabilities.</w:t>
      </w:r>
    </w:p>
    <w:p w14:paraId="605976B8" w14:textId="68263630" w:rsidR="00890801" w:rsidRPr="00786B21" w:rsidRDefault="00890801" w:rsidP="00890801">
      <w:pPr>
        <w:numPr>
          <w:ilvl w:val="0"/>
          <w:numId w:val="17"/>
        </w:numPr>
        <w:spacing w:line="276" w:lineRule="auto"/>
        <w:rPr>
          <w:color w:val="000000"/>
        </w:rPr>
      </w:pPr>
      <w:r w:rsidRPr="00786B21">
        <w:rPr>
          <w:color w:val="000000"/>
        </w:rPr>
        <w:t>Support Vector Machines (SVMs): Finds a hyperplane that maximizes the margin between classes.</w:t>
      </w:r>
    </w:p>
    <w:p w14:paraId="632C61C2" w14:textId="5E5865B9" w:rsidR="00890801" w:rsidRPr="00786B21" w:rsidRDefault="00890801" w:rsidP="00890801">
      <w:pPr>
        <w:numPr>
          <w:ilvl w:val="0"/>
          <w:numId w:val="17"/>
        </w:numPr>
        <w:spacing w:line="276" w:lineRule="auto"/>
        <w:rPr>
          <w:color w:val="000000"/>
        </w:rPr>
      </w:pPr>
      <w:r w:rsidRPr="00786B21">
        <w:rPr>
          <w:color w:val="000000"/>
        </w:rPr>
        <w:t xml:space="preserve">Decision </w:t>
      </w:r>
      <w:r w:rsidR="00106CC5">
        <w:rPr>
          <w:color w:val="000000"/>
        </w:rPr>
        <w:t>t</w:t>
      </w:r>
      <w:r w:rsidRPr="00786B21">
        <w:rPr>
          <w:color w:val="000000"/>
        </w:rPr>
        <w:t xml:space="preserve">rees / </w:t>
      </w:r>
      <w:r w:rsidR="00106CC5">
        <w:rPr>
          <w:color w:val="000000"/>
        </w:rPr>
        <w:t>r</w:t>
      </w:r>
      <w:r w:rsidRPr="00786B21">
        <w:rPr>
          <w:color w:val="000000"/>
        </w:rPr>
        <w:t xml:space="preserve">andom </w:t>
      </w:r>
      <w:r w:rsidR="00106CC5">
        <w:rPr>
          <w:color w:val="000000"/>
        </w:rPr>
        <w:t>f</w:t>
      </w:r>
      <w:r w:rsidRPr="00786B21">
        <w:rPr>
          <w:color w:val="000000"/>
        </w:rPr>
        <w:t xml:space="preserve">orests: </w:t>
      </w:r>
      <w:r w:rsidR="008A0800">
        <w:rPr>
          <w:color w:val="000000"/>
        </w:rPr>
        <w:t>H</w:t>
      </w:r>
      <w:r w:rsidRPr="00786B21">
        <w:rPr>
          <w:color w:val="000000"/>
        </w:rPr>
        <w:t xml:space="preserve">ierarchical decision rules </w:t>
      </w:r>
      <w:r w:rsidR="008A0800">
        <w:rPr>
          <w:color w:val="000000"/>
        </w:rPr>
        <w:t>are used to</w:t>
      </w:r>
      <w:r w:rsidRPr="00786B21">
        <w:rPr>
          <w:color w:val="000000"/>
        </w:rPr>
        <w:t xml:space="preserve"> partition the input space.</w:t>
      </w:r>
    </w:p>
    <w:p w14:paraId="38AF456A" w14:textId="5950498E" w:rsidR="00890801" w:rsidRPr="00786B21" w:rsidRDefault="00890801" w:rsidP="00890801">
      <w:pPr>
        <w:spacing w:line="276" w:lineRule="auto"/>
        <w:rPr>
          <w:color w:val="000000"/>
        </w:rPr>
      </w:pPr>
      <w:r w:rsidRPr="00786B21">
        <w:rPr>
          <w:color w:val="000000"/>
        </w:rPr>
        <w:t>While effective for structured, low-dimensional data, these models are limited in</w:t>
      </w:r>
      <w:r w:rsidR="002C1DCE">
        <w:rPr>
          <w:color w:val="000000"/>
        </w:rPr>
        <w:t xml:space="preserve"> their ability </w:t>
      </w:r>
      <w:r w:rsidR="008A0800">
        <w:rPr>
          <w:color w:val="000000"/>
        </w:rPr>
        <w:t>to</w:t>
      </w:r>
      <w:r w:rsidRPr="00786B21">
        <w:rPr>
          <w:color w:val="000000"/>
        </w:rPr>
        <w:t xml:space="preserve"> captur</w:t>
      </w:r>
      <w:r w:rsidR="008A0800">
        <w:rPr>
          <w:color w:val="000000"/>
        </w:rPr>
        <w:t>e</w:t>
      </w:r>
      <w:r w:rsidRPr="00786B21">
        <w:rPr>
          <w:color w:val="000000"/>
        </w:rPr>
        <w:t xml:space="preserve"> complex patterns in high-dimensional text embeddings.</w:t>
      </w:r>
    </w:p>
    <w:p w14:paraId="3706C99A" w14:textId="33218842" w:rsidR="00890801" w:rsidRPr="00786B21" w:rsidRDefault="00890801" w:rsidP="00890801">
      <w:pPr>
        <w:spacing w:line="276" w:lineRule="auto"/>
        <w:outlineLvl w:val="3"/>
        <w:rPr>
          <w:color w:val="000000"/>
        </w:rPr>
      </w:pPr>
      <w:r w:rsidRPr="00786B21">
        <w:rPr>
          <w:color w:val="000000"/>
        </w:rPr>
        <w:t>Neural Binary Classifiers</w:t>
      </w:r>
      <w:r w:rsidR="006665D5">
        <w:rPr>
          <w:color w:val="000000"/>
        </w:rPr>
        <w:t xml:space="preserve"> [15]:</w:t>
      </w:r>
    </w:p>
    <w:p w14:paraId="1A70E779" w14:textId="77777777" w:rsidR="00890801" w:rsidRPr="00786B21" w:rsidRDefault="00890801" w:rsidP="00890801">
      <w:pPr>
        <w:spacing w:line="276" w:lineRule="auto"/>
        <w:rPr>
          <w:color w:val="000000"/>
        </w:rPr>
      </w:pPr>
      <w:r w:rsidRPr="00786B21">
        <w:rPr>
          <w:color w:val="000000"/>
        </w:rPr>
        <w:t>Deep neural classifiers overcome these limitations through multiple nonlinear transformations:</w:t>
      </w:r>
    </w:p>
    <w:p w14:paraId="786CCE37" w14:textId="77777777" w:rsidR="00890801" w:rsidRPr="00786B21" w:rsidRDefault="00890801" w:rsidP="00890801">
      <w:pPr>
        <w:numPr>
          <w:ilvl w:val="0"/>
          <w:numId w:val="18"/>
        </w:numPr>
        <w:spacing w:line="276" w:lineRule="auto"/>
        <w:rPr>
          <w:color w:val="000000"/>
        </w:rPr>
      </w:pPr>
      <w:r w:rsidRPr="00786B21">
        <w:rPr>
          <w:color w:val="000000"/>
        </w:rPr>
        <w:t>Feedforward Neural Network (FNN):</w:t>
      </w:r>
    </w:p>
    <w:p w14:paraId="01301C34" w14:textId="77777777" w:rsidR="00890801" w:rsidRPr="009F4E53" w:rsidRDefault="00000000" w:rsidP="00890801">
      <w:pPr>
        <w:spacing w:line="276" w:lineRule="auto"/>
        <w:ind w:left="720"/>
        <w:jc w:val="center"/>
        <w:rPr>
          <w:color w:val="000000"/>
        </w:rPr>
      </w:pPr>
      <m:oMathPara>
        <m:oMath>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=σ(</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2</m:t>
              </m:r>
            </m:sub>
          </m:sSub>
          <m:r>
            <w:rPr>
              <w:rFonts w:ascii="Cambria Math" w:hAnsi="Cambria Math"/>
              <w:color w:val="000000"/>
            </w:rPr>
            <m:t>∙ReLU</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1</m:t>
                  </m:r>
                </m:sub>
              </m:sSub>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1</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r>
            <w:rPr>
              <w:rFonts w:ascii="Cambria Math" w:hAnsi="Cambria Math"/>
              <w:color w:val="000000"/>
            </w:rPr>
            <m:t>)</m:t>
          </m:r>
        </m:oMath>
      </m:oMathPara>
    </w:p>
    <w:p w14:paraId="2DB6B2E9" w14:textId="77777777" w:rsidR="00890801" w:rsidRPr="00786B21" w:rsidRDefault="00890801" w:rsidP="00890801">
      <w:pPr>
        <w:numPr>
          <w:ilvl w:val="0"/>
          <w:numId w:val="18"/>
        </w:numPr>
        <w:spacing w:line="276" w:lineRule="auto"/>
        <w:rPr>
          <w:color w:val="000000"/>
        </w:rPr>
      </w:pPr>
      <w:r w:rsidRPr="00786B21">
        <w:rPr>
          <w:color w:val="000000"/>
        </w:rPr>
        <w:t>Convolutional Neural Network (CNN): Applies filters to capture local n-gram features within text embeddings.</w:t>
      </w:r>
    </w:p>
    <w:p w14:paraId="54FA5B14" w14:textId="184C1354" w:rsidR="00890801" w:rsidRPr="00786B21" w:rsidRDefault="00890801" w:rsidP="00890801">
      <w:pPr>
        <w:numPr>
          <w:ilvl w:val="0"/>
          <w:numId w:val="18"/>
        </w:numPr>
        <w:spacing w:line="276" w:lineRule="auto"/>
        <w:rPr>
          <w:color w:val="000000"/>
        </w:rPr>
      </w:pPr>
      <w:r w:rsidRPr="00786B21">
        <w:rPr>
          <w:color w:val="000000"/>
        </w:rPr>
        <w:t xml:space="preserve">Bidirectional LSTM: Captures sequential patterns by processing </w:t>
      </w:r>
      <w:r w:rsidR="00A82018">
        <w:rPr>
          <w:color w:val="000000"/>
        </w:rPr>
        <w:t xml:space="preserve">the </w:t>
      </w:r>
      <w:r w:rsidRPr="00786B21">
        <w:rPr>
          <w:color w:val="000000"/>
        </w:rPr>
        <w:t>input both forward and backward.</w:t>
      </w:r>
    </w:p>
    <w:p w14:paraId="2384E9B8" w14:textId="230AE322" w:rsidR="00890801" w:rsidRPr="00786B21" w:rsidRDefault="00890801" w:rsidP="00890801">
      <w:pPr>
        <w:numPr>
          <w:ilvl w:val="0"/>
          <w:numId w:val="18"/>
        </w:numPr>
        <w:spacing w:line="276" w:lineRule="auto"/>
        <w:rPr>
          <w:color w:val="000000"/>
        </w:rPr>
      </w:pPr>
      <w:r w:rsidRPr="00786B21">
        <w:rPr>
          <w:color w:val="000000"/>
        </w:rPr>
        <w:t>Fine-</w:t>
      </w:r>
      <w:r w:rsidR="00A82018">
        <w:rPr>
          <w:color w:val="000000"/>
        </w:rPr>
        <w:t>t</w:t>
      </w:r>
      <w:r w:rsidRPr="00786B21">
        <w:rPr>
          <w:color w:val="000000"/>
        </w:rPr>
        <w:t>uned BERT: Learns contextual representations and classifies based on sentence-level embeddings (e.g., the [CLS] token vector).</w:t>
      </w:r>
    </w:p>
    <w:p w14:paraId="3D06F2BD" w14:textId="77777777" w:rsidR="00890801" w:rsidRPr="00786B21" w:rsidRDefault="00890801" w:rsidP="00890801">
      <w:pPr>
        <w:spacing w:line="276" w:lineRule="auto"/>
        <w:outlineLvl w:val="3"/>
        <w:rPr>
          <w:color w:val="000000"/>
        </w:rPr>
      </w:pPr>
      <w:r w:rsidRPr="00786B21">
        <w:rPr>
          <w:color w:val="000000"/>
        </w:rPr>
        <w:t>Use in Deep Impostors Framework</w:t>
      </w:r>
      <w:r>
        <w:rPr>
          <w:color w:val="000000"/>
        </w:rPr>
        <w:t>:</w:t>
      </w:r>
    </w:p>
    <w:p w14:paraId="185FD4B0" w14:textId="33520E54" w:rsidR="00890801" w:rsidRPr="009F4E53" w:rsidRDefault="00890801" w:rsidP="00470C9B">
      <w:pPr>
        <w:spacing w:line="276" w:lineRule="auto"/>
        <w:rPr>
          <w:color w:val="000000"/>
        </w:rPr>
      </w:pPr>
      <w:r w:rsidRPr="00786B21">
        <w:rPr>
          <w:color w:val="000000"/>
        </w:rPr>
        <w:lastRenderedPageBreak/>
        <w:t>In the Deep Impostors methodology, the binary classifier is trained to distinguish between batches of two impostor documents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oMath>
      <w:r w:rsidRPr="009F4E53">
        <w:rPr>
          <w:color w:val="000000"/>
        </w:rPr>
        <w:t xml:space="preserve"> </w:t>
      </w:r>
      <w:r w:rsidRPr="00786B21">
        <w:rPr>
          <w:color w:val="000000"/>
        </w:rPr>
        <w:t>​ and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j</m:t>
            </m:r>
          </m:sub>
        </m:sSub>
      </m:oMath>
      <w:r w:rsidRPr="00786B21">
        <w:rPr>
          <w:color w:val="000000"/>
        </w:rPr>
        <w:t xml:space="preserve">​. After training, it is used to classify batches </w:t>
      </w:r>
      <w:r w:rsidR="00470C9B">
        <w:rPr>
          <w:color w:val="000000"/>
        </w:rPr>
        <w:t xml:space="preserve">of </w:t>
      </w:r>
      <w:r w:rsidRPr="00786B21">
        <w:rPr>
          <w:color w:val="000000"/>
        </w:rPr>
        <w:t>unknown text. The classifier’s decisions (0 or 1) are aggregated into a stylometric signal representing the text's similarity to each impostor. This role makes the classifier central to</w:t>
      </w:r>
      <w:r w:rsidR="00470C9B">
        <w:rPr>
          <w:color w:val="000000"/>
        </w:rPr>
        <w:t xml:space="preserve"> the</w:t>
      </w:r>
      <w:r w:rsidRPr="00786B21">
        <w:rPr>
          <w:color w:val="000000"/>
        </w:rPr>
        <w:t xml:space="preserve"> transforming </w:t>
      </w:r>
      <w:r w:rsidR="00470C9B">
        <w:rPr>
          <w:color w:val="000000"/>
        </w:rPr>
        <w:t xml:space="preserve">of </w:t>
      </w:r>
      <w:r w:rsidRPr="00786B21">
        <w:rPr>
          <w:color w:val="000000"/>
        </w:rPr>
        <w:t>textual patterns into analyzable time-series signals.</w:t>
      </w:r>
    </w:p>
    <w:p w14:paraId="307EDC51" w14:textId="39EE042F" w:rsidR="00E07B9D" w:rsidRDefault="00E07B9D" w:rsidP="00E07B9D">
      <w:pPr>
        <w:pStyle w:val="Heading2"/>
        <w:numPr>
          <w:ilvl w:val="2"/>
          <w:numId w:val="7"/>
        </w:numPr>
        <w:jc w:val="left"/>
      </w:pPr>
      <w:bookmarkStart w:id="10" w:name="_Deep_Impostors_Method"/>
      <w:bookmarkEnd w:id="10"/>
      <w:r w:rsidRPr="00E07B9D">
        <w:t>Deep Impostors Method</w:t>
      </w:r>
    </w:p>
    <w:p w14:paraId="41AE4D69" w14:textId="08FDC24A" w:rsidR="0020468E" w:rsidRDefault="0020468E" w:rsidP="009F4E53">
      <w:pPr>
        <w:spacing w:line="276" w:lineRule="auto"/>
        <w:rPr>
          <w:color w:val="000000"/>
        </w:rPr>
      </w:pPr>
      <w:r>
        <w:rPr>
          <w:color w:val="000000"/>
        </w:rPr>
        <w:t>The</w:t>
      </w:r>
      <w:r>
        <w:rPr>
          <w:rStyle w:val="apple-converted-space"/>
          <w:rFonts w:eastAsiaTheme="majorEastAsia"/>
          <w:color w:val="000000"/>
        </w:rPr>
        <w:t> </w:t>
      </w:r>
      <w:r w:rsidRPr="0020468E">
        <w:rPr>
          <w:rStyle w:val="Strong"/>
          <w:rFonts w:eastAsiaTheme="majorEastAsia"/>
          <w:b w:val="0"/>
          <w:bCs w:val="0"/>
          <w:color w:val="000000"/>
        </w:rPr>
        <w:t>Deep Impostors Method</w:t>
      </w:r>
      <w:r w:rsidR="006665D5">
        <w:rPr>
          <w:rStyle w:val="Strong"/>
          <w:rFonts w:eastAsiaTheme="majorEastAsia"/>
          <w:b w:val="0"/>
          <w:bCs w:val="0"/>
          <w:color w:val="000000"/>
        </w:rPr>
        <w:t xml:space="preserve"> [13]</w:t>
      </w:r>
      <w:r>
        <w:rPr>
          <w:rStyle w:val="apple-converted-space"/>
          <w:rFonts w:eastAsiaTheme="majorEastAsia"/>
          <w:color w:val="000000"/>
        </w:rPr>
        <w:t> </w:t>
      </w:r>
      <w:r>
        <w:rPr>
          <w:color w:val="000000"/>
        </w:rPr>
        <w:t>enhances classical impostor-based verification by combining external style references with neural</w:t>
      </w:r>
      <w:r w:rsidR="00470C9B">
        <w:rPr>
          <w:color w:val="000000"/>
        </w:rPr>
        <w:t>-</w:t>
      </w:r>
      <w:r>
        <w:rPr>
          <w:color w:val="000000"/>
        </w:rPr>
        <w:t>network-based classification. The method operates by:</w:t>
      </w:r>
    </w:p>
    <w:p w14:paraId="56DC9D12" w14:textId="5EF3C0B1" w:rsidR="0020468E" w:rsidRDefault="0020468E" w:rsidP="009F4E53">
      <w:pPr>
        <w:numPr>
          <w:ilvl w:val="0"/>
          <w:numId w:val="13"/>
        </w:numPr>
        <w:spacing w:line="276" w:lineRule="auto"/>
        <w:rPr>
          <w:color w:val="000000"/>
        </w:rPr>
      </w:pPr>
      <w:r>
        <w:rPr>
          <w:color w:val="000000"/>
        </w:rPr>
        <w:t>Dividing each text</w:t>
      </w:r>
      <w:r>
        <w:rPr>
          <w:rStyle w:val="apple-converted-space"/>
          <w:rFonts w:eastAsiaTheme="majorEastAsia"/>
          <w:color w:val="000000"/>
        </w:rPr>
        <w:t> </w:t>
      </w:r>
      <m:oMath>
        <m:r>
          <w:rPr>
            <w:rStyle w:val="apple-converted-space"/>
            <w:rFonts w:ascii="Cambria Math" w:eastAsiaTheme="majorEastAsia" w:hAnsi="Cambria Math"/>
            <w:color w:val="000000"/>
          </w:rPr>
          <m:t>D</m:t>
        </m:r>
      </m:oMath>
      <w:r>
        <w:rPr>
          <w:rStyle w:val="apple-converted-space"/>
          <w:rFonts w:eastAsiaTheme="majorEastAsia"/>
          <w:color w:val="000000"/>
        </w:rPr>
        <w:t> </w:t>
      </w:r>
      <w:r>
        <w:rPr>
          <w:color w:val="000000"/>
        </w:rPr>
        <w:t>into batches of</w:t>
      </w:r>
      <w:r>
        <w:rPr>
          <w:rStyle w:val="apple-converted-space"/>
          <w:rFonts w:eastAsiaTheme="majorEastAsia"/>
          <w:color w:val="000000"/>
        </w:rPr>
        <w:t> </w:t>
      </w:r>
      <m:oMath>
        <m:r>
          <w:rPr>
            <w:rStyle w:val="apple-converted-space"/>
            <w:rFonts w:ascii="Cambria Math" w:eastAsiaTheme="majorEastAsia" w:hAnsi="Cambria Math"/>
            <w:color w:val="000000"/>
          </w:rPr>
          <m:t>L</m:t>
        </m:r>
      </m:oMath>
      <w:r>
        <w:rPr>
          <w:rStyle w:val="apple-converted-space"/>
          <w:rFonts w:eastAsiaTheme="majorEastAsia"/>
          <w:color w:val="000000"/>
        </w:rPr>
        <w:t> </w:t>
      </w:r>
      <w:r>
        <w:rPr>
          <w:color w:val="000000"/>
        </w:rPr>
        <w:t xml:space="preserve">words, </w:t>
      </w:r>
      <m:oMath>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1</m:t>
            </m:r>
          </m:sub>
        </m:sSub>
        <m:r>
          <w:rPr>
            <w:rFonts w:ascii="Cambria Math" w:hAnsi="Cambria Math"/>
            <w:color w:val="000000"/>
          </w:rPr>
          <m:t>,b,…,</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T</m:t>
            </m:r>
          </m:sub>
        </m:sSub>
        <m:r>
          <w:rPr>
            <w:rFonts w:ascii="Cambria Math" w:hAnsi="Cambria Math"/>
            <w:color w:val="000000"/>
          </w:rPr>
          <m:t>}</m:t>
        </m:r>
      </m:oMath>
      <w:r>
        <w:rPr>
          <w:rStyle w:val="apple-converted-space"/>
          <w:rFonts w:eastAsiaTheme="majorEastAsia"/>
          <w:color w:val="000000"/>
        </w:rPr>
        <w:t>.</w:t>
      </w:r>
    </w:p>
    <w:p w14:paraId="688292E7" w14:textId="42B929E6" w:rsidR="0020468E" w:rsidRDefault="0020468E" w:rsidP="009F4E53">
      <w:pPr>
        <w:numPr>
          <w:ilvl w:val="0"/>
          <w:numId w:val="13"/>
        </w:numPr>
        <w:spacing w:line="276" w:lineRule="auto"/>
        <w:rPr>
          <w:color w:val="000000"/>
        </w:rPr>
      </w:pPr>
      <w:r>
        <w:rPr>
          <w:color w:val="000000"/>
        </w:rPr>
        <w:t>Selecting pairs of impostor corpora</w:t>
      </w:r>
      <w:r>
        <w:rPr>
          <w:rStyle w:val="apple-converted-space"/>
          <w:rFonts w:eastAsiaTheme="majorEastAsia"/>
          <w:color w:val="000000"/>
        </w:rPr>
        <w:t>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Z</m:t>
            </m:r>
          </m:e>
          <m:sub>
            <m:r>
              <w:rPr>
                <w:rStyle w:val="apple-converted-space"/>
                <w:rFonts w:ascii="Cambria Math" w:eastAsiaTheme="majorEastAsia" w:hAnsi="Cambria Math"/>
                <w:color w:val="000000"/>
              </w:rPr>
              <m:t>i</m:t>
            </m:r>
          </m:sub>
        </m:sSub>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 Z</m:t>
            </m:r>
          </m:e>
          <m:sub>
            <m:r>
              <w:rPr>
                <w:rStyle w:val="apple-converted-space"/>
                <w:rFonts w:ascii="Cambria Math" w:eastAsiaTheme="majorEastAsia" w:hAnsi="Cambria Math"/>
                <w:color w:val="000000"/>
              </w:rPr>
              <m:t>j</m:t>
            </m:r>
          </m:sub>
        </m:sSub>
        <m:r>
          <w:rPr>
            <w:rStyle w:val="apple-converted-space"/>
            <w:rFonts w:ascii="Cambria Math" w:eastAsiaTheme="majorEastAsia" w:hAnsi="Cambria Math"/>
            <w:color w:val="000000"/>
          </w:rPr>
          <m:t>,</m:t>
        </m:r>
      </m:oMath>
      <w:r w:rsidR="00DC0CB5">
        <w:rPr>
          <w:color w:val="000000"/>
        </w:rPr>
        <w:t xml:space="preserve"> </w:t>
      </w:r>
      <w:r>
        <w:rPr>
          <w:color w:val="000000"/>
        </w:rPr>
        <w:t>and training a binary classifier</w:t>
      </w:r>
      <w:r>
        <w:rPr>
          <w:rStyle w:val="apple-converted-space"/>
          <w:rFonts w:eastAsiaTheme="majorEastAsia"/>
          <w:color w:val="000000"/>
        </w:rPr>
        <w:t>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S</m:t>
            </m:r>
          </m:e>
          <m:sub>
            <m:r>
              <w:rPr>
                <w:rStyle w:val="apple-converted-space"/>
                <w:rFonts w:ascii="Cambria Math" w:eastAsiaTheme="majorEastAsia" w:hAnsi="Cambria Math"/>
                <w:color w:val="000000"/>
              </w:rPr>
              <m:t>i,j</m:t>
            </m:r>
          </m:sub>
        </m:sSub>
      </m:oMath>
      <w:r>
        <w:rPr>
          <w:rStyle w:val="vlist-s"/>
          <w:color w:val="000000"/>
        </w:rPr>
        <w:t>​</w:t>
      </w:r>
      <w:r>
        <w:rPr>
          <w:rStyle w:val="apple-converted-space"/>
          <w:rFonts w:eastAsiaTheme="majorEastAsia"/>
          <w:color w:val="000000"/>
        </w:rPr>
        <w:t> </w:t>
      </w:r>
      <w:r>
        <w:rPr>
          <w:color w:val="000000"/>
        </w:rPr>
        <w:t>to distinguish between them.</w:t>
      </w:r>
    </w:p>
    <w:p w14:paraId="744AA02D" w14:textId="672F0CD8" w:rsidR="0020468E" w:rsidRDefault="0020468E" w:rsidP="009F4E53">
      <w:pPr>
        <w:numPr>
          <w:ilvl w:val="0"/>
          <w:numId w:val="13"/>
        </w:numPr>
        <w:spacing w:line="276" w:lineRule="auto"/>
        <w:rPr>
          <w:color w:val="000000"/>
        </w:rPr>
      </w:pPr>
      <w:r>
        <w:rPr>
          <w:color w:val="000000"/>
        </w:rPr>
        <w:t>Applying</w:t>
      </w:r>
      <w:r>
        <w:rPr>
          <w:rStyle w:val="apple-converted-space"/>
          <w:rFonts w:eastAsiaTheme="majorEastAsia"/>
          <w:color w:val="000000"/>
        </w:rPr>
        <w:t>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S</m:t>
            </m:r>
          </m:e>
          <m:sub>
            <m:r>
              <w:rPr>
                <w:rStyle w:val="apple-converted-space"/>
                <w:rFonts w:ascii="Cambria Math" w:eastAsiaTheme="majorEastAsia" w:hAnsi="Cambria Math"/>
                <w:color w:val="000000"/>
              </w:rPr>
              <m:t>i,j</m:t>
            </m:r>
          </m:sub>
        </m:sSub>
      </m:oMath>
      <w:r w:rsidR="00DC0CB5">
        <w:rPr>
          <w:rStyle w:val="vlist-s"/>
          <w:color w:val="000000"/>
        </w:rPr>
        <w:t>​</w:t>
      </w:r>
      <w:r w:rsidR="00DC0CB5">
        <w:rPr>
          <w:rStyle w:val="apple-converted-space"/>
          <w:rFonts w:eastAsiaTheme="majorEastAsia"/>
          <w:color w:val="000000"/>
        </w:rPr>
        <w:t> </w:t>
      </w:r>
      <w:r>
        <w:rPr>
          <w:color w:val="000000"/>
        </w:rPr>
        <w:t>to classify each batch in a tested document</w:t>
      </w:r>
      <w:r>
        <w:rPr>
          <w:rStyle w:val="apple-converted-space"/>
          <w:rFonts w:eastAsiaTheme="majorEastAsia"/>
          <w:color w:val="000000"/>
        </w:rPr>
        <w:t>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D</m:t>
            </m:r>
          </m:e>
          <m:sub>
            <m:r>
              <w:rPr>
                <w:rStyle w:val="apple-converted-space"/>
                <w:rFonts w:ascii="Cambria Math" w:eastAsiaTheme="majorEastAsia" w:hAnsi="Cambria Math"/>
                <w:color w:val="000000"/>
              </w:rPr>
              <m:t>k</m:t>
            </m:r>
          </m:sub>
        </m:sSub>
      </m:oMath>
      <w:r w:rsidR="00DC0CB5">
        <w:rPr>
          <w:rStyle w:val="vlist-s"/>
          <w:color w:val="000000"/>
        </w:rPr>
        <w:t>​</w:t>
      </w:r>
      <w:r>
        <w:rPr>
          <w:rStyle w:val="vlist-s"/>
          <w:color w:val="000000"/>
        </w:rPr>
        <w:t>​</w:t>
      </w:r>
      <w:r>
        <w:rPr>
          <w:color w:val="000000"/>
        </w:rPr>
        <w:t>, yielding a binary sequence</w:t>
      </w:r>
      <w:r>
        <w:rPr>
          <w:rStyle w:val="apple-converted-space"/>
          <w:rFonts w:eastAsiaTheme="majorEastAsia"/>
          <w:color w:val="000000"/>
        </w:rPr>
        <w:t> </w:t>
      </w:r>
      <m:oMath>
        <m:d>
          <m:dPr>
            <m:begChr m:val="{"/>
            <m:endChr m:val="}"/>
            <m:ctrlPr>
              <w:rPr>
                <w:rStyle w:val="apple-converted-space"/>
                <w:rFonts w:ascii="Cambria Math" w:eastAsiaTheme="majorEastAsia" w:hAnsi="Cambria Math"/>
                <w:i/>
                <w:color w:val="000000"/>
              </w:rPr>
            </m:ctrlPr>
          </m:dPr>
          <m:e>
            <m:r>
              <w:rPr>
                <w:rStyle w:val="apple-converted-space"/>
                <w:rFonts w:ascii="Cambria Math" w:eastAsiaTheme="majorEastAsia" w:hAnsi="Cambria Math"/>
                <w:color w:val="000000"/>
              </w:rPr>
              <m:t>0,1,…,1</m:t>
            </m:r>
          </m:e>
        </m:d>
        <m:r>
          <w:rPr>
            <w:rStyle w:val="apple-converted-space"/>
            <w:rFonts w:ascii="Cambria Math" w:eastAsiaTheme="majorEastAsia" w:hAnsi="Cambria Math"/>
            <w:color w:val="000000"/>
          </w:rPr>
          <m:t xml:space="preserve"> </m:t>
        </m:r>
      </m:oMath>
      <w:r>
        <w:rPr>
          <w:color w:val="000000"/>
        </w:rPr>
        <w:t>indicating similarity to</w:t>
      </w:r>
      <w:r>
        <w:rPr>
          <w:rStyle w:val="apple-converted-space"/>
          <w:rFonts w:eastAsiaTheme="majorEastAsia"/>
          <w:color w:val="000000"/>
        </w:rPr>
        <w:t>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Z</m:t>
            </m:r>
          </m:e>
          <m:sub>
            <m:r>
              <w:rPr>
                <w:rStyle w:val="apple-converted-space"/>
                <w:rFonts w:ascii="Cambria Math" w:eastAsiaTheme="majorEastAsia" w:hAnsi="Cambria Math"/>
                <w:color w:val="000000"/>
              </w:rPr>
              <m:t>i</m:t>
            </m:r>
          </m:sub>
        </m:sSub>
      </m:oMath>
      <w:r>
        <w:rPr>
          <w:rStyle w:val="vlist-s"/>
          <w:color w:val="000000"/>
        </w:rPr>
        <w:t>​</w:t>
      </w:r>
      <w:r>
        <w:rPr>
          <w:rStyle w:val="apple-converted-space"/>
          <w:rFonts w:eastAsiaTheme="majorEastAsia"/>
          <w:color w:val="000000"/>
        </w:rPr>
        <w:t> </w:t>
      </w:r>
      <w:r>
        <w:rPr>
          <w:color w:val="000000"/>
        </w:rPr>
        <w:t>or</w:t>
      </w:r>
      <w:r w:rsidR="00DC0CB5">
        <w:rPr>
          <w:rStyle w:val="apple-converted-space"/>
          <w:rFonts w:eastAsiaTheme="majorEastAsia"/>
          <w:color w:val="000000"/>
        </w:rPr>
        <w:t xml:space="preserve">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Z</m:t>
            </m:r>
          </m:e>
          <m:sub>
            <m:r>
              <w:rPr>
                <w:rStyle w:val="apple-converted-space"/>
                <w:rFonts w:ascii="Cambria Math" w:eastAsiaTheme="majorEastAsia" w:hAnsi="Cambria Math"/>
                <w:color w:val="000000"/>
              </w:rPr>
              <m:t>j</m:t>
            </m:r>
          </m:sub>
        </m:sSub>
      </m:oMath>
      <w:r>
        <w:rPr>
          <w:rStyle w:val="vlist-s"/>
          <w:color w:val="000000"/>
        </w:rPr>
        <w:t>​</w:t>
      </w:r>
      <w:r>
        <w:rPr>
          <w:color w:val="000000"/>
        </w:rPr>
        <w:t>.</w:t>
      </w:r>
    </w:p>
    <w:p w14:paraId="6DEFCCA4" w14:textId="535E5F7C" w:rsidR="0020468E" w:rsidRDefault="0020468E" w:rsidP="009F4E53">
      <w:pPr>
        <w:numPr>
          <w:ilvl w:val="0"/>
          <w:numId w:val="13"/>
        </w:numPr>
        <w:spacing w:line="276" w:lineRule="auto"/>
        <w:rPr>
          <w:color w:val="000000"/>
        </w:rPr>
      </w:pPr>
      <w:r>
        <w:rPr>
          <w:color w:val="000000"/>
        </w:rPr>
        <w:t>Aggregating consecutive batch results into chunks of size</w:t>
      </w:r>
      <w:r>
        <w:rPr>
          <w:rStyle w:val="apple-converted-space"/>
          <w:rFonts w:eastAsiaTheme="majorEastAsia"/>
          <w:color w:val="000000"/>
        </w:rPr>
        <w:t> </w:t>
      </w:r>
      <m:oMath>
        <m:r>
          <w:rPr>
            <w:rStyle w:val="apple-converted-space"/>
            <w:rFonts w:ascii="Cambria Math" w:eastAsiaTheme="majorEastAsia" w:hAnsi="Cambria Math"/>
            <w:color w:val="000000"/>
          </w:rPr>
          <m:t>k</m:t>
        </m:r>
      </m:oMath>
      <w:r>
        <w:rPr>
          <w:color w:val="000000"/>
        </w:rPr>
        <w:t>, and averaging to obtain real-valued signal components:</w:t>
      </w:r>
    </w:p>
    <w:p w14:paraId="78146BB1" w14:textId="707FC66F" w:rsidR="00DC0CB5" w:rsidRDefault="00000000" w:rsidP="009F4E53">
      <w:pPr>
        <w:spacing w:line="276" w:lineRule="auto"/>
        <w:jc w:val="center"/>
        <w:rPr>
          <w:color w:val="000000"/>
        </w:rPr>
      </w:pPr>
      <m:oMathPara>
        <m:oMath>
          <m:sSub>
            <m:sSubPr>
              <m:ctrlPr>
                <w:rPr>
                  <w:rFonts w:ascii="Cambria Math" w:hAnsi="Cambria Math"/>
                  <w:i/>
                  <w:color w:val="000000"/>
                </w:rPr>
              </m:ctrlPr>
            </m:sSubPr>
            <m:e>
              <m:r>
                <w:rPr>
                  <w:rFonts w:ascii="Cambria Math" w:hAnsi="Cambria Math"/>
                  <w:color w:val="000000"/>
                </w:rPr>
                <m:t>signal</m:t>
              </m:r>
            </m:e>
            <m:sub>
              <m:r>
                <w:rPr>
                  <w:rFonts w:ascii="Cambria Math" w:hAnsi="Cambria Math"/>
                  <w:color w:val="000000"/>
                </w:rPr>
                <m:t>t</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k</m:t>
              </m:r>
            </m:den>
          </m:f>
          <m:nary>
            <m:naryPr>
              <m:chr m:val="∑"/>
              <m:limLoc m:val="undOvr"/>
              <m:ctrlPr>
                <w:rPr>
                  <w:rFonts w:ascii="Cambria Math" w:hAnsi="Cambria Math"/>
                  <w:i/>
                  <w:color w:val="000000"/>
                </w:rPr>
              </m:ctrlPr>
            </m:naryPr>
            <m:sub>
              <m:r>
                <w:rPr>
                  <w:rFonts w:ascii="Cambria Math" w:hAnsi="Cambria Math"/>
                  <w:color w:val="000000"/>
                </w:rPr>
                <m:t>l=</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k+1</m:t>
              </m:r>
            </m:sub>
            <m:sup>
              <m:r>
                <w:rPr>
                  <w:rFonts w:ascii="Cambria Math" w:hAnsi="Cambria Math"/>
                  <w:color w:val="000000"/>
                </w:rPr>
                <m:t>tk</m:t>
              </m:r>
            </m:sup>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 xml:space="preserve">l   </m:t>
                  </m:r>
                </m:sub>
              </m:sSub>
              <m:r>
                <w:rPr>
                  <w:rFonts w:ascii="Cambria Math" w:hAnsi="Cambria Math"/>
                  <w:color w:val="000000"/>
                </w:rPr>
                <m:t>for t=1,2, …,</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T</m:t>
                      </m:r>
                    </m:num>
                    <m:den>
                      <m:r>
                        <w:rPr>
                          <w:rFonts w:ascii="Cambria Math" w:hAnsi="Cambria Math"/>
                          <w:color w:val="000000"/>
                        </w:rPr>
                        <m:t>k</m:t>
                      </m:r>
                    </m:den>
                  </m:f>
                </m:e>
              </m:d>
            </m:e>
          </m:nary>
        </m:oMath>
      </m:oMathPara>
    </w:p>
    <w:p w14:paraId="51C87F64" w14:textId="6EF3A21A" w:rsidR="0020468E" w:rsidRPr="007F741C" w:rsidRDefault="0020468E" w:rsidP="009F4E53">
      <w:pPr>
        <w:spacing w:line="276" w:lineRule="auto"/>
        <w:rPr>
          <w:color w:val="000000"/>
        </w:rPr>
      </w:pPr>
      <w:r>
        <w:rPr>
          <w:color w:val="000000"/>
        </w:rPr>
        <w:t xml:space="preserve">This generates a stylometric signal representation of the document that reflects how its style aligns with each </w:t>
      </w:r>
      <w:r w:rsidR="00470C9B">
        <w:rPr>
          <w:color w:val="000000"/>
        </w:rPr>
        <w:t xml:space="preserve">pair of </w:t>
      </w:r>
      <w:r>
        <w:rPr>
          <w:color w:val="000000"/>
        </w:rPr>
        <w:t>impostor</w:t>
      </w:r>
      <w:r w:rsidR="00470C9B">
        <w:rPr>
          <w:color w:val="000000"/>
        </w:rPr>
        <w:t>s</w:t>
      </w:r>
      <w:r>
        <w:rPr>
          <w:color w:val="000000"/>
        </w:rPr>
        <w:t xml:space="preserve"> across the text. The use of deep classifiers</w:t>
      </w:r>
      <w:r w:rsidR="00470C9B">
        <w:rPr>
          <w:color w:val="000000"/>
        </w:rPr>
        <w:t xml:space="preserve">, such as </w:t>
      </w:r>
      <w:r>
        <w:rPr>
          <w:color w:val="000000"/>
        </w:rPr>
        <w:t>CNNs or fine-tuned BERT models</w:t>
      </w:r>
      <w:r w:rsidR="00470C9B">
        <w:rPr>
          <w:color w:val="000000"/>
        </w:rPr>
        <w:t xml:space="preserve">, </w:t>
      </w:r>
      <w:r>
        <w:rPr>
          <w:color w:val="000000"/>
        </w:rPr>
        <w:t xml:space="preserve">improves </w:t>
      </w:r>
      <w:r w:rsidR="00470C9B">
        <w:rPr>
          <w:color w:val="000000"/>
        </w:rPr>
        <w:t xml:space="preserve">the </w:t>
      </w:r>
      <w:r>
        <w:rPr>
          <w:color w:val="000000"/>
        </w:rPr>
        <w:t>sensitivity to subtle stylistic patterns.</w:t>
      </w:r>
    </w:p>
    <w:p w14:paraId="3D70622E" w14:textId="64A15A24" w:rsidR="00E07B9D" w:rsidRDefault="00E07B9D" w:rsidP="00E07B9D">
      <w:pPr>
        <w:pStyle w:val="Heading2"/>
        <w:numPr>
          <w:ilvl w:val="2"/>
          <w:numId w:val="7"/>
        </w:numPr>
        <w:jc w:val="left"/>
      </w:pPr>
      <w:bookmarkStart w:id="11" w:name="_Signal_Comparison_Using"/>
      <w:bookmarkEnd w:id="11"/>
      <w:r>
        <w:t>Signal Comparison Using Dynamic Time Warping (DTW)</w:t>
      </w:r>
    </w:p>
    <w:p w14:paraId="356F7BA3" w14:textId="2A326EDA" w:rsidR="00DC0CB5" w:rsidRDefault="00DC0CB5" w:rsidP="009F4E53">
      <w:pPr>
        <w:spacing w:line="276" w:lineRule="auto"/>
        <w:rPr>
          <w:color w:val="000000"/>
        </w:rPr>
      </w:pPr>
      <w:r>
        <w:rPr>
          <w:color w:val="000000"/>
        </w:rPr>
        <w:t>Once documents are converted into stylometric signals, the next step is to compare their temporal stylistic behavior using</w:t>
      </w:r>
      <w:r>
        <w:rPr>
          <w:rStyle w:val="apple-converted-space"/>
          <w:rFonts w:eastAsiaTheme="majorEastAsia"/>
          <w:color w:val="000000"/>
        </w:rPr>
        <w:t> </w:t>
      </w:r>
      <w:r w:rsidRPr="00DC0CB5">
        <w:rPr>
          <w:rStyle w:val="Strong"/>
          <w:rFonts w:eastAsiaTheme="majorEastAsia"/>
          <w:b w:val="0"/>
          <w:bCs w:val="0"/>
          <w:color w:val="000000"/>
        </w:rPr>
        <w:t>Dynamic Time Warping (DTW)</w:t>
      </w:r>
      <w:r w:rsidRPr="00DC0CB5">
        <w:rPr>
          <w:color w:val="000000"/>
        </w:rPr>
        <w:t>.</w:t>
      </w:r>
      <w:r>
        <w:rPr>
          <w:color w:val="000000"/>
        </w:rPr>
        <w:t xml:space="preserve"> DTW is a robust technique for comparing time series data that may be misaligned in time</w:t>
      </w:r>
      <w:r w:rsidR="006665D5">
        <w:rPr>
          <w:color w:val="000000"/>
        </w:rPr>
        <w:t xml:space="preserve"> [19]</w:t>
      </w:r>
      <w:r>
        <w:rPr>
          <w:color w:val="000000"/>
        </w:rPr>
        <w:t xml:space="preserve"> or have variable lengths.</w:t>
      </w:r>
    </w:p>
    <w:p w14:paraId="10E6F742" w14:textId="2CBC469E" w:rsidR="00DC0CB5" w:rsidRDefault="00DC0CB5" w:rsidP="009F4E53">
      <w:pPr>
        <w:spacing w:line="276" w:lineRule="auto"/>
        <w:rPr>
          <w:color w:val="000000"/>
        </w:rPr>
      </w:pPr>
      <w:r>
        <w:rPr>
          <w:color w:val="000000"/>
        </w:rPr>
        <w:t>Given two signal sequences</w:t>
      </w:r>
      <w:r>
        <w:rPr>
          <w:rStyle w:val="apple-converted-space"/>
          <w:rFonts w:eastAsiaTheme="majorEastAsia"/>
          <w:color w:val="000000"/>
        </w:rPr>
        <w:t xml:space="preserve"> </w:t>
      </w:r>
      <m:oMath>
        <m:r>
          <w:rPr>
            <w:rStyle w:val="apple-converted-space"/>
            <w:rFonts w:ascii="Cambria Math" w:eastAsiaTheme="majorEastAsia" w:hAnsi="Cambria Math"/>
            <w:color w:val="000000"/>
          </w:rPr>
          <m:t>A=(</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a</m:t>
            </m:r>
          </m:e>
          <m:sub>
            <m:r>
              <w:rPr>
                <w:rStyle w:val="apple-converted-space"/>
                <w:rFonts w:ascii="Cambria Math" w:eastAsiaTheme="majorEastAsia" w:hAnsi="Cambria Math"/>
                <w:color w:val="000000"/>
              </w:rPr>
              <m:t>1</m:t>
            </m:r>
          </m:sub>
        </m:sSub>
        <m:r>
          <w:rPr>
            <w:rStyle w:val="apple-converted-space"/>
            <w:rFonts w:ascii="Cambria Math" w:eastAsiaTheme="majorEastAsia" w:hAnsi="Cambria Math"/>
            <w:color w:val="000000"/>
          </w:rPr>
          <m:t>, …,</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a</m:t>
            </m:r>
          </m:e>
          <m:sub>
            <m:r>
              <w:rPr>
                <w:rStyle w:val="apple-converted-space"/>
                <w:rFonts w:ascii="Cambria Math" w:eastAsiaTheme="majorEastAsia" w:hAnsi="Cambria Math"/>
                <w:color w:val="000000"/>
              </w:rPr>
              <m:t>n</m:t>
            </m:r>
          </m:sub>
        </m:sSub>
        <m:r>
          <w:rPr>
            <w:rStyle w:val="apple-converted-space"/>
            <w:rFonts w:ascii="Cambria Math" w:eastAsiaTheme="majorEastAsia" w:hAnsi="Cambria Math"/>
            <w:color w:val="000000"/>
          </w:rPr>
          <m:t>)</m:t>
        </m:r>
      </m:oMath>
      <w:r>
        <w:rPr>
          <w:rStyle w:val="apple-converted-space"/>
          <w:rFonts w:eastAsiaTheme="majorEastAsia"/>
          <w:color w:val="000000"/>
        </w:rPr>
        <w:t> </w:t>
      </w:r>
      <w:r>
        <w:rPr>
          <w:color w:val="000000"/>
        </w:rPr>
        <w:t>and</w:t>
      </w:r>
      <w:r>
        <w:rPr>
          <w:rStyle w:val="apple-converted-space"/>
          <w:rFonts w:eastAsiaTheme="majorEastAsia"/>
          <w:color w:val="000000"/>
        </w:rPr>
        <w:t> </w:t>
      </w:r>
      <m:oMath>
        <m:r>
          <w:rPr>
            <w:rStyle w:val="apple-converted-space"/>
            <w:rFonts w:ascii="Cambria Math" w:eastAsiaTheme="majorEastAsia" w:hAnsi="Cambria Math"/>
            <w:color w:val="000000"/>
          </w:rPr>
          <m:t>B=(</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b</m:t>
            </m:r>
          </m:e>
          <m:sub>
            <m:r>
              <w:rPr>
                <w:rStyle w:val="apple-converted-space"/>
                <w:rFonts w:ascii="Cambria Math" w:eastAsiaTheme="majorEastAsia" w:hAnsi="Cambria Math"/>
                <w:color w:val="000000"/>
              </w:rPr>
              <m:t>1</m:t>
            </m:r>
          </m:sub>
        </m:sSub>
        <m:r>
          <w:rPr>
            <w:rStyle w:val="apple-converted-space"/>
            <w:rFonts w:ascii="Cambria Math" w:eastAsiaTheme="majorEastAsia" w:hAnsi="Cambria Math"/>
            <w:color w:val="000000"/>
          </w:rPr>
          <m:t>, …,</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b</m:t>
            </m:r>
          </m:e>
          <m:sub>
            <m:r>
              <w:rPr>
                <w:rStyle w:val="apple-converted-space"/>
                <w:rFonts w:ascii="Cambria Math" w:eastAsiaTheme="majorEastAsia" w:hAnsi="Cambria Math"/>
                <w:color w:val="000000"/>
              </w:rPr>
              <m:t>n</m:t>
            </m:r>
          </m:sub>
        </m:sSub>
        <m:r>
          <w:rPr>
            <w:rStyle w:val="apple-converted-space"/>
            <w:rFonts w:ascii="Cambria Math" w:eastAsiaTheme="majorEastAsia" w:hAnsi="Cambria Math"/>
            <w:color w:val="000000"/>
          </w:rPr>
          <m:t>)</m:t>
        </m:r>
      </m:oMath>
      <w:r>
        <w:rPr>
          <w:color w:val="000000"/>
        </w:rPr>
        <w:t>, DTW finds an optimal alignment path</w:t>
      </w:r>
      <w:r>
        <w:rPr>
          <w:rStyle w:val="apple-converted-space"/>
          <w:rFonts w:eastAsiaTheme="majorEastAsia"/>
          <w:color w:val="000000"/>
        </w:rPr>
        <w:t> </w:t>
      </w:r>
      <w:r>
        <w:rPr>
          <w:rStyle w:val="mord"/>
          <w:rFonts w:eastAsiaTheme="majorEastAsia"/>
          <w:color w:val="000000"/>
        </w:rPr>
        <w:t>π</w:t>
      </w:r>
      <w:r>
        <w:rPr>
          <w:rStyle w:val="apple-converted-space"/>
          <w:rFonts w:eastAsiaTheme="majorEastAsia"/>
          <w:color w:val="000000"/>
        </w:rPr>
        <w:t> </w:t>
      </w:r>
      <w:r>
        <w:rPr>
          <w:color w:val="000000"/>
        </w:rPr>
        <w:t>that minimizes the total distance:</w:t>
      </w:r>
    </w:p>
    <w:p w14:paraId="55698C9F" w14:textId="1B26D6A3" w:rsidR="007F741C" w:rsidRDefault="007F741C" w:rsidP="009F4E53">
      <w:pPr>
        <w:spacing w:line="276" w:lineRule="auto"/>
        <w:jc w:val="center"/>
        <w:rPr>
          <w:color w:val="000000"/>
        </w:rPr>
      </w:pPr>
      <m:oMathPara>
        <m:oMath>
          <m:r>
            <w:rPr>
              <w:rFonts w:ascii="Cambria Math" w:hAnsi="Cambria Math"/>
              <w:color w:val="000000"/>
            </w:rPr>
            <m:t>DTW</m:t>
          </m:r>
          <m:d>
            <m:dPr>
              <m:ctrlPr>
                <w:rPr>
                  <w:rFonts w:ascii="Cambria Math" w:hAnsi="Cambria Math"/>
                  <w:i/>
                  <w:color w:val="000000"/>
                </w:rPr>
              </m:ctrlPr>
            </m:dPr>
            <m:e>
              <m:r>
                <w:rPr>
                  <w:rFonts w:ascii="Cambria Math" w:hAnsi="Cambria Math"/>
                  <w:color w:val="000000"/>
                </w:rPr>
                <m:t>A,B</m:t>
              </m:r>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min</m:t>
              </m:r>
            </m:e>
            <m:sub>
              <m:r>
                <w:rPr>
                  <w:rFonts w:ascii="Cambria Math" w:hAnsi="Cambria Math"/>
                  <w:color w:val="000000"/>
                </w:rPr>
                <m:t>π</m:t>
              </m:r>
            </m:sub>
          </m:sSub>
          <m:d>
            <m:dPr>
              <m:ctrlPr>
                <w:rPr>
                  <w:rFonts w:ascii="Cambria Math" w:hAnsi="Cambria Math"/>
                  <w:i/>
                  <w:color w:val="000000"/>
                </w:rPr>
              </m:ctrlPr>
            </m:dPr>
            <m:e>
              <m:nary>
                <m:naryPr>
                  <m:chr m:val="∑"/>
                  <m:limLoc m:val="undOvr"/>
                  <m:supHide m:val="1"/>
                  <m:ctrlPr>
                    <w:rPr>
                      <w:rFonts w:ascii="Cambria Math" w:hAnsi="Cambria Math"/>
                      <w:i/>
                      <w:color w:val="000000"/>
                    </w:rPr>
                  </m:ctrlPr>
                </m:naryPr>
                <m:sub>
                  <m:d>
                    <m:dPr>
                      <m:ctrlPr>
                        <w:rPr>
                          <w:rFonts w:ascii="Cambria Math" w:hAnsi="Cambria Math"/>
                          <w:i/>
                          <w:color w:val="000000"/>
                        </w:rPr>
                      </m:ctrlPr>
                    </m:dPr>
                    <m:e>
                      <m:r>
                        <w:rPr>
                          <w:rFonts w:ascii="Cambria Math" w:hAnsi="Cambria Math"/>
                          <w:color w:val="000000"/>
                        </w:rPr>
                        <m:t>i,j</m:t>
                      </m:r>
                    </m:e>
                  </m:d>
                  <m:r>
                    <w:rPr>
                      <w:rFonts w:ascii="Cambria Math" w:hAnsi="Cambria Math"/>
                      <w:color w:val="000000"/>
                    </w:rPr>
                    <m:t>∈π</m:t>
                  </m:r>
                </m:sub>
                <m:sup/>
                <m:e>
                  <m:r>
                    <w:rPr>
                      <w:rFonts w:ascii="Cambria Math" w:hAnsi="Cambria Math"/>
                      <w:color w:val="000000"/>
                    </w:rPr>
                    <m:t>d</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j</m:t>
                          </m:r>
                        </m:sub>
                      </m:sSub>
                    </m:e>
                  </m:d>
                </m:e>
              </m:nary>
            </m:e>
          </m:d>
        </m:oMath>
      </m:oMathPara>
    </w:p>
    <w:p w14:paraId="5DACB21D" w14:textId="139EB503" w:rsidR="00DC0CB5" w:rsidRDefault="00DC0CB5" w:rsidP="009F4E53">
      <w:pPr>
        <w:spacing w:line="276" w:lineRule="auto"/>
        <w:rPr>
          <w:color w:val="000000"/>
        </w:rPr>
      </w:pPr>
      <w:r>
        <w:rPr>
          <w:color w:val="000000"/>
        </w:rPr>
        <w:t>Where</w:t>
      </w:r>
      <w:r>
        <w:rPr>
          <w:rStyle w:val="apple-converted-space"/>
          <w:rFonts w:eastAsiaTheme="majorEastAsia"/>
          <w:color w:val="000000"/>
        </w:rPr>
        <w:t> </w:t>
      </w:r>
      <m:oMath>
        <m:r>
          <w:rPr>
            <w:rFonts w:ascii="Cambria Math" w:hAnsi="Cambria Math"/>
            <w:color w:val="000000"/>
          </w:rPr>
          <m:t>d</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j</m:t>
                </m:r>
              </m:sub>
            </m:sSub>
          </m:e>
        </m:d>
        <m:r>
          <w:rPr>
            <w:rFonts w:ascii="Cambria Math" w:hAnsi="Cambria Math"/>
            <w:color w:val="000000"/>
          </w:rPr>
          <m:t xml:space="preserve"> </m:t>
        </m:r>
      </m:oMath>
      <w:r>
        <w:rPr>
          <w:color w:val="000000"/>
        </w:rPr>
        <w:t>is typically the squared Euclidean distance:</w:t>
      </w:r>
      <w:r>
        <w:rPr>
          <w:rStyle w:val="apple-converted-space"/>
          <w:rFonts w:eastAsiaTheme="majorEastAsia"/>
          <w:color w:val="000000"/>
        </w:rPr>
        <w:t> </w:t>
      </w:r>
      <m:oMath>
        <m:r>
          <w:rPr>
            <w:rFonts w:ascii="Cambria Math" w:hAnsi="Cambria Math"/>
            <w:color w:val="000000"/>
          </w:rPr>
          <m:t>d</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j</m:t>
                </m:r>
              </m:sub>
            </m:sSub>
          </m:e>
        </m:d>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j</m:t>
                    </m:r>
                  </m:sub>
                </m:sSub>
              </m:e>
            </m:d>
          </m:e>
          <m:sup>
            <m:r>
              <w:rPr>
                <w:rFonts w:ascii="Cambria Math" w:hAnsi="Cambria Math"/>
                <w:color w:val="000000"/>
              </w:rPr>
              <m:t>2</m:t>
            </m:r>
          </m:sup>
        </m:sSup>
        <m:r>
          <w:rPr>
            <w:rFonts w:ascii="Cambria Math" w:hAnsi="Cambria Math"/>
            <w:color w:val="000000"/>
          </w:rPr>
          <m:t>.</m:t>
        </m:r>
      </m:oMath>
      <w:r w:rsidR="007F741C">
        <w:rPr>
          <w:rFonts w:eastAsiaTheme="majorEastAsia"/>
          <w:color w:val="000000"/>
        </w:rPr>
        <w:t xml:space="preserve">                </w:t>
      </w:r>
      <w:r>
        <w:rPr>
          <w:color w:val="000000"/>
        </w:rPr>
        <w:t>The optimal path</w:t>
      </w:r>
      <w:r>
        <w:rPr>
          <w:rStyle w:val="apple-converted-space"/>
          <w:rFonts w:eastAsiaTheme="majorEastAsia"/>
          <w:color w:val="000000"/>
        </w:rPr>
        <w:t> </w:t>
      </w:r>
      <w:r>
        <w:rPr>
          <w:rStyle w:val="mord"/>
          <w:rFonts w:eastAsiaTheme="majorEastAsia"/>
          <w:color w:val="000000"/>
        </w:rPr>
        <w:t>π</w:t>
      </w:r>
      <w:r>
        <w:rPr>
          <w:rStyle w:val="apple-converted-space"/>
          <w:rFonts w:eastAsiaTheme="majorEastAsia"/>
          <w:color w:val="000000"/>
        </w:rPr>
        <w:t> </w:t>
      </w:r>
      <w:r>
        <w:rPr>
          <w:color w:val="000000"/>
        </w:rPr>
        <w:t>satisfies monotonicity and continuity constraints and is computed using dynamic programming with the recurrence:</w:t>
      </w:r>
    </w:p>
    <w:p w14:paraId="04253CD5" w14:textId="7696EF72" w:rsidR="007F741C" w:rsidRPr="007F741C" w:rsidRDefault="007F741C" w:rsidP="009F4E53">
      <w:pPr>
        <w:spacing w:line="276" w:lineRule="auto"/>
        <w:jc w:val="center"/>
        <w:rPr>
          <w:rFonts w:eastAsiaTheme="majorEastAsia"/>
          <w:color w:val="000000"/>
        </w:rPr>
      </w:pPr>
      <m:oMathPara>
        <m:oMath>
          <m:r>
            <w:rPr>
              <w:rFonts w:ascii="Cambria Math" w:eastAsiaTheme="majorEastAsia" w:hAnsi="Cambria Math"/>
              <w:color w:val="000000"/>
            </w:rPr>
            <m:t>D</m:t>
          </m:r>
          <m:d>
            <m:dPr>
              <m:ctrlPr>
                <w:rPr>
                  <w:rFonts w:ascii="Cambria Math" w:eastAsiaTheme="majorEastAsia" w:hAnsi="Cambria Math"/>
                  <w:i/>
                  <w:color w:val="000000"/>
                </w:rPr>
              </m:ctrlPr>
            </m:dPr>
            <m:e>
              <m:r>
                <w:rPr>
                  <w:rFonts w:ascii="Cambria Math" w:eastAsiaTheme="majorEastAsia" w:hAnsi="Cambria Math"/>
                  <w:color w:val="000000"/>
                </w:rPr>
                <m:t>i,j</m:t>
              </m:r>
            </m:e>
          </m:d>
          <m:r>
            <w:rPr>
              <w:rFonts w:ascii="Cambria Math" w:eastAsiaTheme="majorEastAsia" w:hAnsi="Cambria Math"/>
              <w:color w:val="000000"/>
            </w:rPr>
            <m:t>=d</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j</m:t>
                  </m:r>
                </m:sub>
              </m:sSub>
            </m:e>
          </m:d>
          <m:r>
            <w:rPr>
              <w:rFonts w:ascii="Cambria Math" w:hAnsi="Cambria Math"/>
              <w:color w:val="000000"/>
            </w:rPr>
            <m:t>+min</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D(i-1,j)</m:t>
                  </m:r>
                </m:e>
                <m:e>
                  <m:r>
                    <w:rPr>
                      <w:rFonts w:ascii="Cambria Math" w:hAnsi="Cambria Math"/>
                      <w:color w:val="000000"/>
                    </w:rPr>
                    <m:t>D(i,j-1)</m:t>
                  </m:r>
                </m:e>
                <m:e>
                  <m:r>
                    <w:rPr>
                      <w:rFonts w:ascii="Cambria Math" w:hAnsi="Cambria Math"/>
                      <w:color w:val="000000"/>
                    </w:rPr>
                    <m:t>D(i-1,j-1)</m:t>
                  </m:r>
                </m:e>
              </m:eqArr>
            </m:e>
          </m:d>
        </m:oMath>
      </m:oMathPara>
    </w:p>
    <w:p w14:paraId="72863BBE" w14:textId="77777777" w:rsidR="003B6304" w:rsidRDefault="00DC0CB5" w:rsidP="00E849F6">
      <w:pPr>
        <w:spacing w:line="276" w:lineRule="auto"/>
        <w:rPr>
          <w:color w:val="000000"/>
        </w:rPr>
      </w:pPr>
      <w:r>
        <w:rPr>
          <w:color w:val="000000"/>
        </w:rPr>
        <w:t xml:space="preserve">DTW enables the model to compare the stylistic structure of two documents despite local </w:t>
      </w:r>
    </w:p>
    <w:p w14:paraId="616BD305" w14:textId="79A964A0" w:rsidR="00786B21" w:rsidRDefault="00DC0CB5" w:rsidP="00E849F6">
      <w:pPr>
        <w:spacing w:line="276" w:lineRule="auto"/>
        <w:rPr>
          <w:color w:val="000000"/>
        </w:rPr>
      </w:pPr>
      <w:r>
        <w:rPr>
          <w:color w:val="000000"/>
        </w:rPr>
        <w:t>variations in writing pace or section boundaries.</w:t>
      </w:r>
      <w:bookmarkStart w:id="12" w:name="_Binary_Classifiers"/>
      <w:bookmarkEnd w:id="12"/>
    </w:p>
    <w:p w14:paraId="2BE446C3" w14:textId="1BDC0CD9" w:rsidR="00AA3699" w:rsidRDefault="00AA3699" w:rsidP="00AA3699">
      <w:pPr>
        <w:spacing w:line="276" w:lineRule="auto"/>
        <w:jc w:val="center"/>
      </w:pPr>
      <w:r>
        <w:lastRenderedPageBreak/>
        <w:fldChar w:fldCharType="begin"/>
      </w:r>
      <w:r>
        <w:instrText xml:space="preserve"> INCLUDEPICTURE "/Users/mayarsaleh/Library/Group Containers/UBF8T346G9.ms/WebArchiveCopyPasteTempFiles/com.microsoft.Word/FMP_C3_F12.png" \* MERGEFORMATINET </w:instrText>
      </w:r>
      <w:r>
        <w:fldChar w:fldCharType="separate"/>
      </w:r>
      <w:r>
        <w:rPr>
          <w:noProof/>
        </w:rPr>
        <w:drawing>
          <wp:inline distT="0" distB="0" distL="0" distR="0" wp14:anchorId="16C089F8" wp14:editId="73ADB1A7">
            <wp:extent cx="3074670" cy="1042629"/>
            <wp:effectExtent l="0" t="0" r="0" b="0"/>
            <wp:docPr id="924022285" name="Picture 2" descr="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3241" cy="1055708"/>
                    </a:xfrm>
                    <a:prstGeom prst="rect">
                      <a:avLst/>
                    </a:prstGeom>
                    <a:noFill/>
                    <a:ln>
                      <a:noFill/>
                    </a:ln>
                  </pic:spPr>
                </pic:pic>
              </a:graphicData>
            </a:graphic>
          </wp:inline>
        </w:drawing>
      </w:r>
      <w:r>
        <w:fldChar w:fldCharType="end"/>
      </w:r>
    </w:p>
    <w:p w14:paraId="139CD248" w14:textId="35CF71AB" w:rsidR="00857498" w:rsidRPr="00857498" w:rsidRDefault="00857498" w:rsidP="00AA3699">
      <w:pPr>
        <w:spacing w:line="276" w:lineRule="auto"/>
        <w:jc w:val="center"/>
        <w:rPr>
          <w:color w:val="000000"/>
          <w:sz w:val="21"/>
          <w:szCs w:val="21"/>
        </w:rPr>
      </w:pPr>
      <w:r w:rsidRPr="00857498">
        <w:rPr>
          <w:sz w:val="21"/>
          <w:szCs w:val="21"/>
        </w:rPr>
        <w:t xml:space="preserve">Figure 2. DTW Basic idea. </w:t>
      </w:r>
      <w:hyperlink r:id="rId15" w:history="1">
        <w:r w:rsidRPr="00857498">
          <w:rPr>
            <w:rStyle w:val="Hyperlink"/>
            <w:i/>
            <w:iCs/>
            <w:sz w:val="21"/>
            <w:szCs w:val="21"/>
          </w:rPr>
          <w:t>Dynamic Time Warping (DTW)</w:t>
        </w:r>
      </w:hyperlink>
    </w:p>
    <w:p w14:paraId="64674C00" w14:textId="4233B3DF" w:rsidR="00E07B9D" w:rsidRDefault="00E07B9D" w:rsidP="00E07B9D">
      <w:pPr>
        <w:pStyle w:val="Heading2"/>
        <w:numPr>
          <w:ilvl w:val="2"/>
          <w:numId w:val="7"/>
        </w:numPr>
        <w:jc w:val="left"/>
      </w:pPr>
      <w:bookmarkStart w:id="13" w:name="_Isolation_Forest_for"/>
      <w:bookmarkEnd w:id="13"/>
      <w:r>
        <w:t>Isolation Forest for Outlier Detection</w:t>
      </w:r>
    </w:p>
    <w:p w14:paraId="5962A317" w14:textId="620877F2" w:rsidR="007F741C" w:rsidRDefault="007F741C" w:rsidP="009F4E53">
      <w:pPr>
        <w:spacing w:line="276" w:lineRule="auto"/>
        <w:rPr>
          <w:color w:val="000000"/>
        </w:rPr>
      </w:pPr>
      <w:r>
        <w:rPr>
          <w:color w:val="000000"/>
        </w:rPr>
        <w:t>The</w:t>
      </w:r>
      <w:r>
        <w:rPr>
          <w:rStyle w:val="apple-converted-space"/>
          <w:rFonts w:eastAsiaTheme="majorEastAsia"/>
          <w:color w:val="000000"/>
        </w:rPr>
        <w:t> </w:t>
      </w:r>
      <w:r w:rsidRPr="007F741C">
        <w:rPr>
          <w:rStyle w:val="Strong"/>
          <w:rFonts w:eastAsiaTheme="majorEastAsia"/>
          <w:b w:val="0"/>
          <w:bCs w:val="0"/>
          <w:color w:val="000000"/>
        </w:rPr>
        <w:t>Isolation Forest</w:t>
      </w:r>
      <w:r>
        <w:rPr>
          <w:rStyle w:val="apple-converted-space"/>
          <w:rFonts w:eastAsiaTheme="majorEastAsia"/>
          <w:color w:val="000000"/>
        </w:rPr>
        <w:t> </w:t>
      </w:r>
      <w:r>
        <w:rPr>
          <w:color w:val="000000"/>
        </w:rPr>
        <w:t xml:space="preserve">algorithm is employed to identify documents that stylistically deviate from the rest of the corpus, serving as a method for authorship verification or anomaly detection. Unlike density-based methods, </w:t>
      </w:r>
      <w:r w:rsidR="00470C9B">
        <w:rPr>
          <w:color w:val="000000"/>
        </w:rPr>
        <w:t xml:space="preserve">the </w:t>
      </w:r>
      <w:r>
        <w:rPr>
          <w:color w:val="000000"/>
        </w:rPr>
        <w:t>Isolation Forest isolates anomalies using randomly constructed binary trees</w:t>
      </w:r>
      <w:r w:rsidR="006665D5">
        <w:rPr>
          <w:color w:val="000000"/>
        </w:rPr>
        <w:t>[17].</w:t>
      </w:r>
    </w:p>
    <w:p w14:paraId="38177E2D" w14:textId="32E211DB" w:rsidR="007F741C" w:rsidRDefault="007F741C" w:rsidP="009F4E53">
      <w:pPr>
        <w:spacing w:line="276" w:lineRule="auto"/>
        <w:rPr>
          <w:color w:val="000000"/>
        </w:rPr>
      </w:pPr>
      <w:r>
        <w:rPr>
          <w:color w:val="000000"/>
        </w:rPr>
        <w:t>Each data point</w:t>
      </w:r>
      <w:r>
        <w:rPr>
          <w:rStyle w:val="apple-converted-space"/>
          <w:rFonts w:eastAsiaTheme="majorEastAsia"/>
          <w:color w:val="000000"/>
        </w:rPr>
        <w:t>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i</m:t>
            </m:r>
          </m:sub>
        </m:sSub>
      </m:oMath>
      <w:r>
        <w:rPr>
          <w:rStyle w:val="vlist-s"/>
          <w:color w:val="000000"/>
        </w:rPr>
        <w:t>​</w:t>
      </w:r>
      <w:r>
        <w:rPr>
          <w:rStyle w:val="apple-converted-space"/>
          <w:rFonts w:eastAsiaTheme="majorEastAsia"/>
          <w:color w:val="000000"/>
        </w:rPr>
        <w:t> </w:t>
      </w:r>
      <w:r>
        <w:rPr>
          <w:color w:val="000000"/>
        </w:rPr>
        <w:t>is recursively partitioned until it is isolated. The path length</w:t>
      </w:r>
      <w:r>
        <w:rPr>
          <w:rStyle w:val="apple-converted-space"/>
          <w:rFonts w:eastAsiaTheme="majorEastAsia"/>
          <w:color w:val="000000"/>
        </w:rPr>
        <w:t> h(</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i</m:t>
            </m:r>
          </m:sub>
        </m:sSub>
        <m:r>
          <w:rPr>
            <w:rStyle w:val="apple-converted-space"/>
            <w:rFonts w:ascii="Cambria Math" w:eastAsiaTheme="majorEastAsia" w:hAnsi="Cambria Math"/>
            <w:color w:val="000000"/>
          </w:rPr>
          <m:t>)</m:t>
        </m:r>
      </m:oMath>
      <w:r>
        <w:rPr>
          <w:rStyle w:val="apple-converted-space"/>
          <w:rFonts w:eastAsiaTheme="majorEastAsia"/>
          <w:color w:val="000000"/>
        </w:rPr>
        <w:t> </w:t>
      </w:r>
      <w:r>
        <w:rPr>
          <w:color w:val="000000"/>
        </w:rPr>
        <w:t>is the number of splits required to isolate</w:t>
      </w:r>
      <w:r>
        <w:rPr>
          <w:rStyle w:val="apple-converted-space"/>
          <w:rFonts w:eastAsiaTheme="majorEastAsia"/>
          <w:color w:val="000000"/>
        </w:rPr>
        <w:t xml:space="preserve">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x</m:t>
            </m:r>
          </m:e>
          <m:sub>
            <m:r>
              <w:rPr>
                <w:rStyle w:val="apple-converted-space"/>
                <w:rFonts w:ascii="Cambria Math" w:eastAsiaTheme="majorEastAsia" w:hAnsi="Cambria Math"/>
                <w:color w:val="000000"/>
              </w:rPr>
              <m:t>i</m:t>
            </m:r>
          </m:sub>
        </m:sSub>
      </m:oMath>
      <w:r>
        <w:rPr>
          <w:rStyle w:val="apple-converted-space"/>
          <w:rFonts w:eastAsiaTheme="majorEastAsia"/>
          <w:color w:val="000000"/>
        </w:rPr>
        <w:t>.</w:t>
      </w:r>
      <w:r>
        <w:rPr>
          <w:color w:val="000000"/>
        </w:rPr>
        <w:t xml:space="preserve"> The average path length is normalized using:</w:t>
      </w:r>
    </w:p>
    <w:p w14:paraId="1E4B07C5" w14:textId="39A76CAC" w:rsidR="007F741C" w:rsidRPr="007F741C" w:rsidRDefault="007F741C" w:rsidP="009F4E53">
      <w:pPr>
        <w:spacing w:line="276" w:lineRule="auto"/>
        <w:jc w:val="center"/>
        <w:rPr>
          <w:color w:val="000000"/>
        </w:rPr>
      </w:pPr>
      <m:oMathPara>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=2H</m:t>
          </m:r>
          <m:d>
            <m:dPr>
              <m:ctrlPr>
                <w:rPr>
                  <w:rFonts w:ascii="Cambria Math" w:hAnsi="Cambria Math"/>
                  <w:i/>
                  <w:color w:val="000000"/>
                </w:rPr>
              </m:ctrlPr>
            </m:dPr>
            <m:e>
              <m:r>
                <w:rPr>
                  <w:rFonts w:ascii="Cambria Math" w:hAnsi="Cambria Math"/>
                  <w:color w:val="000000"/>
                </w:rPr>
                <m:t>n-1</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2(n-1)</m:t>
              </m:r>
            </m:num>
            <m:den>
              <m:r>
                <w:rPr>
                  <w:rFonts w:ascii="Cambria Math" w:hAnsi="Cambria Math"/>
                  <w:color w:val="000000"/>
                </w:rPr>
                <m:t>n</m:t>
              </m:r>
            </m:den>
          </m:f>
        </m:oMath>
      </m:oMathPara>
    </w:p>
    <w:p w14:paraId="5232E47D" w14:textId="10624F39" w:rsidR="007F741C" w:rsidRDefault="007F741C" w:rsidP="009F4E53">
      <w:pPr>
        <w:spacing w:line="276" w:lineRule="auto"/>
        <w:jc w:val="center"/>
        <w:rPr>
          <w:color w:val="000000"/>
        </w:rPr>
      </w:pPr>
      <m:oMathPara>
        <m:oMath>
          <m:r>
            <w:rPr>
              <w:rFonts w:ascii="Cambria Math" w:hAnsi="Cambria Math"/>
              <w:color w:val="000000"/>
            </w:rPr>
            <m:t>where H</m:t>
          </m:r>
          <m:d>
            <m:dPr>
              <m:ctrlPr>
                <w:rPr>
                  <w:rFonts w:ascii="Cambria Math" w:hAnsi="Cambria Math"/>
                  <w:i/>
                  <w:color w:val="000000"/>
                </w:rPr>
              </m:ctrlPr>
            </m:dPr>
            <m:e>
              <m:r>
                <w:rPr>
                  <w:rFonts w:ascii="Cambria Math" w:hAnsi="Cambria Math"/>
                  <w:color w:val="000000"/>
                </w:rPr>
                <m:t>i</m:t>
              </m:r>
            </m:e>
          </m:d>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ln</m:t>
              </m:r>
              <m:ctrlPr>
                <w:rPr>
                  <w:rFonts w:ascii="Cambria Math" w:hAnsi="Cambria Math"/>
                  <w:i/>
                  <w:color w:val="000000"/>
                </w:rPr>
              </m:ctrlPr>
            </m:fName>
            <m:e>
              <m:d>
                <m:dPr>
                  <m:ctrlPr>
                    <w:rPr>
                      <w:rFonts w:ascii="Cambria Math" w:hAnsi="Cambria Math"/>
                      <w:i/>
                      <w:color w:val="000000"/>
                    </w:rPr>
                  </m:ctrlPr>
                </m:dPr>
                <m:e>
                  <m:r>
                    <w:rPr>
                      <w:rFonts w:ascii="Cambria Math" w:hAnsi="Cambria Math"/>
                      <w:color w:val="000000"/>
                    </w:rPr>
                    <m:t>i</m:t>
                  </m:r>
                </m:e>
              </m:d>
            </m:e>
          </m:func>
          <m:r>
            <w:rPr>
              <w:rFonts w:ascii="Cambria Math" w:hAnsi="Cambria Math"/>
              <w:color w:val="000000"/>
            </w:rPr>
            <m:t>+γ,  γ≈0.5772 (Euler-Mascheroni constant)</m:t>
          </m:r>
        </m:oMath>
      </m:oMathPara>
    </w:p>
    <w:p w14:paraId="3C06C275" w14:textId="6D6136B3" w:rsidR="007F741C" w:rsidRDefault="007F741C" w:rsidP="009F4E53">
      <w:pPr>
        <w:spacing w:line="276" w:lineRule="auto"/>
        <w:rPr>
          <w:color w:val="000000"/>
        </w:rPr>
      </w:pPr>
      <w:r>
        <w:rPr>
          <w:color w:val="000000"/>
        </w:rPr>
        <w:t>The anomaly score is computed as</w:t>
      </w:r>
      <w:r w:rsidR="00470C9B">
        <w:rPr>
          <w:color w:val="000000"/>
        </w:rPr>
        <w:t xml:space="preserve"> follows</w:t>
      </w:r>
      <w:r>
        <w:rPr>
          <w:color w:val="000000"/>
        </w:rPr>
        <w:t>:</w:t>
      </w:r>
    </w:p>
    <w:p w14:paraId="543AF651" w14:textId="4348CF66" w:rsidR="00032C2A" w:rsidRDefault="00032C2A" w:rsidP="009F4E53">
      <w:pPr>
        <w:spacing w:line="276" w:lineRule="auto"/>
        <w:jc w:val="center"/>
        <w:rPr>
          <w:color w:val="000000"/>
        </w:rPr>
      </w:pPr>
      <m:oMathPara>
        <m:oMath>
          <m:r>
            <w:rPr>
              <w:rFonts w:ascii="Cambria Math" w:hAnsi="Cambria Math"/>
              <w:color w:val="000000"/>
            </w:rPr>
            <m:t>s</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,n</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h(</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num>
                <m:den>
                  <m:r>
                    <w:rPr>
                      <w:rFonts w:ascii="Cambria Math" w:hAnsi="Cambria Math"/>
                      <w:color w:val="000000"/>
                    </w:rPr>
                    <m:t>c(n)</m:t>
                  </m:r>
                </m:den>
              </m:f>
            </m:sup>
          </m:sSup>
        </m:oMath>
      </m:oMathPara>
    </w:p>
    <w:p w14:paraId="2FD6AA99" w14:textId="2537DBF9" w:rsidR="00B026E2" w:rsidRDefault="007F741C" w:rsidP="00AA3699">
      <w:pPr>
        <w:spacing w:line="276" w:lineRule="auto"/>
        <w:rPr>
          <w:color w:val="000000"/>
        </w:rPr>
      </w:pPr>
      <w:r>
        <w:rPr>
          <w:color w:val="000000"/>
        </w:rPr>
        <w:t>Scores close to 1 indicate strong outliers, wh</w:t>
      </w:r>
      <w:r w:rsidR="00470C9B">
        <w:rPr>
          <w:color w:val="000000"/>
        </w:rPr>
        <w:t>ereas</w:t>
      </w:r>
      <w:r>
        <w:rPr>
          <w:color w:val="000000"/>
        </w:rPr>
        <w:t xml:space="preserve"> scores near 0.5 suggest normal data points. This technique allows the detection of non-authentic or suspiciously different texts in an unsupervised and scalable</w:t>
      </w:r>
      <w:r w:rsidR="00470C9B">
        <w:rPr>
          <w:color w:val="000000"/>
        </w:rPr>
        <w:t xml:space="preserve"> way</w:t>
      </w:r>
      <w:r>
        <w:rPr>
          <w:color w:val="000000"/>
        </w:rPr>
        <w:t>.</w:t>
      </w:r>
    </w:p>
    <w:p w14:paraId="05344831" w14:textId="4649616D" w:rsidR="00AA3699" w:rsidRDefault="00AA3699" w:rsidP="00AA3699">
      <w:pPr>
        <w:spacing w:line="276" w:lineRule="auto"/>
        <w:jc w:val="center"/>
      </w:pPr>
      <w:r>
        <w:fldChar w:fldCharType="begin"/>
      </w:r>
      <w:r>
        <w:instrText xml:space="preserve"> INCLUDEPICTURE "/Users/mayarsaleh/Library/Group Containers/UBF8T346G9.ms/WebArchiveCopyPasteTempFiles/com.microsoft.Word/1*0JHh9ZjzH8QIf4qePvIrlg.png" \* MERGEFORMATINET </w:instrText>
      </w:r>
      <w:r>
        <w:fldChar w:fldCharType="separate"/>
      </w:r>
      <w:r>
        <w:rPr>
          <w:noProof/>
        </w:rPr>
        <w:drawing>
          <wp:inline distT="0" distB="0" distL="0" distR="0" wp14:anchorId="25B91527" wp14:editId="4DB143B4">
            <wp:extent cx="2800350" cy="1401072"/>
            <wp:effectExtent l="0" t="0" r="0" b="0"/>
            <wp:docPr id="1551615075" name="Picture 3" descr="Explaining Anomalies with Isolation Forest and SHAP | TDS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aining Anomalies with Isolation Forest and SHAP | TDS Archiv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9399" cy="1430616"/>
                    </a:xfrm>
                    <a:prstGeom prst="rect">
                      <a:avLst/>
                    </a:prstGeom>
                    <a:noFill/>
                    <a:ln>
                      <a:noFill/>
                    </a:ln>
                  </pic:spPr>
                </pic:pic>
              </a:graphicData>
            </a:graphic>
          </wp:inline>
        </w:drawing>
      </w:r>
      <w:r>
        <w:fldChar w:fldCharType="end"/>
      </w:r>
    </w:p>
    <w:p w14:paraId="4D59FE08" w14:textId="4668633D" w:rsidR="00857498" w:rsidRPr="00857498" w:rsidRDefault="00857498" w:rsidP="00AA3699">
      <w:pPr>
        <w:spacing w:line="276" w:lineRule="auto"/>
        <w:jc w:val="center"/>
        <w:rPr>
          <w:color w:val="000000"/>
          <w:sz w:val="20"/>
          <w:szCs w:val="20"/>
        </w:rPr>
      </w:pPr>
      <w:r w:rsidRPr="00857498">
        <w:rPr>
          <w:color w:val="000000"/>
          <w:sz w:val="20"/>
          <w:szCs w:val="20"/>
        </w:rPr>
        <w:t>Figure 3. Isolation Forest Results Example. Adapted from</w:t>
      </w:r>
      <w:r w:rsidRPr="00857498">
        <w:rPr>
          <w:i/>
          <w:iCs/>
          <w:color w:val="000000"/>
          <w:sz w:val="20"/>
          <w:szCs w:val="20"/>
        </w:rPr>
        <w:t xml:space="preserve"> </w:t>
      </w:r>
      <w:hyperlink r:id="rId17" w:history="1">
        <w:r>
          <w:rPr>
            <w:rStyle w:val="Hyperlink"/>
            <w:i/>
            <w:iCs/>
            <w:sz w:val="20"/>
            <w:szCs w:val="20"/>
          </w:rPr>
          <w:t xml:space="preserve">Isolation Forest Guide: Explanation </w:t>
        </w:r>
      </w:hyperlink>
    </w:p>
    <w:p w14:paraId="0575A0D0" w14:textId="1719945E" w:rsidR="00E07B9D" w:rsidRDefault="00E07B9D" w:rsidP="00E07B9D">
      <w:pPr>
        <w:pStyle w:val="Heading2"/>
        <w:numPr>
          <w:ilvl w:val="2"/>
          <w:numId w:val="7"/>
        </w:numPr>
        <w:jc w:val="left"/>
      </w:pPr>
      <w:bookmarkStart w:id="14" w:name="_Clustering"/>
      <w:bookmarkEnd w:id="14"/>
      <w:r>
        <w:t xml:space="preserve">Clustering </w:t>
      </w:r>
    </w:p>
    <w:p w14:paraId="19557296" w14:textId="0B70753C" w:rsidR="00B026E2" w:rsidRPr="009F4E53" w:rsidRDefault="00B026E2" w:rsidP="009F4E53">
      <w:pPr>
        <w:spacing w:line="276" w:lineRule="auto"/>
        <w:rPr>
          <w:color w:val="000000"/>
        </w:rPr>
      </w:pPr>
      <w:r w:rsidRPr="009F4E53">
        <w:rPr>
          <w:rStyle w:val="Strong"/>
          <w:rFonts w:eastAsiaTheme="majorEastAsia"/>
          <w:b w:val="0"/>
          <w:bCs w:val="0"/>
          <w:color w:val="000000"/>
        </w:rPr>
        <w:t>Clustering</w:t>
      </w:r>
      <w:r w:rsidRPr="009F4E53">
        <w:rPr>
          <w:rStyle w:val="apple-converted-space"/>
          <w:rFonts w:eastAsiaTheme="majorEastAsia"/>
          <w:color w:val="000000"/>
        </w:rPr>
        <w:t> </w:t>
      </w:r>
      <w:r w:rsidRPr="009F4E53">
        <w:rPr>
          <w:color w:val="000000"/>
        </w:rPr>
        <w:t>is an unsupervised machine learning technique that groups data points based on shared characteristics or similarit</w:t>
      </w:r>
      <w:r w:rsidR="00470C9B">
        <w:rPr>
          <w:color w:val="000000"/>
        </w:rPr>
        <w:t>ies</w:t>
      </w:r>
      <w:r w:rsidRPr="009F4E53">
        <w:rPr>
          <w:color w:val="000000"/>
        </w:rPr>
        <w:t xml:space="preserve"> in </w:t>
      </w:r>
      <w:r w:rsidR="00470C9B">
        <w:rPr>
          <w:color w:val="000000"/>
        </w:rPr>
        <w:t xml:space="preserve">the </w:t>
      </w:r>
      <w:r w:rsidRPr="009F4E53">
        <w:rPr>
          <w:color w:val="000000"/>
        </w:rPr>
        <w:t>feature space</w:t>
      </w:r>
      <w:r w:rsidR="006665D5">
        <w:rPr>
          <w:color w:val="000000"/>
        </w:rPr>
        <w:t xml:space="preserve"> [14]</w:t>
      </w:r>
      <w:r w:rsidRPr="009F4E53">
        <w:rPr>
          <w:color w:val="000000"/>
        </w:rPr>
        <w:t xml:space="preserve">. In the context of authorship verification using the </w:t>
      </w:r>
      <w:r w:rsidR="00470C9B">
        <w:rPr>
          <w:color w:val="000000"/>
        </w:rPr>
        <w:t>d</w:t>
      </w:r>
      <w:r w:rsidRPr="009F4E53">
        <w:rPr>
          <w:color w:val="000000"/>
        </w:rPr>
        <w:t xml:space="preserve">eep </w:t>
      </w:r>
      <w:r w:rsidR="00470C9B">
        <w:rPr>
          <w:color w:val="000000"/>
        </w:rPr>
        <w:t>i</w:t>
      </w:r>
      <w:r w:rsidRPr="009F4E53">
        <w:rPr>
          <w:color w:val="000000"/>
        </w:rPr>
        <w:t xml:space="preserve">mpostors method, clustering is applied to the final anomaly score vectors generated for each tested document. The objective is to distinguish between documents that follow the dominant writing style (presumably genuine) and those that deviate </w:t>
      </w:r>
      <w:r w:rsidR="00470C9B">
        <w:rPr>
          <w:color w:val="000000"/>
        </w:rPr>
        <w:t xml:space="preserve">from it </w:t>
      </w:r>
      <w:r w:rsidRPr="009F4E53">
        <w:rPr>
          <w:color w:val="000000"/>
        </w:rPr>
        <w:t>(potentially authored by someone else).</w:t>
      </w:r>
    </w:p>
    <w:p w14:paraId="7E19A4A1" w14:textId="4B1F89F8" w:rsidR="00B026E2" w:rsidRPr="009F4E53" w:rsidRDefault="00B026E2" w:rsidP="009F4E53">
      <w:pPr>
        <w:spacing w:line="276" w:lineRule="auto"/>
        <w:rPr>
          <w:color w:val="000000"/>
        </w:rPr>
      </w:pPr>
      <w:r w:rsidRPr="009F4E53">
        <w:rPr>
          <w:color w:val="000000"/>
        </w:rPr>
        <w:t>Let</w:t>
      </w:r>
      <w:r w:rsidRPr="009F4E53">
        <w:rPr>
          <w:rStyle w:val="apple-converted-space"/>
          <w:rFonts w:eastAsiaTheme="majorEastAsia"/>
          <w:color w:val="000000"/>
        </w:rPr>
        <w:t> </w:t>
      </w:r>
      <m:oMath>
        <m:r>
          <w:rPr>
            <w:rStyle w:val="apple-converted-space"/>
            <w:rFonts w:ascii="Cambria Math" w:eastAsiaTheme="majorEastAsia" w:hAnsi="Cambria Math"/>
            <w:color w:val="000000"/>
          </w:rPr>
          <m:t>D={</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d</m:t>
            </m:r>
          </m:e>
          <m:sub>
            <m:r>
              <w:rPr>
                <w:rStyle w:val="apple-converted-space"/>
                <w:rFonts w:ascii="Cambria Math" w:eastAsiaTheme="majorEastAsia" w:hAnsi="Cambria Math"/>
                <w:color w:val="000000"/>
              </w:rPr>
              <m:t>1</m:t>
            </m:r>
          </m:sub>
        </m:sSub>
        <m:r>
          <w:rPr>
            <w:rStyle w:val="apple-converted-space"/>
            <w:rFonts w:ascii="Cambria Math" w:eastAsiaTheme="majorEastAsia" w:hAnsi="Cambria Math"/>
            <w:color w:val="000000"/>
          </w:rPr>
          <m:t>,</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d</m:t>
            </m:r>
          </m:e>
          <m:sub>
            <m:r>
              <w:rPr>
                <w:rStyle w:val="apple-converted-space"/>
                <w:rFonts w:ascii="Cambria Math" w:eastAsiaTheme="majorEastAsia" w:hAnsi="Cambria Math"/>
                <w:color w:val="000000"/>
              </w:rPr>
              <m:t>2</m:t>
            </m:r>
          </m:sub>
        </m:sSub>
        <m:r>
          <w:rPr>
            <w:rStyle w:val="apple-converted-space"/>
            <w:rFonts w:ascii="Cambria Math" w:eastAsiaTheme="majorEastAsia" w:hAnsi="Cambria Math"/>
            <w:color w:val="000000"/>
          </w:rPr>
          <m:t>,…,</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d</m:t>
            </m:r>
          </m:e>
          <m:sub>
            <m:r>
              <w:rPr>
                <w:rStyle w:val="apple-converted-space"/>
                <w:rFonts w:ascii="Cambria Math" w:eastAsiaTheme="majorEastAsia" w:hAnsi="Cambria Math"/>
                <w:color w:val="000000"/>
              </w:rPr>
              <m:t>n</m:t>
            </m:r>
          </m:sub>
        </m:sSub>
        <m:r>
          <w:rPr>
            <w:rStyle w:val="apple-converted-space"/>
            <w:rFonts w:ascii="Cambria Math" w:eastAsiaTheme="majorEastAsia" w:hAnsi="Cambria Math"/>
            <w:color w:val="000000"/>
          </w:rPr>
          <m:t>}</m:t>
        </m:r>
      </m:oMath>
      <w:r w:rsidRPr="009F4E53">
        <w:rPr>
          <w:color w:val="000000"/>
        </w:rPr>
        <w:t xml:space="preserve"> be a set of documents represented by their respective anomaly score vectors</w:t>
      </w:r>
      <w:r w:rsidRPr="009F4E53">
        <w:rPr>
          <w:rStyle w:val="apple-converted-space"/>
          <w:rFonts w:eastAsiaTheme="majorEastAsia"/>
          <w:color w:val="000000"/>
        </w:rPr>
        <w:t> </w:t>
      </w:r>
      <w:r w:rsidRPr="009F4E53">
        <w:rPr>
          <w:color w:val="000000"/>
        </w:rPr>
        <w:t xml:space="preserve"> </w:t>
      </w:r>
      <m:oMath>
        <m:sSup>
          <m:sSupPr>
            <m:ctrlPr>
              <w:rPr>
                <w:rFonts w:ascii="Cambria Math" w:hAnsi="Cambria Math" w:cs="Cambria Math"/>
                <w:i/>
                <w:color w:val="000000"/>
              </w:rPr>
            </m:ctrlPr>
          </m:sSupPr>
          <m:e>
            <m:sSub>
              <m:sSubPr>
                <m:ctrlPr>
                  <w:rPr>
                    <w:rFonts w:ascii="Cambria Math" w:hAnsi="Cambria Math" w:cs="Cambria Math"/>
                    <w:i/>
                    <w:color w:val="000000"/>
                  </w:rPr>
                </m:ctrlPr>
              </m:sSubPr>
              <m:e>
                <m:r>
                  <w:rPr>
                    <w:rFonts w:ascii="Cambria Math" w:hAnsi="Cambria Math" w:cs="Cambria Math"/>
                    <w:color w:val="000000"/>
                  </w:rPr>
                  <m:t>s</m:t>
                </m:r>
              </m:e>
              <m:sub>
                <m:r>
                  <w:rPr>
                    <w:rFonts w:ascii="Cambria Math" w:hAnsi="Cambria Math" w:cs="Cambria Math"/>
                    <w:color w:val="000000"/>
                  </w:rPr>
                  <m:t>i</m:t>
                </m:r>
              </m:sub>
            </m:sSub>
            <m:r>
              <w:rPr>
                <w:rFonts w:ascii="Cambria Math" w:hAnsi="Cambria Math" w:cs="Cambria Math"/>
                <w:color w:val="000000"/>
              </w:rPr>
              <m:t>∈R</m:t>
            </m:r>
          </m:e>
          <m:sup>
            <m:r>
              <w:rPr>
                <w:rFonts w:ascii="Cambria Math" w:hAnsi="Cambria Math" w:cs="Cambria Math"/>
                <w:color w:val="000000"/>
              </w:rPr>
              <m:t xml:space="preserve">k </m:t>
            </m:r>
          </m:sup>
        </m:sSup>
      </m:oMath>
      <w:r w:rsidRPr="009F4E53">
        <w:rPr>
          <w:color w:val="000000"/>
        </w:rPr>
        <w:t>, where</w:t>
      </w:r>
      <w:r w:rsidRPr="009F4E53">
        <w:rPr>
          <w:rStyle w:val="apple-converted-space"/>
          <w:rFonts w:eastAsiaTheme="majorEastAsia"/>
          <w:color w:val="000000"/>
        </w:rPr>
        <w:t> </w:t>
      </w:r>
      <m:oMath>
        <m:r>
          <w:rPr>
            <w:rStyle w:val="apple-converted-space"/>
            <w:rFonts w:ascii="Cambria Math" w:eastAsiaTheme="majorEastAsia" w:hAnsi="Cambria Math"/>
            <w:color w:val="000000"/>
          </w:rPr>
          <m:t>k</m:t>
        </m:r>
      </m:oMath>
      <w:r w:rsidRPr="009F4E53">
        <w:rPr>
          <w:rStyle w:val="apple-converted-space"/>
          <w:rFonts w:eastAsiaTheme="majorEastAsia"/>
          <w:color w:val="000000"/>
        </w:rPr>
        <w:t> </w:t>
      </w:r>
      <w:r w:rsidRPr="009F4E53">
        <w:rPr>
          <w:color w:val="000000"/>
        </w:rPr>
        <w:t>is the number of impostor-based iterations. Clustering aims to partition</w:t>
      </w:r>
      <w:r w:rsidRPr="009F4E53">
        <w:rPr>
          <w:rStyle w:val="apple-converted-space"/>
          <w:rFonts w:eastAsiaTheme="majorEastAsia"/>
          <w:color w:val="000000"/>
        </w:rPr>
        <w:t> </w:t>
      </w:r>
      <m:oMath>
        <m:r>
          <w:rPr>
            <w:rStyle w:val="apple-converted-space"/>
            <w:rFonts w:ascii="Cambria Math" w:eastAsiaTheme="majorEastAsia" w:hAnsi="Cambria Math"/>
            <w:color w:val="000000"/>
          </w:rPr>
          <m:t>D</m:t>
        </m:r>
      </m:oMath>
      <w:r w:rsidRPr="009F4E53">
        <w:rPr>
          <w:rStyle w:val="apple-converted-space"/>
          <w:rFonts w:eastAsiaTheme="majorEastAsia"/>
          <w:color w:val="000000"/>
        </w:rPr>
        <w:t> </w:t>
      </w:r>
      <w:r w:rsidRPr="009F4E53">
        <w:rPr>
          <w:color w:val="000000"/>
        </w:rPr>
        <w:t>into</w:t>
      </w:r>
      <w:r w:rsidRPr="009F4E53">
        <w:rPr>
          <w:rStyle w:val="apple-converted-space"/>
          <w:rFonts w:eastAsiaTheme="majorEastAsia"/>
          <w:color w:val="000000"/>
        </w:rPr>
        <w:t> </w:t>
      </w:r>
      <m:oMath>
        <m:r>
          <w:rPr>
            <w:rStyle w:val="apple-converted-space"/>
            <w:rFonts w:ascii="Cambria Math" w:eastAsiaTheme="majorEastAsia" w:hAnsi="Cambria Math"/>
            <w:color w:val="000000"/>
          </w:rPr>
          <m:t>K</m:t>
        </m:r>
      </m:oMath>
      <w:r w:rsidRPr="009F4E53">
        <w:rPr>
          <w:rStyle w:val="apple-converted-space"/>
          <w:rFonts w:eastAsiaTheme="majorEastAsia"/>
          <w:color w:val="000000"/>
        </w:rPr>
        <w:t> </w:t>
      </w:r>
      <w:r w:rsidRPr="009F4E53">
        <w:rPr>
          <w:color w:val="000000"/>
        </w:rPr>
        <w:t>clusters</w:t>
      </w:r>
      <w:r w:rsidRPr="009F4E53">
        <w:rPr>
          <w:rStyle w:val="apple-converted-space"/>
          <w:rFonts w:eastAsiaTheme="majorEastAsia"/>
          <w:color w:val="000000"/>
        </w:rPr>
        <w:t> </w:t>
      </w:r>
      <m:oMath>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C</m:t>
            </m:r>
          </m:e>
          <m:sub>
            <m:r>
              <w:rPr>
                <w:rStyle w:val="apple-converted-space"/>
                <w:rFonts w:ascii="Cambria Math" w:eastAsiaTheme="majorEastAsia" w:hAnsi="Cambria Math"/>
                <w:color w:val="000000"/>
              </w:rPr>
              <m:t>1</m:t>
            </m:r>
          </m:sub>
        </m:sSub>
        <m:r>
          <w:rPr>
            <w:rStyle w:val="apple-converted-space"/>
            <w:rFonts w:ascii="Cambria Math" w:eastAsiaTheme="majorEastAsia" w:hAnsi="Cambria Math"/>
            <w:color w:val="000000"/>
          </w:rPr>
          <m:t>,</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C</m:t>
            </m:r>
          </m:e>
          <m:sub>
            <m:r>
              <w:rPr>
                <w:rStyle w:val="apple-converted-space"/>
                <w:rFonts w:ascii="Cambria Math" w:eastAsiaTheme="majorEastAsia" w:hAnsi="Cambria Math"/>
                <w:color w:val="000000"/>
              </w:rPr>
              <m:t>2</m:t>
            </m:r>
          </m:sub>
        </m:sSub>
        <m:r>
          <w:rPr>
            <w:rStyle w:val="apple-converted-space"/>
            <w:rFonts w:ascii="Cambria Math" w:eastAsiaTheme="majorEastAsia" w:hAnsi="Cambria Math"/>
            <w:color w:val="000000"/>
          </w:rPr>
          <m:t>,…,</m:t>
        </m:r>
        <m:sSub>
          <m:sSubPr>
            <m:ctrlPr>
              <w:rPr>
                <w:rStyle w:val="apple-converted-space"/>
                <w:rFonts w:ascii="Cambria Math" w:eastAsiaTheme="majorEastAsia" w:hAnsi="Cambria Math"/>
                <w:i/>
                <w:color w:val="000000"/>
              </w:rPr>
            </m:ctrlPr>
          </m:sSubPr>
          <m:e>
            <m:r>
              <w:rPr>
                <w:rStyle w:val="apple-converted-space"/>
                <w:rFonts w:ascii="Cambria Math" w:eastAsiaTheme="majorEastAsia" w:hAnsi="Cambria Math"/>
                <w:color w:val="000000"/>
              </w:rPr>
              <m:t>C</m:t>
            </m:r>
          </m:e>
          <m:sub>
            <m:r>
              <w:rPr>
                <w:rStyle w:val="apple-converted-space"/>
                <w:rFonts w:ascii="Cambria Math" w:eastAsiaTheme="majorEastAsia" w:hAnsi="Cambria Math"/>
                <w:color w:val="000000"/>
              </w:rPr>
              <m:t>K</m:t>
            </m:r>
          </m:sub>
        </m:sSub>
      </m:oMath>
      <w:r w:rsidRPr="009F4E53">
        <w:rPr>
          <w:color w:val="000000"/>
        </w:rPr>
        <w:t xml:space="preserve"> </w:t>
      </w:r>
      <w:r w:rsidRPr="009F4E53">
        <w:rPr>
          <w:rStyle w:val="vlist-s"/>
          <w:color w:val="000000"/>
        </w:rPr>
        <w:t>​</w:t>
      </w:r>
      <w:r w:rsidRPr="009F4E53">
        <w:rPr>
          <w:color w:val="000000"/>
        </w:rPr>
        <w:t>such that:</w:t>
      </w:r>
    </w:p>
    <w:p w14:paraId="757C68BF" w14:textId="12CE6E11" w:rsidR="00B026E2" w:rsidRPr="009F4E53" w:rsidRDefault="00000000" w:rsidP="009F4E53">
      <w:pPr>
        <w:spacing w:line="276" w:lineRule="auto"/>
        <w:jc w:val="center"/>
        <w:rPr>
          <w:color w:val="000000"/>
        </w:rPr>
      </w:pPr>
      <m:oMathPara>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nary>
                <m:naryPr>
                  <m:chr m:val="∑"/>
                  <m:limLoc m:val="undOvr"/>
                  <m:supHide m:val="1"/>
                  <m:ctrlPr>
                    <w:rPr>
                      <w:rFonts w:ascii="Cambria Math" w:hAnsi="Cambria Math"/>
                      <w:i/>
                      <w:color w:val="000000"/>
                    </w:rPr>
                  </m:ctrlPr>
                </m:naryPr>
                <m:sub>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sub>
                <m:sup/>
                <m:e>
                  <m:sSup>
                    <m:sSupPr>
                      <m:ctrlPr>
                        <w:rPr>
                          <w:rFonts w:ascii="Cambria Math" w:hAnsi="Cambria Math"/>
                          <w:i/>
                          <w:color w:val="000000"/>
                        </w:rPr>
                      </m:ctrlPr>
                    </m:sSupPr>
                    <m:e>
                      <m:d>
                        <m:dPr>
                          <m:begChr m:val="‖"/>
                          <m:endChr m:val=""/>
                          <m:ctrlPr>
                            <w:rPr>
                              <w:rFonts w:ascii="Cambria Math" w:hAnsi="Cambria Math"/>
                              <w:i/>
                              <w:color w:val="000000"/>
                            </w:rPr>
                          </m:ctrlPr>
                        </m:dPr>
                        <m:e>
                          <m:d>
                            <m:dPr>
                              <m:begChr m:val=""/>
                              <m:endChr m:val="‖"/>
                              <m:ctrlPr>
                                <w:rPr>
                                  <w:rFonts w:ascii="Cambria Math" w:hAnsi="Cambria Math"/>
                                  <w:i/>
                                  <w:color w:val="000000"/>
                                </w:rPr>
                              </m:ctrlPr>
                            </m:dPr>
                            <m:e>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e>
                          </m:d>
                        </m:e>
                      </m:d>
                    </m:e>
                    <m:sup>
                      <m:r>
                        <w:rPr>
                          <w:rFonts w:ascii="Cambria Math" w:hAnsi="Cambria Math"/>
                          <w:color w:val="000000"/>
                        </w:rPr>
                        <m:t>2</m:t>
                      </m:r>
                    </m:sup>
                  </m:sSup>
                </m:e>
              </m:nary>
            </m:e>
          </m:nary>
        </m:oMath>
      </m:oMathPara>
    </w:p>
    <w:p w14:paraId="43A2DE31" w14:textId="4CC22B23" w:rsidR="00B026E2" w:rsidRPr="009F4E53" w:rsidRDefault="00B026E2" w:rsidP="009F4E53">
      <w:pPr>
        <w:spacing w:line="276" w:lineRule="auto"/>
        <w:rPr>
          <w:color w:val="000000"/>
        </w:rPr>
      </w:pPr>
      <w:r w:rsidRPr="009F4E53">
        <w:rPr>
          <w:color w:val="000000"/>
        </w:rPr>
        <w:t>is minimized, where</w:t>
      </w:r>
      <w:r w:rsidRPr="009F4E53">
        <w:rPr>
          <w:rStyle w:val="apple-converted-space"/>
          <w:rFonts w:eastAsiaTheme="majorEastAsia"/>
          <w:color w:val="000000"/>
        </w:rPr>
        <w:t>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i</m:t>
            </m:r>
          </m:sub>
        </m:sSub>
      </m:oMath>
      <w:r w:rsidRPr="009F4E53">
        <w:rPr>
          <w:rStyle w:val="apple-converted-space"/>
          <w:rFonts w:eastAsiaTheme="majorEastAsia"/>
          <w:color w:val="000000"/>
        </w:rPr>
        <w:t> </w:t>
      </w:r>
      <w:r w:rsidRPr="009F4E53">
        <w:rPr>
          <w:color w:val="000000"/>
        </w:rPr>
        <w:t>is the centroid (or medoid) of cluster</w:t>
      </w:r>
      <w:r w:rsidRPr="009F4E53">
        <w:rPr>
          <w:rStyle w:val="apple-converted-space"/>
          <w:rFonts w:eastAsiaTheme="majorEastAsia"/>
          <w:color w:val="000000"/>
        </w:rPr>
        <w:t>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Pr="009F4E53">
        <w:rPr>
          <w:rStyle w:val="vlist-s"/>
          <w:color w:val="000000"/>
        </w:rPr>
        <w:t>​</w:t>
      </w:r>
      <w:r w:rsidRPr="009F4E53">
        <w:rPr>
          <w:color w:val="000000"/>
        </w:rPr>
        <w:t>.</w:t>
      </w:r>
    </w:p>
    <w:p w14:paraId="5A32C595" w14:textId="45D2C56B" w:rsidR="00B026E2" w:rsidRPr="009F4E53" w:rsidRDefault="00B026E2" w:rsidP="009F4E53">
      <w:pPr>
        <w:spacing w:line="276" w:lineRule="auto"/>
        <w:rPr>
          <w:color w:val="000000"/>
        </w:rPr>
      </w:pPr>
      <w:r w:rsidRPr="009F4E53">
        <w:rPr>
          <w:color w:val="000000"/>
        </w:rPr>
        <w:t>Common techniques include</w:t>
      </w:r>
      <w:r w:rsidR="006A758D">
        <w:rPr>
          <w:color w:val="000000"/>
        </w:rPr>
        <w:t xml:space="preserve"> the following</w:t>
      </w:r>
      <w:r w:rsidRPr="009F4E53">
        <w:rPr>
          <w:color w:val="000000"/>
        </w:rPr>
        <w:t>:</w:t>
      </w:r>
    </w:p>
    <w:p w14:paraId="68D2BF6A" w14:textId="5CD69F97" w:rsidR="00B026E2" w:rsidRPr="009F4E53" w:rsidRDefault="00B026E2" w:rsidP="009F4E53">
      <w:pPr>
        <w:numPr>
          <w:ilvl w:val="0"/>
          <w:numId w:val="19"/>
        </w:numPr>
        <w:spacing w:line="276" w:lineRule="auto"/>
        <w:rPr>
          <w:color w:val="000000"/>
        </w:rPr>
      </w:pPr>
      <w:r w:rsidRPr="009F4E53">
        <w:rPr>
          <w:rStyle w:val="Strong"/>
          <w:rFonts w:eastAsiaTheme="majorEastAsia"/>
          <w:b w:val="0"/>
          <w:bCs w:val="0"/>
          <w:color w:val="000000"/>
        </w:rPr>
        <w:t>K-Means</w:t>
      </w:r>
      <w:r w:rsidRPr="009F4E53">
        <w:rPr>
          <w:color w:val="000000"/>
        </w:rPr>
        <w:t xml:space="preserve">: Partitions data by minimizing within-cluster variance using </w:t>
      </w:r>
      <w:r w:rsidR="006A758D">
        <w:rPr>
          <w:color w:val="000000"/>
        </w:rPr>
        <w:t xml:space="preserve">the </w:t>
      </w:r>
      <w:r w:rsidRPr="009F4E53">
        <w:rPr>
          <w:color w:val="000000"/>
        </w:rPr>
        <w:t>Euclidean distance.</w:t>
      </w:r>
    </w:p>
    <w:p w14:paraId="780640FD" w14:textId="77777777" w:rsidR="00B026E2" w:rsidRPr="009F4E53" w:rsidRDefault="00B026E2" w:rsidP="009F4E53">
      <w:pPr>
        <w:numPr>
          <w:ilvl w:val="0"/>
          <w:numId w:val="19"/>
        </w:numPr>
        <w:spacing w:line="276" w:lineRule="auto"/>
        <w:rPr>
          <w:color w:val="000000"/>
        </w:rPr>
      </w:pPr>
      <w:r w:rsidRPr="009F4E53">
        <w:rPr>
          <w:rStyle w:val="Strong"/>
          <w:rFonts w:eastAsiaTheme="majorEastAsia"/>
          <w:b w:val="0"/>
          <w:bCs w:val="0"/>
          <w:color w:val="000000"/>
        </w:rPr>
        <w:t>K-Medoids</w:t>
      </w:r>
      <w:r w:rsidRPr="009F4E53">
        <w:rPr>
          <w:color w:val="000000"/>
        </w:rPr>
        <w:t>: Similar to K-Means but uses actual data points as centers (robust to outliers).</w:t>
      </w:r>
    </w:p>
    <w:p w14:paraId="22F810F0" w14:textId="77777777" w:rsidR="00B026E2" w:rsidRPr="009F4E53" w:rsidRDefault="00B026E2" w:rsidP="009F4E53">
      <w:pPr>
        <w:numPr>
          <w:ilvl w:val="0"/>
          <w:numId w:val="19"/>
        </w:numPr>
        <w:spacing w:line="276" w:lineRule="auto"/>
        <w:rPr>
          <w:color w:val="000000"/>
        </w:rPr>
      </w:pPr>
      <w:r w:rsidRPr="009F4E53">
        <w:rPr>
          <w:rStyle w:val="Strong"/>
          <w:rFonts w:eastAsiaTheme="majorEastAsia"/>
          <w:b w:val="0"/>
          <w:bCs w:val="0"/>
          <w:color w:val="000000"/>
        </w:rPr>
        <w:t>Hierarchical Clustering</w:t>
      </w:r>
      <w:r w:rsidRPr="009F4E53">
        <w:rPr>
          <w:color w:val="000000"/>
        </w:rPr>
        <w:t>: Builds a tree (dendrogram) of nested clusters based on distance linkage.</w:t>
      </w:r>
    </w:p>
    <w:p w14:paraId="533AD965" w14:textId="796E6126" w:rsidR="00CC18B7" w:rsidRPr="0021282F" w:rsidRDefault="00B026E2" w:rsidP="0021282F">
      <w:pPr>
        <w:spacing w:line="276" w:lineRule="auto"/>
        <w:rPr>
          <w:color w:val="000000"/>
        </w:rPr>
      </w:pPr>
      <w:r w:rsidRPr="009F4E53">
        <w:rPr>
          <w:color w:val="000000"/>
        </w:rPr>
        <w:t xml:space="preserve">In the Deep Impostors pipeline, a small cluster typically contains texts with anomaly scores that differ significantly from the majority, suggesting potential misattribution or stylistic inconsistency. The larger cluster is interpreted as representing the dominant authorial style. </w:t>
      </w:r>
      <w:r w:rsidR="006A758D">
        <w:rPr>
          <w:color w:val="000000"/>
        </w:rPr>
        <w:t>Thus, t</w:t>
      </w:r>
      <w:r w:rsidRPr="009F4E53">
        <w:rPr>
          <w:color w:val="000000"/>
        </w:rPr>
        <w:t>his method facilitates the identification of outlier texts without prior labeling, aiding in unsupervised authorship analysis.</w:t>
      </w:r>
    </w:p>
    <w:p w14:paraId="4F117516" w14:textId="2B59712B" w:rsidR="00CC18B7" w:rsidRDefault="0021282F" w:rsidP="004251BB">
      <w:pPr>
        <w:pStyle w:val="Heading1"/>
        <w:numPr>
          <w:ilvl w:val="0"/>
          <w:numId w:val="7"/>
        </w:numPr>
        <w:ind w:left="357" w:hanging="357"/>
        <w:jc w:val="left"/>
        <w:rPr>
          <w:lang w:val="en-US"/>
        </w:rPr>
      </w:pPr>
      <w:bookmarkStart w:id="15" w:name="_Expected_Achievements"/>
      <w:bookmarkEnd w:id="15"/>
      <w:r>
        <w:rPr>
          <w:lang w:val="en-US"/>
        </w:rPr>
        <w:t>Expected Achievements</w:t>
      </w:r>
    </w:p>
    <w:p w14:paraId="70B1CB28" w14:textId="1A91E7AB" w:rsidR="00882798" w:rsidRDefault="00882798" w:rsidP="00882798">
      <w:pPr>
        <w:pStyle w:val="ListParagraph"/>
        <w:spacing w:line="276" w:lineRule="auto"/>
        <w:ind w:left="0"/>
        <w:jc w:val="both"/>
        <w:rPr>
          <w:rFonts w:asciiTheme="majorBidi" w:hAnsiTheme="majorBidi" w:cstheme="majorBidi"/>
        </w:rPr>
      </w:pPr>
      <w:r w:rsidRPr="00AB52CC">
        <w:rPr>
          <w:rFonts w:asciiTheme="majorBidi" w:hAnsiTheme="majorBidi" w:cstheme="majorBidi"/>
        </w:rPr>
        <w:t>This section outlines the expected achievements of the project and anticipated outcomes, providing an overview of the goals and measures of success</w:t>
      </w:r>
      <w:r>
        <w:rPr>
          <w:rFonts w:asciiTheme="majorBidi" w:hAnsiTheme="majorBidi" w:cstheme="majorBidi"/>
        </w:rPr>
        <w:t>.</w:t>
      </w:r>
    </w:p>
    <w:p w14:paraId="3370E441" w14:textId="100FD1E8" w:rsidR="004251BB" w:rsidRDefault="004251BB" w:rsidP="004251BB">
      <w:pPr>
        <w:pStyle w:val="Heading2"/>
        <w:numPr>
          <w:ilvl w:val="1"/>
          <w:numId w:val="7"/>
        </w:numPr>
        <w:jc w:val="left"/>
      </w:pPr>
      <w:bookmarkStart w:id="16" w:name="_Objectives_and_Capabilities"/>
      <w:bookmarkEnd w:id="16"/>
      <w:r w:rsidRPr="0021282F">
        <w:t>Objectives and Capabilities</w:t>
      </w:r>
    </w:p>
    <w:p w14:paraId="09FB58C4" w14:textId="156A0608" w:rsidR="00542FAA" w:rsidRDefault="00542FAA" w:rsidP="00542FAA">
      <w:pPr>
        <w:pStyle w:val="NormalWeb"/>
        <w:spacing w:before="0" w:beforeAutospacing="0" w:after="0" w:afterAutospacing="0" w:line="276" w:lineRule="auto"/>
        <w:rPr>
          <w:color w:val="000000"/>
        </w:rPr>
      </w:pPr>
      <w:r>
        <w:rPr>
          <w:color w:val="000000"/>
        </w:rPr>
        <w:t>The primary objective of this project is to develop a computational framework capable of verifying the authorship of Arabic texts, particularly classical or historical writings, by applying the Deep Impostors methodology. The system integrate</w:t>
      </w:r>
      <w:r w:rsidR="006A758D">
        <w:rPr>
          <w:color w:val="000000"/>
        </w:rPr>
        <w:t>s</w:t>
      </w:r>
      <w:r>
        <w:rPr>
          <w:color w:val="000000"/>
        </w:rPr>
        <w:t xml:space="preserve"> a combination of preprocessing techniques, word embedding, deep learning models, and anomaly detection algorithms. Its capabilities will include the ability to:</w:t>
      </w:r>
    </w:p>
    <w:p w14:paraId="0A890B48" w14:textId="77777777" w:rsidR="00542FAA" w:rsidRDefault="00542FAA" w:rsidP="00542FAA">
      <w:pPr>
        <w:pStyle w:val="NormalWeb"/>
        <w:numPr>
          <w:ilvl w:val="0"/>
          <w:numId w:val="31"/>
        </w:numPr>
        <w:spacing w:before="0" w:beforeAutospacing="0" w:after="0" w:afterAutospacing="0" w:line="276" w:lineRule="auto"/>
        <w:ind w:left="357" w:hanging="357"/>
        <w:rPr>
          <w:color w:val="000000"/>
        </w:rPr>
      </w:pPr>
      <w:r>
        <w:rPr>
          <w:color w:val="000000"/>
        </w:rPr>
        <w:t>Process Arabic texts from different time periods and authors. For example, texts by</w:t>
      </w:r>
      <w:r>
        <w:rPr>
          <w:rStyle w:val="apple-converted-space"/>
          <w:rFonts w:eastAsiaTheme="majorEastAsia"/>
          <w:color w:val="000000"/>
        </w:rPr>
        <w:t> </w:t>
      </w:r>
      <w:r w:rsidRPr="00542FAA">
        <w:rPr>
          <w:rStyle w:val="Strong"/>
          <w:rFonts w:eastAsiaTheme="majorEastAsia"/>
          <w:b w:val="0"/>
          <w:bCs w:val="0"/>
          <w:color w:val="000000"/>
        </w:rPr>
        <w:t>Al-Jahiz</w:t>
      </w:r>
      <w:r>
        <w:rPr>
          <w:rStyle w:val="apple-converted-space"/>
          <w:rFonts w:eastAsiaTheme="majorEastAsia"/>
          <w:color w:val="000000"/>
        </w:rPr>
        <w:t> </w:t>
      </w:r>
      <w:r>
        <w:rPr>
          <w:color w:val="000000"/>
        </w:rPr>
        <w:t>(e.g.,</w:t>
      </w:r>
      <w:r>
        <w:rPr>
          <w:rStyle w:val="apple-converted-space"/>
          <w:rFonts w:eastAsiaTheme="majorEastAsia"/>
          <w:color w:val="000000"/>
        </w:rPr>
        <w:t> </w:t>
      </w:r>
      <w:r>
        <w:rPr>
          <w:rStyle w:val="Emphasis"/>
          <w:rFonts w:eastAsiaTheme="majorEastAsia"/>
          <w:color w:val="000000"/>
        </w:rPr>
        <w:t>Kitab al-Hayawan</w:t>
      </w:r>
      <w:r>
        <w:rPr>
          <w:color w:val="000000"/>
        </w:rPr>
        <w:t>),</w:t>
      </w:r>
      <w:r>
        <w:rPr>
          <w:rStyle w:val="apple-converted-space"/>
          <w:rFonts w:eastAsiaTheme="majorEastAsia"/>
          <w:color w:val="000000"/>
        </w:rPr>
        <w:t> </w:t>
      </w:r>
      <w:r w:rsidRPr="00542FAA">
        <w:rPr>
          <w:rStyle w:val="Strong"/>
          <w:rFonts w:eastAsiaTheme="majorEastAsia"/>
          <w:b w:val="0"/>
          <w:bCs w:val="0"/>
          <w:color w:val="000000"/>
        </w:rPr>
        <w:t>Ibn</w:t>
      </w:r>
      <w:r>
        <w:rPr>
          <w:rStyle w:val="Strong"/>
          <w:rFonts w:eastAsiaTheme="majorEastAsia"/>
          <w:color w:val="000000"/>
        </w:rPr>
        <w:t xml:space="preserve"> </w:t>
      </w:r>
      <w:r w:rsidRPr="00542FAA">
        <w:rPr>
          <w:rStyle w:val="Strong"/>
          <w:rFonts w:eastAsiaTheme="majorEastAsia"/>
          <w:b w:val="0"/>
          <w:bCs w:val="0"/>
          <w:color w:val="000000"/>
        </w:rPr>
        <w:t>Qutaybah</w:t>
      </w:r>
      <w:r>
        <w:rPr>
          <w:rStyle w:val="apple-converted-space"/>
          <w:rFonts w:eastAsiaTheme="majorEastAsia"/>
          <w:color w:val="000000"/>
        </w:rPr>
        <w:t> </w:t>
      </w:r>
      <w:r>
        <w:rPr>
          <w:color w:val="000000"/>
        </w:rPr>
        <w:t>(e.g.,</w:t>
      </w:r>
      <w:r>
        <w:rPr>
          <w:rStyle w:val="apple-converted-space"/>
          <w:rFonts w:eastAsiaTheme="majorEastAsia"/>
          <w:color w:val="000000"/>
        </w:rPr>
        <w:t> </w:t>
      </w:r>
      <w:r>
        <w:rPr>
          <w:rStyle w:val="Emphasis"/>
          <w:rFonts w:eastAsiaTheme="majorEastAsia"/>
          <w:color w:val="000000"/>
        </w:rPr>
        <w:t>Adab al-Katib</w:t>
      </w:r>
      <w:r>
        <w:rPr>
          <w:color w:val="000000"/>
        </w:rPr>
        <w:t>),</w:t>
      </w:r>
      <w:r>
        <w:rPr>
          <w:rStyle w:val="apple-converted-space"/>
          <w:rFonts w:eastAsiaTheme="majorEastAsia"/>
          <w:color w:val="000000"/>
        </w:rPr>
        <w:t> </w:t>
      </w:r>
      <w:r w:rsidRPr="00542FAA">
        <w:rPr>
          <w:rStyle w:val="Strong"/>
          <w:rFonts w:eastAsiaTheme="majorEastAsia"/>
          <w:b w:val="0"/>
          <w:bCs w:val="0"/>
          <w:color w:val="000000"/>
        </w:rPr>
        <w:t>Ibn</w:t>
      </w:r>
      <w:r>
        <w:rPr>
          <w:rStyle w:val="Strong"/>
          <w:rFonts w:eastAsiaTheme="majorEastAsia"/>
          <w:color w:val="000000"/>
        </w:rPr>
        <w:t xml:space="preserve"> </w:t>
      </w:r>
      <w:r w:rsidRPr="00542FAA">
        <w:rPr>
          <w:rStyle w:val="Strong"/>
          <w:rFonts w:eastAsiaTheme="majorEastAsia"/>
          <w:b w:val="0"/>
          <w:bCs w:val="0"/>
          <w:color w:val="000000"/>
        </w:rPr>
        <w:t>Hazm</w:t>
      </w:r>
      <w:r>
        <w:rPr>
          <w:rStyle w:val="apple-converted-space"/>
          <w:rFonts w:eastAsiaTheme="majorEastAsia"/>
          <w:color w:val="000000"/>
        </w:rPr>
        <w:t> </w:t>
      </w:r>
      <w:r>
        <w:rPr>
          <w:color w:val="000000"/>
        </w:rPr>
        <w:t>(e.g.,</w:t>
      </w:r>
      <w:r>
        <w:rPr>
          <w:rStyle w:val="apple-converted-space"/>
          <w:rFonts w:eastAsiaTheme="majorEastAsia"/>
          <w:color w:val="000000"/>
        </w:rPr>
        <w:t> </w:t>
      </w:r>
      <w:r>
        <w:rPr>
          <w:rStyle w:val="Emphasis"/>
          <w:rFonts w:eastAsiaTheme="majorEastAsia"/>
          <w:color w:val="000000"/>
        </w:rPr>
        <w:t>Tawq al-Hamamah</w:t>
      </w:r>
      <w:r>
        <w:rPr>
          <w:color w:val="000000"/>
        </w:rPr>
        <w:t>), and</w:t>
      </w:r>
      <w:r>
        <w:rPr>
          <w:rStyle w:val="apple-converted-space"/>
          <w:rFonts w:eastAsiaTheme="majorEastAsia"/>
          <w:color w:val="000000"/>
        </w:rPr>
        <w:t> </w:t>
      </w:r>
      <w:r w:rsidRPr="00542FAA">
        <w:rPr>
          <w:rStyle w:val="Strong"/>
          <w:rFonts w:eastAsiaTheme="majorEastAsia"/>
          <w:b w:val="0"/>
          <w:bCs w:val="0"/>
          <w:color w:val="000000"/>
        </w:rPr>
        <w:t>Al-Ghazali</w:t>
      </w:r>
      <w:r>
        <w:rPr>
          <w:rStyle w:val="apple-converted-space"/>
          <w:rFonts w:eastAsiaTheme="majorEastAsia"/>
          <w:color w:val="000000"/>
        </w:rPr>
        <w:t> </w:t>
      </w:r>
      <w:r>
        <w:rPr>
          <w:color w:val="000000"/>
        </w:rPr>
        <w:t>(e.g.,</w:t>
      </w:r>
      <w:r>
        <w:rPr>
          <w:rStyle w:val="apple-converted-space"/>
          <w:rFonts w:eastAsiaTheme="majorEastAsia"/>
          <w:color w:val="000000"/>
        </w:rPr>
        <w:t> </w:t>
      </w:r>
      <w:r>
        <w:rPr>
          <w:rStyle w:val="Emphasis"/>
          <w:rFonts w:eastAsiaTheme="majorEastAsia"/>
          <w:color w:val="000000"/>
        </w:rPr>
        <w:t>Ihya' Ulum al-Din</w:t>
      </w:r>
      <w:r>
        <w:rPr>
          <w:color w:val="000000"/>
        </w:rPr>
        <w:t>) can be analyzed.</w:t>
      </w:r>
    </w:p>
    <w:p w14:paraId="468285D9" w14:textId="77777777" w:rsidR="00542FAA" w:rsidRDefault="00542FAA" w:rsidP="00542FAA">
      <w:pPr>
        <w:pStyle w:val="NormalWeb"/>
        <w:numPr>
          <w:ilvl w:val="0"/>
          <w:numId w:val="31"/>
        </w:numPr>
        <w:spacing w:before="0" w:beforeAutospacing="0" w:after="0" w:afterAutospacing="0" w:line="276" w:lineRule="auto"/>
        <w:ind w:left="357" w:hanging="357"/>
        <w:rPr>
          <w:color w:val="000000"/>
        </w:rPr>
      </w:pPr>
      <w:r>
        <w:rPr>
          <w:color w:val="000000"/>
        </w:rPr>
        <w:t>Vectorize texts and extract stylometric features that capture authorial style.</w:t>
      </w:r>
    </w:p>
    <w:p w14:paraId="1855B49E" w14:textId="77777777" w:rsidR="00542FAA" w:rsidRDefault="00542FAA" w:rsidP="00542FAA">
      <w:pPr>
        <w:pStyle w:val="NormalWeb"/>
        <w:numPr>
          <w:ilvl w:val="0"/>
          <w:numId w:val="31"/>
        </w:numPr>
        <w:spacing w:before="0" w:beforeAutospacing="0" w:after="0" w:afterAutospacing="0" w:line="276" w:lineRule="auto"/>
        <w:ind w:left="357" w:hanging="357"/>
        <w:rPr>
          <w:color w:val="000000"/>
        </w:rPr>
      </w:pPr>
      <w:r>
        <w:rPr>
          <w:color w:val="000000"/>
        </w:rPr>
        <w:t>Apply segment-based comparisons using signal analysis and clustering.</w:t>
      </w:r>
    </w:p>
    <w:p w14:paraId="2AFEE29F" w14:textId="77777777" w:rsidR="00542FAA" w:rsidRDefault="00542FAA" w:rsidP="00542FAA">
      <w:pPr>
        <w:pStyle w:val="NormalWeb"/>
        <w:numPr>
          <w:ilvl w:val="0"/>
          <w:numId w:val="31"/>
        </w:numPr>
        <w:spacing w:before="0" w:beforeAutospacing="0" w:after="0" w:afterAutospacing="0" w:line="276" w:lineRule="auto"/>
        <w:ind w:left="357" w:hanging="357"/>
        <w:rPr>
          <w:color w:val="000000"/>
        </w:rPr>
      </w:pPr>
      <w:r>
        <w:rPr>
          <w:color w:val="000000"/>
        </w:rPr>
        <w:t>Output authorship verification decisions.</w:t>
      </w:r>
    </w:p>
    <w:p w14:paraId="0F48C3B5" w14:textId="77777777" w:rsidR="00542FAA" w:rsidRDefault="00542FAA" w:rsidP="00542FAA">
      <w:pPr>
        <w:pStyle w:val="NormalWeb"/>
        <w:spacing w:before="0" w:beforeAutospacing="0" w:after="0" w:afterAutospacing="0" w:line="276" w:lineRule="auto"/>
        <w:rPr>
          <w:color w:val="000000"/>
        </w:rPr>
      </w:pPr>
      <w:r>
        <w:rPr>
          <w:color w:val="000000"/>
        </w:rPr>
        <w:t>This system is designed to support authorship attribution tasks across diverse Arabic sources, with a modular structure that allows adaptation to new datasets or additional authors. The framework can be extended to other well-known classical corpora such as</w:t>
      </w:r>
      <w:r>
        <w:rPr>
          <w:rStyle w:val="apple-converted-space"/>
          <w:rFonts w:eastAsiaTheme="majorEastAsia"/>
          <w:color w:val="000000"/>
        </w:rPr>
        <w:t> </w:t>
      </w:r>
      <w:r w:rsidRPr="00542FAA">
        <w:rPr>
          <w:rStyle w:val="Strong"/>
          <w:rFonts w:eastAsiaTheme="majorEastAsia"/>
          <w:b w:val="0"/>
          <w:bCs w:val="0"/>
          <w:color w:val="000000"/>
        </w:rPr>
        <w:t>the works of Al-Mutanabbi</w:t>
      </w:r>
      <w:r w:rsidRPr="00542FAA">
        <w:rPr>
          <w:b/>
          <w:bCs/>
          <w:color w:val="000000"/>
        </w:rPr>
        <w:t>,</w:t>
      </w:r>
      <w:r w:rsidRPr="00542FAA">
        <w:rPr>
          <w:rStyle w:val="apple-converted-space"/>
          <w:rFonts w:eastAsiaTheme="majorEastAsia"/>
          <w:b/>
          <w:bCs/>
          <w:color w:val="000000"/>
        </w:rPr>
        <w:t> </w:t>
      </w:r>
      <w:r w:rsidRPr="00542FAA">
        <w:rPr>
          <w:rStyle w:val="Strong"/>
          <w:rFonts w:eastAsiaTheme="majorEastAsia"/>
          <w:b w:val="0"/>
          <w:bCs w:val="0"/>
          <w:color w:val="000000"/>
        </w:rPr>
        <w:t>Ibn Khaldun</w:t>
      </w:r>
      <w:r>
        <w:rPr>
          <w:color w:val="000000"/>
        </w:rPr>
        <w:t>, or anonymous texts suspected to belong to specific authors.</w:t>
      </w:r>
    </w:p>
    <w:p w14:paraId="10BB87BA" w14:textId="455C0AFA" w:rsidR="004251BB" w:rsidRDefault="004251BB" w:rsidP="004251BB">
      <w:pPr>
        <w:pStyle w:val="Heading2"/>
        <w:numPr>
          <w:ilvl w:val="1"/>
          <w:numId w:val="7"/>
        </w:numPr>
        <w:jc w:val="left"/>
      </w:pPr>
      <w:r>
        <w:t>Expected Outcomes</w:t>
      </w:r>
    </w:p>
    <w:p w14:paraId="35E7DAD2" w14:textId="77777777" w:rsidR="004251BB" w:rsidRDefault="004251BB" w:rsidP="004251BB">
      <w:pPr>
        <w:spacing w:line="276" w:lineRule="auto"/>
        <w:rPr>
          <w:color w:val="000000"/>
        </w:rPr>
      </w:pPr>
      <w:r>
        <w:rPr>
          <w:color w:val="000000"/>
        </w:rPr>
        <w:t>The expected outcomes of the project include both technical deliverables and research contributions:</w:t>
      </w:r>
    </w:p>
    <w:p w14:paraId="1AC2791E" w14:textId="25368AE2" w:rsidR="004251BB" w:rsidRDefault="004251BB" w:rsidP="004251BB">
      <w:pPr>
        <w:numPr>
          <w:ilvl w:val="0"/>
          <w:numId w:val="23"/>
        </w:numPr>
        <w:spacing w:line="276" w:lineRule="auto"/>
        <w:ind w:left="357" w:hanging="357"/>
        <w:rPr>
          <w:color w:val="000000"/>
        </w:rPr>
      </w:pPr>
      <w:r>
        <w:rPr>
          <w:color w:val="000000"/>
        </w:rPr>
        <w:lastRenderedPageBreak/>
        <w:t>A complete authorship verification system capable of analyzing Arabic texts and returning binary decisions (authentic/not authentic).</w:t>
      </w:r>
    </w:p>
    <w:p w14:paraId="31AD2AAC" w14:textId="77777777" w:rsidR="004251BB" w:rsidRDefault="004251BB" w:rsidP="004251BB">
      <w:pPr>
        <w:numPr>
          <w:ilvl w:val="0"/>
          <w:numId w:val="23"/>
        </w:numPr>
        <w:spacing w:line="276" w:lineRule="auto"/>
        <w:ind w:left="357" w:hanging="357"/>
        <w:rPr>
          <w:color w:val="000000"/>
        </w:rPr>
      </w:pPr>
      <w:r>
        <w:rPr>
          <w:color w:val="000000"/>
        </w:rPr>
        <w:t>An implementation of the Deep Impostors approach adapted for the Arabic language, including preprocessing tools, embedding pipelines, and DTW-based comparison modules.</w:t>
      </w:r>
    </w:p>
    <w:p w14:paraId="5B4AD9DB" w14:textId="77777777" w:rsidR="004251BB" w:rsidRDefault="004251BB" w:rsidP="004251BB">
      <w:pPr>
        <w:numPr>
          <w:ilvl w:val="0"/>
          <w:numId w:val="23"/>
        </w:numPr>
        <w:spacing w:line="276" w:lineRule="auto"/>
        <w:ind w:left="357" w:hanging="357"/>
        <w:rPr>
          <w:color w:val="000000"/>
        </w:rPr>
      </w:pPr>
      <w:r>
        <w:rPr>
          <w:color w:val="000000"/>
        </w:rPr>
        <w:t>Visualization tools to support internal analysis such as signal similarity plots, cluster distributions, or distance heatmaps.</w:t>
      </w:r>
    </w:p>
    <w:p w14:paraId="61948A70" w14:textId="77777777" w:rsidR="004251BB" w:rsidRDefault="004251BB" w:rsidP="004251BB">
      <w:pPr>
        <w:numPr>
          <w:ilvl w:val="0"/>
          <w:numId w:val="23"/>
        </w:numPr>
        <w:spacing w:line="276" w:lineRule="auto"/>
        <w:ind w:left="357" w:hanging="357"/>
        <w:rPr>
          <w:color w:val="000000"/>
        </w:rPr>
      </w:pPr>
      <w:r>
        <w:rPr>
          <w:color w:val="000000"/>
        </w:rPr>
        <w:t>A structured Arabic dataset labeled by author, with appropriate preprocessing and segmentation applied.</w:t>
      </w:r>
    </w:p>
    <w:p w14:paraId="4A1C58AD" w14:textId="10BAE123" w:rsidR="004251BB" w:rsidRDefault="004251BB" w:rsidP="004251BB">
      <w:pPr>
        <w:numPr>
          <w:ilvl w:val="0"/>
          <w:numId w:val="23"/>
        </w:numPr>
        <w:spacing w:line="276" w:lineRule="auto"/>
        <w:ind w:left="357" w:hanging="357"/>
        <w:rPr>
          <w:color w:val="000000"/>
        </w:rPr>
      </w:pPr>
      <w:r>
        <w:rPr>
          <w:color w:val="000000"/>
        </w:rPr>
        <w:t>Empirical results that demonstrate the effectiveness of the approach, benchmarked using quantitative evaluation metrics.</w:t>
      </w:r>
    </w:p>
    <w:p w14:paraId="30D663F1" w14:textId="2172B557" w:rsidR="004251BB" w:rsidRPr="00882798" w:rsidRDefault="004251BB" w:rsidP="00882798">
      <w:pPr>
        <w:spacing w:line="276" w:lineRule="auto"/>
        <w:rPr>
          <w:color w:val="000000"/>
        </w:rPr>
      </w:pPr>
      <w:r>
        <w:rPr>
          <w:color w:val="000000"/>
        </w:rPr>
        <w:t>The project will also contribute insights into the challenges of applying computational authorship verification to Arabic texts, such as linguistic variation, orthographic complexity, and lack of standardized formatting.</w:t>
      </w:r>
    </w:p>
    <w:p w14:paraId="525B5C13" w14:textId="1A20B7C7" w:rsidR="004251BB" w:rsidRDefault="004251BB" w:rsidP="004251BB">
      <w:pPr>
        <w:pStyle w:val="Heading2"/>
        <w:numPr>
          <w:ilvl w:val="1"/>
          <w:numId w:val="7"/>
        </w:numPr>
        <w:jc w:val="left"/>
      </w:pPr>
      <w:bookmarkStart w:id="17" w:name="_Success_Criteria"/>
      <w:bookmarkEnd w:id="17"/>
      <w:r>
        <w:t>Success Criteria</w:t>
      </w:r>
    </w:p>
    <w:p w14:paraId="17CC347F" w14:textId="5FE8198B" w:rsidR="00CC18B7" w:rsidRDefault="00364C01" w:rsidP="00945475">
      <w:pPr>
        <w:spacing w:line="276" w:lineRule="auto"/>
      </w:pPr>
      <w:r w:rsidRPr="00364C01">
        <w:t>Success for this project will be determined by its ability to reliably differentiate between authentic texts written by selected Arabic authors and those misattributed to them within the evaluation set. A key benchmark will be the successful grouping of genuine works under a coherent stylistic profile while isolating texts of uncertain or false attribution into separate clusters. This distinction should be grounded in measurable linguistic and stylistic features that are consistent across an author's known corpus. The project also aims to validate the authorship of at least one hallmark work per author</w:t>
      </w:r>
      <w:r w:rsidR="00686930">
        <w:t xml:space="preserve"> </w:t>
      </w:r>
      <w:r w:rsidRPr="00364C01">
        <w:t>such as a widely accepted classical text</w:t>
      </w:r>
      <w:r w:rsidR="00686930">
        <w:t xml:space="preserve"> </w:t>
      </w:r>
      <w:r w:rsidRPr="00364C01">
        <w:t>by confirming its alignment with that author’s verified writing style. This will illustrate the framework’s strength in capturing deep stylistic signatures and ensuring trustworthy authorship verification in Arabic literary studies.</w:t>
      </w:r>
      <w:r w:rsidR="00686930">
        <w:t xml:space="preserve"> </w:t>
      </w:r>
    </w:p>
    <w:p w14:paraId="1DA08F1E" w14:textId="77777777" w:rsidR="003E39A4" w:rsidRDefault="003E39A4" w:rsidP="00945475">
      <w:pPr>
        <w:spacing w:line="276" w:lineRule="auto"/>
      </w:pPr>
    </w:p>
    <w:p w14:paraId="7F96F56F" w14:textId="77777777" w:rsidR="003E39A4" w:rsidRDefault="003E39A4" w:rsidP="00945475">
      <w:pPr>
        <w:spacing w:line="276" w:lineRule="auto"/>
      </w:pPr>
    </w:p>
    <w:p w14:paraId="468081FB" w14:textId="77777777" w:rsidR="003E39A4" w:rsidRDefault="003E39A4" w:rsidP="00945475">
      <w:pPr>
        <w:spacing w:line="276" w:lineRule="auto"/>
      </w:pPr>
    </w:p>
    <w:p w14:paraId="7143B1F7" w14:textId="77777777" w:rsidR="003E39A4" w:rsidRDefault="003E39A4" w:rsidP="00945475">
      <w:pPr>
        <w:spacing w:line="276" w:lineRule="auto"/>
      </w:pPr>
    </w:p>
    <w:p w14:paraId="5BEEFD0B" w14:textId="77777777" w:rsidR="003E39A4" w:rsidRDefault="003E39A4" w:rsidP="00945475">
      <w:pPr>
        <w:spacing w:line="276" w:lineRule="auto"/>
      </w:pPr>
    </w:p>
    <w:p w14:paraId="7A9E758E" w14:textId="77777777" w:rsidR="003E39A4" w:rsidRDefault="003E39A4" w:rsidP="00945475">
      <w:pPr>
        <w:spacing w:line="276" w:lineRule="auto"/>
      </w:pPr>
    </w:p>
    <w:p w14:paraId="1A0249FF" w14:textId="77777777" w:rsidR="003E39A4" w:rsidRDefault="003E39A4" w:rsidP="00945475">
      <w:pPr>
        <w:spacing w:line="276" w:lineRule="auto"/>
      </w:pPr>
    </w:p>
    <w:p w14:paraId="1F191068" w14:textId="77777777" w:rsidR="003E39A4" w:rsidRDefault="003E39A4" w:rsidP="00945475">
      <w:pPr>
        <w:spacing w:line="276" w:lineRule="auto"/>
      </w:pPr>
    </w:p>
    <w:p w14:paraId="04B9133F" w14:textId="77777777" w:rsidR="003E39A4" w:rsidRDefault="003E39A4" w:rsidP="00945475">
      <w:pPr>
        <w:spacing w:line="276" w:lineRule="auto"/>
      </w:pPr>
    </w:p>
    <w:p w14:paraId="3E36FE97" w14:textId="77777777" w:rsidR="003E39A4" w:rsidRDefault="003E39A4" w:rsidP="00945475">
      <w:pPr>
        <w:spacing w:line="276" w:lineRule="auto"/>
      </w:pPr>
    </w:p>
    <w:p w14:paraId="2FF41D2C" w14:textId="77777777" w:rsidR="003E39A4" w:rsidRDefault="003E39A4" w:rsidP="00945475">
      <w:pPr>
        <w:spacing w:line="276" w:lineRule="auto"/>
      </w:pPr>
    </w:p>
    <w:p w14:paraId="5735E0E7" w14:textId="77777777" w:rsidR="003E39A4" w:rsidRDefault="003E39A4" w:rsidP="00945475">
      <w:pPr>
        <w:spacing w:line="276" w:lineRule="auto"/>
      </w:pPr>
    </w:p>
    <w:p w14:paraId="65A26BF3" w14:textId="77777777" w:rsidR="003E39A4" w:rsidRDefault="003E39A4" w:rsidP="00945475">
      <w:pPr>
        <w:spacing w:line="276" w:lineRule="auto"/>
      </w:pPr>
    </w:p>
    <w:p w14:paraId="734EC9E3" w14:textId="77777777" w:rsidR="003E39A4" w:rsidRPr="000461DD" w:rsidRDefault="003E39A4" w:rsidP="000461DD">
      <w:pPr>
        <w:spacing w:line="276" w:lineRule="auto"/>
        <w:rPr>
          <w:lang w:val="en-US"/>
        </w:rPr>
      </w:pPr>
    </w:p>
    <w:p w14:paraId="4A99CC57" w14:textId="77777777" w:rsidR="003E39A4" w:rsidRDefault="003E39A4" w:rsidP="00945475">
      <w:pPr>
        <w:spacing w:line="276" w:lineRule="auto"/>
      </w:pPr>
    </w:p>
    <w:p w14:paraId="6F164EE0" w14:textId="433BF3C5" w:rsidR="003E39A4" w:rsidRPr="003E39A4" w:rsidRDefault="00945475" w:rsidP="003E39A4">
      <w:pPr>
        <w:pStyle w:val="Heading1"/>
        <w:numPr>
          <w:ilvl w:val="0"/>
          <w:numId w:val="7"/>
        </w:numPr>
        <w:jc w:val="left"/>
      </w:pPr>
      <w:bookmarkStart w:id="18" w:name="_Reaserch_Process"/>
      <w:bookmarkEnd w:id="18"/>
      <w:r>
        <w:lastRenderedPageBreak/>
        <w:t>Rese</w:t>
      </w:r>
      <w:r w:rsidR="00220C9F">
        <w:t>a</w:t>
      </w:r>
      <w:r>
        <w:t>rch Process</w:t>
      </w:r>
    </w:p>
    <w:p w14:paraId="2AB0A5AF" w14:textId="55D0F068" w:rsidR="008F4386" w:rsidRDefault="00E837BA" w:rsidP="008F4386">
      <w:r w:rsidRPr="00E837BA">
        <w:t>This research adapts the Deep Impostors methodology</w:t>
      </w:r>
      <w:r w:rsidR="00DD6007">
        <w:t xml:space="preserve"> [13]</w:t>
      </w:r>
      <w:r w:rsidR="00686930" w:rsidRPr="00686930">
        <w:rPr>
          <w:color w:val="FF0000"/>
        </w:rPr>
        <w:t xml:space="preserve"> </w:t>
      </w:r>
      <w:r w:rsidRPr="00E837BA">
        <w:t>for authorship verification to classical Arabic texts, where stylistic markers are complex, and orthographic variability is high. The approach transforms authorship into a signal comparison</w:t>
      </w:r>
      <w:r>
        <w:rPr>
          <w:b/>
          <w:bCs/>
        </w:rPr>
        <w:t xml:space="preserve"> </w:t>
      </w:r>
      <w:r w:rsidRPr="00E837BA">
        <w:t>problem: textual embeddings are converted into vector signals, compared via time-series analysis (DTW), and evaluated with anomaly detection (Isolation Forest). This structure balances deep learning's representational power with interpretable statistical methods.</w:t>
      </w:r>
    </w:p>
    <w:p w14:paraId="1C585850" w14:textId="7F56AC02" w:rsidR="003E39A4" w:rsidRDefault="0054517C" w:rsidP="003E39A4">
      <w:pPr>
        <w:pStyle w:val="Heading2"/>
        <w:numPr>
          <w:ilvl w:val="1"/>
          <w:numId w:val="7"/>
        </w:numPr>
        <w:jc w:val="left"/>
      </w:pPr>
      <w:bookmarkStart w:id="19" w:name="_Workflow_Diagram"/>
      <w:bookmarkEnd w:id="19"/>
      <w:r>
        <w:t>Workflow Diagram</w:t>
      </w:r>
    </w:p>
    <w:p w14:paraId="15F48D31" w14:textId="77777777" w:rsidR="008F4386" w:rsidRPr="008F4386" w:rsidRDefault="008F4386" w:rsidP="008F4386"/>
    <w:p w14:paraId="447A78E4" w14:textId="336661E3" w:rsidR="0097480F" w:rsidRDefault="009F16D0" w:rsidP="00D34A29">
      <w:pPr>
        <w:jc w:val="center"/>
      </w:pPr>
      <w:r>
        <w:rPr>
          <w:noProof/>
          <w14:ligatures w14:val="standardContextual"/>
        </w:rPr>
        <w:drawing>
          <wp:inline distT="0" distB="0" distL="0" distR="0" wp14:anchorId="79C6092B" wp14:editId="00E5257C">
            <wp:extent cx="2544081" cy="5078186"/>
            <wp:effectExtent l="0" t="0" r="0" b="1905"/>
            <wp:docPr id="55978459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84591" name="Picture 1" descr="A diagram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549457" cy="5088916"/>
                    </a:xfrm>
                    <a:prstGeom prst="rect">
                      <a:avLst/>
                    </a:prstGeom>
                  </pic:spPr>
                </pic:pic>
              </a:graphicData>
            </a:graphic>
          </wp:inline>
        </w:drawing>
      </w:r>
    </w:p>
    <w:p w14:paraId="1FAB69D6" w14:textId="31A8975F" w:rsidR="003E39A4" w:rsidRDefault="003E39A4" w:rsidP="00D75BE2">
      <w:pPr>
        <w:jc w:val="center"/>
        <w:rPr>
          <w:sz w:val="20"/>
          <w:szCs w:val="20"/>
        </w:rPr>
      </w:pPr>
      <w:r w:rsidRPr="003E39A4">
        <w:rPr>
          <w:sz w:val="20"/>
          <w:szCs w:val="20"/>
        </w:rPr>
        <w:t>Figure 4. Wor</w:t>
      </w:r>
      <w:r>
        <w:rPr>
          <w:sz w:val="20"/>
          <w:szCs w:val="20"/>
        </w:rPr>
        <w:t>k</w:t>
      </w:r>
      <w:r w:rsidRPr="003E39A4">
        <w:rPr>
          <w:sz w:val="20"/>
          <w:szCs w:val="20"/>
        </w:rPr>
        <w:t>Flow Diagram of the pr</w:t>
      </w:r>
      <w:r>
        <w:rPr>
          <w:sz w:val="20"/>
          <w:szCs w:val="20"/>
        </w:rPr>
        <w:t>o</w:t>
      </w:r>
      <w:r w:rsidRPr="003E39A4">
        <w:rPr>
          <w:sz w:val="20"/>
          <w:szCs w:val="20"/>
        </w:rPr>
        <w:t xml:space="preserve">posed </w:t>
      </w:r>
      <w:r w:rsidR="0087742E">
        <w:rPr>
          <w:sz w:val="20"/>
          <w:szCs w:val="20"/>
          <w:lang w:val="en-US" w:bidi="he-IL"/>
        </w:rPr>
        <w:t>algorithm</w:t>
      </w:r>
      <w:r w:rsidRPr="003E39A4">
        <w:rPr>
          <w:sz w:val="20"/>
          <w:szCs w:val="20"/>
        </w:rPr>
        <w:t>.</w:t>
      </w:r>
    </w:p>
    <w:p w14:paraId="1C7B7024" w14:textId="77777777" w:rsidR="008F4386" w:rsidRDefault="008F4386" w:rsidP="00D75BE2">
      <w:pPr>
        <w:jc w:val="center"/>
        <w:rPr>
          <w:sz w:val="20"/>
          <w:szCs w:val="20"/>
        </w:rPr>
      </w:pPr>
    </w:p>
    <w:p w14:paraId="2E44883E" w14:textId="77777777" w:rsidR="008F4386" w:rsidRDefault="008F4386" w:rsidP="00D75BE2">
      <w:pPr>
        <w:jc w:val="center"/>
        <w:rPr>
          <w:sz w:val="20"/>
          <w:szCs w:val="20"/>
        </w:rPr>
      </w:pPr>
    </w:p>
    <w:p w14:paraId="1E7E2B6D" w14:textId="77777777" w:rsidR="008F4386" w:rsidRDefault="008F4386" w:rsidP="00D75BE2">
      <w:pPr>
        <w:jc w:val="center"/>
        <w:rPr>
          <w:sz w:val="20"/>
          <w:szCs w:val="20"/>
        </w:rPr>
      </w:pPr>
    </w:p>
    <w:p w14:paraId="7324CB84" w14:textId="77777777" w:rsidR="008F4386" w:rsidRDefault="008F4386" w:rsidP="00D75BE2">
      <w:pPr>
        <w:jc w:val="center"/>
        <w:rPr>
          <w:sz w:val="20"/>
          <w:szCs w:val="20"/>
        </w:rPr>
      </w:pPr>
    </w:p>
    <w:p w14:paraId="57D2F948" w14:textId="77777777" w:rsidR="008F4386" w:rsidRDefault="008F4386" w:rsidP="00D75BE2">
      <w:pPr>
        <w:jc w:val="center"/>
        <w:rPr>
          <w:sz w:val="20"/>
          <w:szCs w:val="20"/>
        </w:rPr>
      </w:pPr>
    </w:p>
    <w:p w14:paraId="72FCDA3A" w14:textId="77777777" w:rsidR="008F4386" w:rsidRDefault="008F4386" w:rsidP="00D75BE2">
      <w:pPr>
        <w:jc w:val="center"/>
        <w:rPr>
          <w:sz w:val="20"/>
          <w:szCs w:val="20"/>
        </w:rPr>
      </w:pPr>
    </w:p>
    <w:p w14:paraId="455EAA1C" w14:textId="77777777" w:rsidR="008F4386" w:rsidRDefault="008F4386" w:rsidP="00D75BE2">
      <w:pPr>
        <w:jc w:val="center"/>
        <w:rPr>
          <w:sz w:val="20"/>
          <w:szCs w:val="20"/>
        </w:rPr>
      </w:pPr>
    </w:p>
    <w:p w14:paraId="1FCDC050" w14:textId="23112A56" w:rsidR="00E837BA" w:rsidRDefault="00E837BA" w:rsidP="00D34A29">
      <w:pPr>
        <w:pStyle w:val="Heading2"/>
        <w:numPr>
          <w:ilvl w:val="1"/>
          <w:numId w:val="7"/>
        </w:numPr>
        <w:jc w:val="left"/>
      </w:pPr>
      <w:bookmarkStart w:id="20" w:name="_Detailed_Workflow"/>
      <w:bookmarkEnd w:id="20"/>
      <w:r>
        <w:lastRenderedPageBreak/>
        <w:t>Detailed Workflow</w:t>
      </w:r>
    </w:p>
    <w:p w14:paraId="0E5FF90A" w14:textId="070BD2A5" w:rsidR="00E837BA" w:rsidRPr="00E837BA" w:rsidRDefault="00E837BA" w:rsidP="00E837BA">
      <w:pPr>
        <w:rPr>
          <w:b/>
          <w:bCs/>
        </w:rPr>
      </w:pPr>
      <w:r w:rsidRPr="00E837BA">
        <w:rPr>
          <w:b/>
          <w:bCs/>
        </w:rPr>
        <w:t>Step 1 :</w:t>
      </w:r>
      <w:r>
        <w:rPr>
          <w:b/>
          <w:bCs/>
        </w:rPr>
        <w:t xml:space="preserve"> </w:t>
      </w:r>
      <w:r w:rsidRPr="00E837BA">
        <w:rPr>
          <w:b/>
          <w:bCs/>
        </w:rPr>
        <w:t>Dataset Prep</w:t>
      </w:r>
      <w:r w:rsidR="00220C9F">
        <w:rPr>
          <w:b/>
          <w:bCs/>
        </w:rPr>
        <w:t>a</w:t>
      </w:r>
      <w:r w:rsidRPr="00E837BA">
        <w:rPr>
          <w:b/>
          <w:bCs/>
        </w:rPr>
        <w:t>ration</w:t>
      </w:r>
    </w:p>
    <w:p w14:paraId="0274D23F" w14:textId="78B3F175" w:rsidR="00E837BA" w:rsidRDefault="00E837BA" w:rsidP="00E837BA">
      <w:r w:rsidRPr="00E837BA">
        <w:t>In this stage</w:t>
      </w:r>
      <w:r w:rsidR="00FC1E09">
        <w:t xml:space="preserve">, </w:t>
      </w:r>
      <w:r w:rsidRPr="00E837BA">
        <w:t>our primary objective is to structure a comprehensive and well-balanced corpus that supports both supervised and unsupervised evaluation methods for authorship verification. To achieve this, we will curate a large dataset of Arabic texts, carefully selected to represent the diversity and stylistic richness of classical and literary Arabic. The process includes the following steps:</w:t>
      </w:r>
    </w:p>
    <w:p w14:paraId="219A764B" w14:textId="6014ECF5" w:rsidR="00E837BA" w:rsidRPr="00E837BA" w:rsidRDefault="00E837BA" w:rsidP="003E6B6D">
      <w:pPr>
        <w:numPr>
          <w:ilvl w:val="0"/>
          <w:numId w:val="25"/>
        </w:numPr>
        <w:ind w:left="357" w:hanging="357"/>
      </w:pPr>
      <w:r w:rsidRPr="00E837BA">
        <w:t>Corpus Collection:</w:t>
      </w:r>
      <w:r w:rsidRPr="00E837BA">
        <w:br/>
      </w:r>
      <w:r w:rsidR="003E6B6D" w:rsidRPr="003E6B6D">
        <w:t>We will assemble a broad collection of Arabic texts from well-established digital repositories such as OpenITI (Open Islamicate Texts Initiative) [</w:t>
      </w:r>
      <w:r w:rsidR="003E6B6D">
        <w:t>7</w:t>
      </w:r>
      <w:r w:rsidR="003E6B6D" w:rsidRPr="003E6B6D">
        <w:t>] </w:t>
      </w:r>
      <w:r w:rsidR="0036151D" w:rsidRPr="003E6B6D">
        <w:t>and</w:t>
      </w:r>
      <w:r w:rsidR="0036151D">
        <w:t xml:space="preserve"> </w:t>
      </w:r>
      <w:r w:rsidR="003E6B6D" w:rsidRPr="003E6B6D">
        <w:t>Al-Maktaba al-Shamilah</w:t>
      </w:r>
      <w:r w:rsidR="0036151D">
        <w:t xml:space="preserve"> </w:t>
      </w:r>
      <w:r w:rsidR="0036151D" w:rsidRPr="003E6B6D">
        <w:t>[</w:t>
      </w:r>
      <w:r w:rsidR="0036151D">
        <w:t>8</w:t>
      </w:r>
      <w:r w:rsidR="0036151D" w:rsidRPr="003E6B6D">
        <w:t>]</w:t>
      </w:r>
      <w:r w:rsidR="003E6B6D" w:rsidRPr="003E6B6D">
        <w:t>, which contain thousands of verified historical and religious Arabic texts. These sources offer access to classical authors such as Al-Ghazali, Ibn Taymiyyah, and others across various genres.</w:t>
      </w:r>
    </w:p>
    <w:p w14:paraId="7B1804BD" w14:textId="77777777" w:rsidR="00E837BA" w:rsidRPr="00E837BA" w:rsidRDefault="00E837BA" w:rsidP="00E837BA">
      <w:pPr>
        <w:numPr>
          <w:ilvl w:val="0"/>
          <w:numId w:val="25"/>
        </w:numPr>
        <w:ind w:left="357" w:hanging="357"/>
      </w:pPr>
      <w:r w:rsidRPr="00E837BA">
        <w:t>Dataset Division:</w:t>
      </w:r>
      <w:r w:rsidRPr="00E837BA">
        <w:br/>
        <w:t>The curated corpus will be divided into two key subsets:</w:t>
      </w:r>
    </w:p>
    <w:p w14:paraId="76A9360D" w14:textId="2A7B6373" w:rsidR="001A1CD9" w:rsidRPr="001A1CD9" w:rsidRDefault="00E837BA" w:rsidP="001A1CD9">
      <w:pPr>
        <w:numPr>
          <w:ilvl w:val="1"/>
          <w:numId w:val="25"/>
        </w:numPr>
        <w:ind w:left="867" w:hanging="357"/>
        <w:rPr>
          <w:color w:val="000000" w:themeColor="text1"/>
        </w:rPr>
      </w:pPr>
      <w:r w:rsidRPr="00E837BA">
        <w:t>Target Set:</w:t>
      </w:r>
      <w:r w:rsidRPr="00E837BA">
        <w:br/>
      </w:r>
      <w:r w:rsidR="001A1CD9" w:rsidRPr="001A1CD9">
        <w:rPr>
          <w:color w:val="000000" w:themeColor="text1"/>
        </w:rPr>
        <w:t xml:space="preserve">This includes a collection of texts </w:t>
      </w:r>
      <w:r w:rsidR="001A1CD9">
        <w:rPr>
          <w:color w:val="000000" w:themeColor="text1"/>
        </w:rPr>
        <w:t>of one known Arabic author</w:t>
      </w:r>
      <w:r w:rsidR="001A1CD9" w:rsidRPr="001A1CD9">
        <w:rPr>
          <w:color w:val="000000" w:themeColor="text1"/>
        </w:rPr>
        <w:t>. These texts are not part of the training process and are used to test authorship verification capabilities.</w:t>
      </w:r>
    </w:p>
    <w:p w14:paraId="78627B7F" w14:textId="77777777" w:rsidR="00E837BA" w:rsidRPr="00E837BA" w:rsidRDefault="00E837BA" w:rsidP="00E837BA">
      <w:pPr>
        <w:numPr>
          <w:ilvl w:val="1"/>
          <w:numId w:val="25"/>
        </w:numPr>
        <w:ind w:left="867" w:hanging="357"/>
      </w:pPr>
      <w:r w:rsidRPr="001A1CD9">
        <w:rPr>
          <w:color w:val="000000" w:themeColor="text1"/>
        </w:rPr>
        <w:t>Impostor Set:</w:t>
      </w:r>
      <w:r w:rsidRPr="00E837BA">
        <w:br/>
        <w:t>This set comprises texts by other authors from similar historical or literary contexts. It may include writings in related subject areas (e.g., theology, philosophy) as well as contrasting ones (e.g., poetry, law), providing necessary stylistic contrast for the system to learn meaningful distinctions.</w:t>
      </w:r>
    </w:p>
    <w:p w14:paraId="7528B550" w14:textId="45A29A9A" w:rsidR="00E837BA" w:rsidRPr="00E837BA" w:rsidRDefault="00E837BA" w:rsidP="000C4700">
      <w:pPr>
        <w:numPr>
          <w:ilvl w:val="0"/>
          <w:numId w:val="25"/>
        </w:numPr>
        <w:ind w:left="357" w:hanging="357"/>
      </w:pPr>
      <w:r w:rsidRPr="00E837BA">
        <w:t>Stylistic Balance:</w:t>
      </w:r>
      <w:r w:rsidRPr="00E837BA">
        <w:br/>
      </w:r>
      <w:r w:rsidR="000C4700" w:rsidRPr="000C4700">
        <w:t>Special attention will be given to balancing document length, genre, and vocabulary complexity between the target and impostor sets to prevent skewed model learning based on non-stylistic clues.</w:t>
      </w:r>
    </w:p>
    <w:p w14:paraId="35C0B9C5" w14:textId="4EED5712" w:rsidR="00E837BA" w:rsidRDefault="00E837BA" w:rsidP="00E837BA">
      <w:pPr>
        <w:numPr>
          <w:ilvl w:val="0"/>
          <w:numId w:val="25"/>
        </w:numPr>
        <w:ind w:left="357" w:hanging="357"/>
      </w:pPr>
      <w:r w:rsidRPr="00E837BA">
        <w:t>Research Utility:</w:t>
      </w:r>
      <w:r w:rsidRPr="00E837BA">
        <w:br/>
        <w:t>This corpus structure allows for realistic authorship verification experiments. The model is trained not only to identify similarity but also to discriminate between close yet distinct styles</w:t>
      </w:r>
      <w:r w:rsidR="004E6A94">
        <w:t xml:space="preserve"> </w:t>
      </w:r>
      <w:r w:rsidRPr="00E837BA">
        <w:t>mirroring real-world cases where authorship is disputed or unknown.</w:t>
      </w:r>
    </w:p>
    <w:p w14:paraId="3EEB3E86" w14:textId="5BA5779D" w:rsidR="00461881" w:rsidRDefault="00D74F48" w:rsidP="00D74F48">
      <w:pPr>
        <w:numPr>
          <w:ilvl w:val="0"/>
          <w:numId w:val="25"/>
        </w:numPr>
        <w:ind w:left="357" w:hanging="357"/>
      </w:pPr>
      <w:r w:rsidRPr="00D74F48">
        <w:t>Data Alignment by Document Size</w:t>
      </w:r>
      <w:r>
        <w:t>:</w:t>
      </w:r>
    </w:p>
    <w:p w14:paraId="45BDE2C9" w14:textId="00D34483" w:rsidR="00D74F48" w:rsidRDefault="00D74F48" w:rsidP="00D74F48">
      <w:pPr>
        <w:ind w:left="357"/>
      </w:pPr>
      <w:r w:rsidRPr="00D74F48">
        <w:t>To prevent bias from document length differences, we align all documents to the same size before processing.</w:t>
      </w:r>
    </w:p>
    <w:p w14:paraId="164F6547" w14:textId="77777777" w:rsidR="003B3F36" w:rsidRPr="003B3F36" w:rsidRDefault="003B3F36" w:rsidP="003B3F36">
      <w:pPr>
        <w:ind w:left="357"/>
      </w:pPr>
      <w:r w:rsidRPr="003B3F36">
        <w:t>Process:</w:t>
      </w:r>
    </w:p>
    <w:p w14:paraId="7EED09FD" w14:textId="7BF17A53" w:rsidR="003B3F36" w:rsidRPr="003B3F36" w:rsidRDefault="003B3F36" w:rsidP="003B3F36">
      <w:pPr>
        <w:numPr>
          <w:ilvl w:val="0"/>
          <w:numId w:val="33"/>
        </w:numPr>
      </w:pPr>
      <w:r w:rsidRPr="003B3F36">
        <w:t>Record the size of each document.</w:t>
      </w:r>
    </w:p>
    <w:p w14:paraId="66A52DC3" w14:textId="77777777" w:rsidR="003B3F36" w:rsidRPr="003B3F36" w:rsidRDefault="003B3F36" w:rsidP="003B3F36">
      <w:pPr>
        <w:numPr>
          <w:ilvl w:val="0"/>
          <w:numId w:val="33"/>
        </w:numPr>
      </w:pPr>
      <w:r w:rsidRPr="003B3F36">
        <w:t>Find the median size across all documents.</w:t>
      </w:r>
    </w:p>
    <w:p w14:paraId="69D97F9C" w14:textId="1DF566C6" w:rsidR="003B3F36" w:rsidRPr="003B3F36" w:rsidRDefault="003B3F36" w:rsidP="003B3F36">
      <w:pPr>
        <w:numPr>
          <w:ilvl w:val="0"/>
          <w:numId w:val="33"/>
        </w:numPr>
      </w:pPr>
      <w:r w:rsidRPr="003B3F36">
        <w:t>For documents larger than the median, divide them into smaller parts matching the median size.</w:t>
      </w:r>
    </w:p>
    <w:p w14:paraId="5801617B" w14:textId="6A63EA84" w:rsidR="003B3F36" w:rsidRPr="003B3F36" w:rsidRDefault="003B3F36" w:rsidP="003B3F36">
      <w:pPr>
        <w:numPr>
          <w:ilvl w:val="0"/>
          <w:numId w:val="33"/>
        </w:numPr>
      </w:pPr>
      <w:r w:rsidRPr="003B3F36">
        <w:t>For documents smaller than the median,  repeat the document’s content as many times as needed until it reaches the median size.</w:t>
      </w:r>
    </w:p>
    <w:p w14:paraId="2F6513EF" w14:textId="4E93F595" w:rsidR="003B3F36" w:rsidRDefault="003B3F36" w:rsidP="003B3F36">
      <w:pPr>
        <w:numPr>
          <w:ilvl w:val="0"/>
          <w:numId w:val="33"/>
        </w:numPr>
      </w:pPr>
      <w:r w:rsidRPr="003B3F36">
        <w:t>Verify that all documents now match the median size exactly.</w:t>
      </w:r>
    </w:p>
    <w:p w14:paraId="62B805F2" w14:textId="128FBBE2" w:rsidR="003B3F36" w:rsidRPr="003B3F36" w:rsidRDefault="003B3F36" w:rsidP="003B3F36">
      <w:pPr>
        <w:ind w:left="360"/>
      </w:pPr>
      <w:r w:rsidRPr="003B3F36">
        <w:t>By aligning document sizes prior to embedding and signal generation, we improve the fairness, accuracy, and interpretability of our authorship verification framework, ensuring that results reflect true stylistic signals rather than superficial length-based differences.</w:t>
      </w:r>
    </w:p>
    <w:p w14:paraId="3DA39036" w14:textId="77777777" w:rsidR="00E837BA" w:rsidRDefault="00E837BA" w:rsidP="00E837BA">
      <w:r w:rsidRPr="00E837BA">
        <w:lastRenderedPageBreak/>
        <w:t>By organizing the data in this way, we aim to build a robust foundation for training and evaluating deep learning models capable of high-fidelity Arabic authorship verification.</w:t>
      </w:r>
    </w:p>
    <w:p w14:paraId="6F1246B5" w14:textId="77777777" w:rsidR="000C4700" w:rsidRDefault="000C4700" w:rsidP="00E837BA"/>
    <w:p w14:paraId="1FC69E29" w14:textId="037CEBC3" w:rsidR="000C4700" w:rsidRPr="003B3F36" w:rsidRDefault="000C4700" w:rsidP="00E837BA">
      <w:pPr>
        <w:rPr>
          <w:b/>
          <w:bCs/>
          <w:lang w:val="en-US" w:bidi="he-IL"/>
        </w:rPr>
      </w:pPr>
      <w:r w:rsidRPr="000C4700">
        <w:rPr>
          <w:b/>
          <w:bCs/>
        </w:rPr>
        <w:t>Step 2 : Preprocessing the Arabic Texts:</w:t>
      </w:r>
    </w:p>
    <w:p w14:paraId="7EC9AA44" w14:textId="6EFA6AF4" w:rsidR="000C4700" w:rsidRDefault="000C4700" w:rsidP="000C4700">
      <w:r w:rsidRPr="000C4700">
        <w:t>Preprocessing is a foundational phase in the authorship verification pipeline, especially for a linguistically complex language like Arabic. Classical Arabic texts often exhibit irregular orthography, variable spelling conventions, and inconsistent punctuation. Furthermore, diacritics may be present, partial, or absent entirely. These inconsistencies can obscure stylistic patterns unless they are carefully normalized and prepared. The goal of this step is to produce clean, standardized input that preserves stylistic features while minimizing noise, thereby enhancing the performance and reliability of downstream embedding and classification models.</w:t>
      </w:r>
    </w:p>
    <w:p w14:paraId="68B059F2" w14:textId="77777777" w:rsidR="000C4700" w:rsidRPr="000C4700" w:rsidRDefault="000C4700" w:rsidP="000C4700">
      <w:r w:rsidRPr="000C4700">
        <w:t>The preprocessing phase includes the following key components:</w:t>
      </w:r>
    </w:p>
    <w:p w14:paraId="50778170" w14:textId="77777777" w:rsidR="000C4700" w:rsidRPr="000C4700" w:rsidRDefault="000C4700" w:rsidP="000C4700">
      <w:pPr>
        <w:numPr>
          <w:ilvl w:val="0"/>
          <w:numId w:val="26"/>
        </w:numPr>
        <w:ind w:left="357" w:hanging="357"/>
      </w:pPr>
      <w:r w:rsidRPr="000C4700">
        <w:t>Orthographic Normalization:</w:t>
      </w:r>
      <w:r w:rsidRPr="000C4700">
        <w:br/>
        <w:t>Arabic script includes multiple characters that represent the same sound but are written differently, depending on context or author. Normalization reduces this variability by unifying alternate forms:</w:t>
      </w:r>
    </w:p>
    <w:p w14:paraId="13AD8E71" w14:textId="77777777" w:rsidR="000C4700" w:rsidRPr="000C4700" w:rsidRDefault="000C4700" w:rsidP="000C4700">
      <w:pPr>
        <w:numPr>
          <w:ilvl w:val="1"/>
          <w:numId w:val="26"/>
        </w:numPr>
        <w:ind w:left="867" w:hanging="357"/>
      </w:pPr>
      <w:r w:rsidRPr="000C4700">
        <w:t>"</w:t>
      </w:r>
      <w:r w:rsidRPr="000C4700">
        <w:rPr>
          <w:rtl/>
        </w:rPr>
        <w:t>أ", "إ</w:t>
      </w:r>
      <w:r w:rsidRPr="000C4700">
        <w:t>", and "</w:t>
      </w:r>
      <w:r w:rsidRPr="000C4700">
        <w:rPr>
          <w:rtl/>
        </w:rPr>
        <w:t>آ</w:t>
      </w:r>
      <w:r w:rsidRPr="000C4700">
        <w:t>" are replaced with "</w:t>
      </w:r>
      <w:r w:rsidRPr="000C4700">
        <w:rPr>
          <w:rtl/>
        </w:rPr>
        <w:t>ا</w:t>
      </w:r>
      <w:r w:rsidRPr="000C4700">
        <w:t>".</w:t>
      </w:r>
    </w:p>
    <w:p w14:paraId="043E35FC" w14:textId="77777777" w:rsidR="000C4700" w:rsidRPr="000C4700" w:rsidRDefault="000C4700" w:rsidP="000C4700">
      <w:pPr>
        <w:numPr>
          <w:ilvl w:val="1"/>
          <w:numId w:val="26"/>
        </w:numPr>
        <w:ind w:left="867" w:hanging="357"/>
      </w:pPr>
      <w:r w:rsidRPr="000C4700">
        <w:t>"</w:t>
      </w:r>
      <w:r w:rsidRPr="000C4700">
        <w:rPr>
          <w:rtl/>
        </w:rPr>
        <w:t>ى</w:t>
      </w:r>
      <w:r w:rsidRPr="000C4700">
        <w:t>" is converted to "</w:t>
      </w:r>
      <w:r w:rsidRPr="000C4700">
        <w:rPr>
          <w:rtl/>
        </w:rPr>
        <w:t>ي</w:t>
      </w:r>
      <w:r w:rsidRPr="000C4700">
        <w:t>".</w:t>
      </w:r>
    </w:p>
    <w:p w14:paraId="61A9A91C" w14:textId="77777777" w:rsidR="000C4700" w:rsidRPr="000C4700" w:rsidRDefault="000C4700" w:rsidP="000C4700">
      <w:pPr>
        <w:numPr>
          <w:ilvl w:val="1"/>
          <w:numId w:val="26"/>
        </w:numPr>
        <w:ind w:left="867" w:hanging="357"/>
      </w:pPr>
      <w:r w:rsidRPr="000C4700">
        <w:t>"</w:t>
      </w:r>
      <w:r w:rsidRPr="000C4700">
        <w:rPr>
          <w:rtl/>
        </w:rPr>
        <w:t>ة</w:t>
      </w:r>
      <w:r w:rsidRPr="000C4700">
        <w:t>" is standardized to "</w:t>
      </w:r>
      <w:r w:rsidRPr="000C4700">
        <w:rPr>
          <w:rtl/>
        </w:rPr>
        <w:t>ه</w:t>
      </w:r>
      <w:r w:rsidRPr="000C4700">
        <w:t>".</w:t>
      </w:r>
    </w:p>
    <w:p w14:paraId="44C98996" w14:textId="146AAB0A" w:rsidR="000C4700" w:rsidRPr="000C4700" w:rsidRDefault="000C4700" w:rsidP="000C4700">
      <w:pPr>
        <w:numPr>
          <w:ilvl w:val="1"/>
          <w:numId w:val="26"/>
        </w:numPr>
        <w:ind w:left="867" w:hanging="357"/>
      </w:pPr>
      <w:r w:rsidRPr="000C4700">
        <w:t>Diacritics (tashk</w:t>
      </w:r>
      <w:r w:rsidR="005B7D17">
        <w:t>i</w:t>
      </w:r>
      <w:r w:rsidRPr="000C4700">
        <w:t>l) are removed entirely, as they are inconsistently used and not essential for stylistic modeling.</w:t>
      </w:r>
    </w:p>
    <w:p w14:paraId="02B02759" w14:textId="77777777" w:rsidR="000C4700" w:rsidRPr="000C4700" w:rsidRDefault="000C4700" w:rsidP="000C4700">
      <w:r w:rsidRPr="000C4700">
        <w:t>This normalization helps the model focus on the structural and lexical characteristics of the text, rather than orthographic noise.</w:t>
      </w:r>
    </w:p>
    <w:p w14:paraId="3AE22B5E" w14:textId="7AEBC8F1" w:rsidR="000C4700" w:rsidRPr="000C4700" w:rsidRDefault="000C4700" w:rsidP="000C4700">
      <w:pPr>
        <w:numPr>
          <w:ilvl w:val="0"/>
          <w:numId w:val="26"/>
        </w:numPr>
        <w:ind w:left="357" w:hanging="357"/>
      </w:pPr>
      <w:r w:rsidRPr="000C4700">
        <w:t>Tokenization:</w:t>
      </w:r>
      <w:r w:rsidRPr="000C4700">
        <w:br/>
        <w:t>Tokenization in Arabic is non-trivial due to the language's agglutinative nature. Words often consist of a root plus multiple affixes, clitics, or attached conjunctions. To segment words accurately, we employ morphological analyzers such as CAMeL Tools [</w:t>
      </w:r>
      <w:r w:rsidR="005B7D17">
        <w:t>9</w:t>
      </w:r>
      <w:r w:rsidRPr="000C4700">
        <w:t>] or Farasa [</w:t>
      </w:r>
      <w:r w:rsidR="005B7D17">
        <w:t>10</w:t>
      </w:r>
      <w:r w:rsidRPr="000C4700">
        <w:t>]. These tools effectively disambiguate prefixes, suffixes, and particles, yielding tokenized sequences suitable for embedding.</w:t>
      </w:r>
    </w:p>
    <w:p w14:paraId="11A68B2C" w14:textId="7734FB04" w:rsidR="000C4700" w:rsidRPr="000C4700" w:rsidRDefault="000C4700" w:rsidP="000C4700">
      <w:pPr>
        <w:numPr>
          <w:ilvl w:val="0"/>
          <w:numId w:val="26"/>
        </w:numPr>
        <w:ind w:left="357" w:hanging="357"/>
      </w:pPr>
      <w:r w:rsidRPr="000C4700">
        <w:t>Stopword Removal:</w:t>
      </w:r>
      <w:r w:rsidRPr="000C4700">
        <w:br/>
        <w:t>Common Arabic function words (e.g., "</w:t>
      </w:r>
      <w:r w:rsidRPr="000C4700">
        <w:rPr>
          <w:rtl/>
        </w:rPr>
        <w:t>في", "من", "الذي</w:t>
      </w:r>
      <w:r w:rsidRPr="000C4700">
        <w:t>") appear frequently and offer little discriminative power for authorship. We apply comprehensive stopword lists such as the El-Khair stopword list or the Arabic Stopword List (ASL) to eliminate these words [</w:t>
      </w:r>
      <w:r w:rsidR="005B7D17">
        <w:t>2</w:t>
      </w:r>
      <w:r w:rsidR="00DB4C7B">
        <w:t>4</w:t>
      </w:r>
      <w:r w:rsidRPr="000C4700">
        <w:t>]. This reduces dimensionality and helps the model concentrate on stylistic choices rather than functional grammar.</w:t>
      </w:r>
    </w:p>
    <w:p w14:paraId="3D35CF2E" w14:textId="6DC8F161" w:rsidR="000C4700" w:rsidRPr="000C4700" w:rsidRDefault="000C4700" w:rsidP="000C4700">
      <w:pPr>
        <w:numPr>
          <w:ilvl w:val="0"/>
          <w:numId w:val="26"/>
        </w:numPr>
        <w:ind w:left="357" w:hanging="357"/>
      </w:pPr>
      <w:r w:rsidRPr="000C4700">
        <w:t>Light Stemming:</w:t>
      </w:r>
      <w:r w:rsidRPr="000C4700">
        <w:br/>
        <w:t>To preserve the author's lexical style while reducing inflectional variation, we apply light stemming using tools like ARLSTem [</w:t>
      </w:r>
      <w:r w:rsidR="005B7D17">
        <w:t>2</w:t>
      </w:r>
      <w:r w:rsidR="00DB4C7B">
        <w:t>5</w:t>
      </w:r>
      <w:r w:rsidRPr="000C4700">
        <w:t>] or ISRI stemmer. Unlike root-based stemming, light stemming strips common affixes without collapsing words into their root form. This approach retains more of the author's lexical and stylistic footprint.</w:t>
      </w:r>
    </w:p>
    <w:p w14:paraId="5459FA64" w14:textId="77777777" w:rsidR="000C4700" w:rsidRPr="000C4700" w:rsidRDefault="000C4700" w:rsidP="000C4700">
      <w:pPr>
        <w:numPr>
          <w:ilvl w:val="0"/>
          <w:numId w:val="26"/>
        </w:numPr>
        <w:ind w:left="357" w:hanging="357"/>
      </w:pPr>
      <w:r w:rsidRPr="000C4700">
        <w:t>Noise Filtering and Cleanup:</w:t>
      </w:r>
      <w:r w:rsidRPr="000C4700">
        <w:br/>
        <w:t>Non-Arabic characters, numerals, and extraneous symbols are removed. Additionally, long character repetitions and inconsistent punctuation are filtered to ensure consistency across the dataset. This is especially important when working with scanned or digitized texts that may include OCR artifacts.</w:t>
      </w:r>
    </w:p>
    <w:p w14:paraId="1AE7B0A3" w14:textId="54233632" w:rsidR="000C4700" w:rsidRDefault="000C4700" w:rsidP="000C4700">
      <w:r w:rsidRPr="000C4700">
        <w:lastRenderedPageBreak/>
        <w:t>By carefully executing these preprocessing steps, we standardize the text input for embedding models while preserving the linguistic signals relevant for stylistic analysis. This phase transforms raw historical Arabic into structured, computationally tractable input</w:t>
      </w:r>
      <w:r w:rsidR="004E6A94">
        <w:t xml:space="preserve"> </w:t>
      </w:r>
      <w:r w:rsidRPr="000C4700">
        <w:t>ready for deep modeling and similarity comparison.</w:t>
      </w:r>
    </w:p>
    <w:p w14:paraId="56FC9BAD" w14:textId="77777777" w:rsidR="005B7D17" w:rsidRDefault="005B7D17" w:rsidP="000C4700"/>
    <w:p w14:paraId="2AB6237B" w14:textId="095A0C1F" w:rsidR="005B7D17" w:rsidRDefault="005B7D17" w:rsidP="000C4700">
      <w:pPr>
        <w:rPr>
          <w:b/>
          <w:bCs/>
        </w:rPr>
      </w:pPr>
      <w:r w:rsidRPr="005B7D17">
        <w:rPr>
          <w:b/>
          <w:bCs/>
        </w:rPr>
        <w:t>Step 3 : Embedding and Representation Learning with AraBERT</w:t>
      </w:r>
    </w:p>
    <w:p w14:paraId="5E6C64CD" w14:textId="01C4C353" w:rsidR="005B7D17" w:rsidRDefault="00AF6755" w:rsidP="00AF6755">
      <w:r w:rsidRPr="00AF6755">
        <w:t>After preprocessing, the next step is to convert Arabic text into numerical representations that capture both meaning and stylistic nuance. Traditional vectorization methods such as Bag-of-Words or TF-IDF fail to preserve context or sentence structure, which are crucial for identifying authorial style. To overcome these limitations, we use deep contextual embeddings derived from transformer-based models</w:t>
      </w:r>
      <w:r w:rsidR="004E6A94">
        <w:t xml:space="preserve"> </w:t>
      </w:r>
      <w:r w:rsidRPr="00AF6755">
        <w:t>specifically AraBERT, which is pre-trained on large Arabic corpora and optimized for morphological and syntactic features unique to the language.</w:t>
      </w:r>
    </w:p>
    <w:p w14:paraId="1FAA1656" w14:textId="77777777" w:rsidR="00AF6755" w:rsidRPr="00AF6755" w:rsidRDefault="00AF6755" w:rsidP="00AF6755">
      <w:r w:rsidRPr="00AF6755">
        <w:t>The embedding process encompasses the following stages:</w:t>
      </w:r>
    </w:p>
    <w:p w14:paraId="5B27A37A" w14:textId="11F9A27B" w:rsidR="00AF6755" w:rsidRPr="00AF6755" w:rsidRDefault="00AF6755" w:rsidP="00AF6755">
      <w:pPr>
        <w:numPr>
          <w:ilvl w:val="0"/>
          <w:numId w:val="27"/>
        </w:numPr>
        <w:ind w:left="357" w:hanging="357"/>
      </w:pPr>
      <w:r w:rsidRPr="00AF6755">
        <w:t>Model Selection and Rationale:</w:t>
      </w:r>
      <w:r w:rsidRPr="00AF6755">
        <w:br/>
        <w:t>AraBERT is based on Google's original BERT architecture, adapted specifically for Arabic by training on multi-domain corpora including Arabic Wikipedia, the OSIAN corpus, and news articles [1</w:t>
      </w:r>
      <w:r w:rsidR="002726D4">
        <w:t>2</w:t>
      </w:r>
      <w:r w:rsidRPr="00AF6755">
        <w:t>]. This makes it a strong candidate for capturing deep contextual meaning and stylistic tendencies in Arabic texts. We utilize AraBERT v2 or v3, depending on performance evaluations, as these newer versions incorporate improved token coverage and training stability.</w:t>
      </w:r>
    </w:p>
    <w:p w14:paraId="1AB76F0A" w14:textId="6D3EEFDC" w:rsidR="00AF6755" w:rsidRPr="00AF6755" w:rsidRDefault="00AF6755" w:rsidP="00AF6755">
      <w:pPr>
        <w:numPr>
          <w:ilvl w:val="0"/>
          <w:numId w:val="27"/>
        </w:numPr>
        <w:ind w:left="357" w:hanging="357"/>
      </w:pPr>
      <w:r w:rsidRPr="00AF6755">
        <w:t>Tokenization with SentencePiece:</w:t>
      </w:r>
      <w:r w:rsidRPr="00AF6755">
        <w:br/>
        <w:t>AraBERT uses the SentencePiece tokenizer to segment Arabic text into subword units. This approach addresses the out-of-vocabulary problem by breaking rare or unseen words into smaller, known components. Unlike word-level tokenization, subword units preserve important stylistic markers (e.g., prefixes, roots) even for rare forms</w:t>
      </w:r>
      <w:r w:rsidR="006977E2">
        <w:t xml:space="preserve">, </w:t>
      </w:r>
      <w:r w:rsidRPr="00AF6755">
        <w:t>an important feature in classical Arabic texts where poetic or rhetorical variation is common.</w:t>
      </w:r>
    </w:p>
    <w:p w14:paraId="0A2BA5CF" w14:textId="5F669926" w:rsidR="00AF6755" w:rsidRPr="00AF6755" w:rsidRDefault="00AF6755" w:rsidP="00AF6755">
      <w:pPr>
        <w:numPr>
          <w:ilvl w:val="0"/>
          <w:numId w:val="27"/>
        </w:numPr>
        <w:ind w:left="357" w:hanging="357"/>
      </w:pPr>
      <w:r w:rsidRPr="00AF6755">
        <w:t>Sequence Handling and Chunking:</w:t>
      </w:r>
      <w:r w:rsidRPr="00AF6755">
        <w:br/>
        <w:t>Due to input length constraints in BERT-based models (typically 512 tokens), each document is split into multiple overlapping chunks. These chunks preserve the sequential order of the original text and are processed independently. Padding and special tokens are added as required by the model architecture.</w:t>
      </w:r>
    </w:p>
    <w:p w14:paraId="47849B24" w14:textId="7C7C4E89" w:rsidR="00AF6755" w:rsidRPr="00AF6755" w:rsidRDefault="00AF6755" w:rsidP="00AF6755">
      <w:pPr>
        <w:numPr>
          <w:ilvl w:val="0"/>
          <w:numId w:val="27"/>
        </w:numPr>
        <w:ind w:left="357" w:hanging="357"/>
      </w:pPr>
      <w:r w:rsidRPr="00AF6755">
        <w:t>Embedding Extraction:</w:t>
      </w:r>
      <w:r w:rsidRPr="00AF6755">
        <w:br/>
        <w:t xml:space="preserve">Once tokenized, each chunk is passed through AraBERT, which outputs a dense vector for each token in a </w:t>
      </w:r>
      <w:r w:rsidR="006977E2">
        <w:t>for example</w:t>
      </w:r>
      <w:r w:rsidR="006977E2" w:rsidRPr="00AF6755">
        <w:t xml:space="preserve"> </w:t>
      </w:r>
      <w:r w:rsidRPr="00AF6755">
        <w:t>768-dimensional space. These contextual embeddings encode rich linguistic information</w:t>
      </w:r>
      <w:r w:rsidR="001A1CD9">
        <w:t xml:space="preserve"> </w:t>
      </w:r>
      <w:r w:rsidRPr="00AF6755">
        <w:t>capturing semantics, syntax, and local dependencies</w:t>
      </w:r>
      <w:r w:rsidR="001A1CD9">
        <w:t xml:space="preserve"> </w:t>
      </w:r>
      <w:r w:rsidRPr="00AF6755">
        <w:t>allowing stylistic cues to be embedded implicitly in the vector space. The output for each chunk is typically a matrix of shape</w:t>
      </w:r>
      <w:r w:rsidR="001A1CD9">
        <w:t xml:space="preserve">, for example </w:t>
      </w:r>
      <w:r w:rsidRPr="00AF6755">
        <w:t>[sequence_length × 768].</w:t>
      </w:r>
    </w:p>
    <w:p w14:paraId="45407C9C" w14:textId="54E3199B" w:rsidR="00AF6755" w:rsidRPr="00AF6755" w:rsidRDefault="00AF6755" w:rsidP="00AF6755">
      <w:pPr>
        <w:numPr>
          <w:ilvl w:val="0"/>
          <w:numId w:val="27"/>
        </w:numPr>
        <w:ind w:left="357" w:hanging="357"/>
      </w:pPr>
      <w:r w:rsidRPr="00AF6755">
        <w:t>Representation Aggregation:</w:t>
      </w:r>
      <w:r w:rsidR="00163D73">
        <w:t xml:space="preserve"> </w:t>
      </w:r>
      <w:r w:rsidRPr="00AF6755">
        <w:br/>
        <w:t>For downstream tasks such as similarity modeling and authorship verification, embeddings are aggregated using one of several strategies:</w:t>
      </w:r>
    </w:p>
    <w:p w14:paraId="55F93FEB" w14:textId="77777777" w:rsidR="00AF6755" w:rsidRPr="00AF6755" w:rsidRDefault="00AF6755" w:rsidP="00AF6755">
      <w:pPr>
        <w:numPr>
          <w:ilvl w:val="1"/>
          <w:numId w:val="27"/>
        </w:numPr>
        <w:ind w:left="867" w:hanging="357"/>
      </w:pPr>
      <w:r w:rsidRPr="00AF6755">
        <w:t>Mean pooling: averaging all token embeddings in a chunk.</w:t>
      </w:r>
    </w:p>
    <w:p w14:paraId="5615ECA4" w14:textId="77777777" w:rsidR="00AF6755" w:rsidRPr="00AF6755" w:rsidRDefault="00AF6755" w:rsidP="00AF6755">
      <w:pPr>
        <w:numPr>
          <w:ilvl w:val="1"/>
          <w:numId w:val="27"/>
        </w:numPr>
        <w:ind w:left="867" w:hanging="357"/>
      </w:pPr>
      <w:r w:rsidRPr="00AF6755">
        <w:t>CLS vector: using the special [CLS] token representation as a summary.</w:t>
      </w:r>
    </w:p>
    <w:p w14:paraId="22243A5A" w14:textId="77777777" w:rsidR="00AF6755" w:rsidRPr="00AF6755" w:rsidRDefault="00AF6755" w:rsidP="00AF6755">
      <w:pPr>
        <w:numPr>
          <w:ilvl w:val="1"/>
          <w:numId w:val="27"/>
        </w:numPr>
        <w:ind w:left="867" w:hanging="357"/>
      </w:pPr>
      <w:r w:rsidRPr="00AF6755">
        <w:t>Feature maps: passing the embedding matrix to convolutional or recurrent layers for further processing (as in the Siamese network step).</w:t>
      </w:r>
    </w:p>
    <w:p w14:paraId="62DF6250" w14:textId="77777777" w:rsidR="00AF6755" w:rsidRPr="00AF6755" w:rsidRDefault="00AF6755" w:rsidP="00AF6755">
      <w:r w:rsidRPr="00AF6755">
        <w:lastRenderedPageBreak/>
        <w:t>The result of this stage is a numerical, high-dimensional representation of the text that encodes context-aware stylistic features. These embeddings form the basis for pairwise similarity comparison, signal construction, and final authorship assessment.</w:t>
      </w:r>
    </w:p>
    <w:p w14:paraId="2ECB8C2D" w14:textId="77777777" w:rsidR="00AF6755" w:rsidRPr="00AF6755" w:rsidRDefault="00AF6755" w:rsidP="00AF6755">
      <w:r w:rsidRPr="00AF6755">
        <w:t>By leveraging AraBERT, we bridge the gap between classical Arabic literature and modern deep learning methods. The model's ability to capture nuanced semantic relationships and stylistic markers makes it a powerful tool for authorship verification in a linguistically rich and underrepresented language.</w:t>
      </w:r>
    </w:p>
    <w:p w14:paraId="4367B970" w14:textId="77777777" w:rsidR="00AF6755" w:rsidRPr="00AF6755" w:rsidRDefault="00AF6755" w:rsidP="00AF6755"/>
    <w:p w14:paraId="678BE169" w14:textId="77777777" w:rsidR="002726D4" w:rsidRPr="002726D4" w:rsidRDefault="002726D4" w:rsidP="002726D4">
      <w:pPr>
        <w:rPr>
          <w:b/>
          <w:bCs/>
        </w:rPr>
      </w:pPr>
      <w:r w:rsidRPr="002726D4">
        <w:rPr>
          <w:b/>
          <w:bCs/>
        </w:rPr>
        <w:t>Step 4: Siamese Network Training and Similarity Modeling</w:t>
      </w:r>
    </w:p>
    <w:p w14:paraId="7C536AE2" w14:textId="106B1484" w:rsidR="002726D4" w:rsidRPr="002726D4" w:rsidRDefault="002726D4" w:rsidP="002726D4">
      <w:r w:rsidRPr="002726D4">
        <w:t>Once text chunks have been converted into contextual embeddings using AraBERT, the next objective is to model stylistic similarity between different pieces of text. To accomplish this, we employ a Siamese neural network architecture</w:t>
      </w:r>
      <w:r w:rsidR="00E84AE1">
        <w:t xml:space="preserve"> </w:t>
      </w:r>
      <w:r w:rsidRPr="002726D4">
        <w:t>specifically designed to compare pairs of inputs and measure their similarity based on learned representations. This approach is particularly well-suited to authorship verification tasks, where the goal is to determine whether two pieces of writing are stylistically aligned</w:t>
      </w:r>
      <w:r w:rsidR="00F859F9">
        <w:t xml:space="preserve"> [26][27]</w:t>
      </w:r>
      <w:r w:rsidRPr="002726D4">
        <w:t>.</w:t>
      </w:r>
    </w:p>
    <w:p w14:paraId="273855F7" w14:textId="77777777" w:rsidR="002726D4" w:rsidRPr="002726D4" w:rsidRDefault="002726D4" w:rsidP="002726D4">
      <w:r w:rsidRPr="002726D4">
        <w:t>The Siamese network structure consists of two identical subnetworks (sharing weights) that process input text pairs in parallel. These subnetworks are composed of:</w:t>
      </w:r>
    </w:p>
    <w:p w14:paraId="3746B3EE" w14:textId="77777777" w:rsidR="002726D4" w:rsidRPr="002726D4" w:rsidRDefault="002726D4" w:rsidP="00F859F9">
      <w:pPr>
        <w:numPr>
          <w:ilvl w:val="0"/>
          <w:numId w:val="28"/>
        </w:numPr>
        <w:ind w:left="357" w:hanging="357"/>
      </w:pPr>
      <w:r w:rsidRPr="002726D4">
        <w:t>Convolutional Neural Networks (CNNs): These layers apply filters to detect local stylistic patterns such as recurring syntactic constructions or characteristic phrasing. In the context of Arabic, CNNs are effective for capturing morphological forms, rhetorical markers, and fixed expressions common to specific authors.</w:t>
      </w:r>
    </w:p>
    <w:p w14:paraId="2E718B14" w14:textId="77777777" w:rsidR="002726D4" w:rsidRPr="002726D4" w:rsidRDefault="002726D4" w:rsidP="00F859F9">
      <w:pPr>
        <w:numPr>
          <w:ilvl w:val="0"/>
          <w:numId w:val="28"/>
        </w:numPr>
        <w:ind w:left="357" w:hanging="357"/>
      </w:pPr>
      <w:r w:rsidRPr="002726D4">
        <w:t>Bidirectional Long Short-Term Memory (BiLSTM) layers: These layers capture long-range dependencies and stylistic flow across the chunk. They process the input both forward and backward, which is crucial in Arabic due to its flexible word order and clause structure.</w:t>
      </w:r>
    </w:p>
    <w:p w14:paraId="54F13B08" w14:textId="3F0FB2E7" w:rsidR="002726D4" w:rsidRPr="002726D4" w:rsidRDefault="002726D4" w:rsidP="002726D4">
      <w:r w:rsidRPr="002726D4">
        <w:t>Each input text chunk</w:t>
      </w:r>
      <w:r w:rsidR="00E84AE1">
        <w:t xml:space="preserve"> </w:t>
      </w:r>
      <w:r w:rsidRPr="002726D4">
        <w:t>represented as an embedding matrix</w:t>
      </w:r>
      <w:r w:rsidR="00E84AE1">
        <w:t xml:space="preserve"> </w:t>
      </w:r>
      <w:r w:rsidRPr="002726D4">
        <w:t>is passed through these layers, resulting in a fixed-size vector. The Euclidean distance</w:t>
      </w:r>
      <w:r w:rsidR="00376762">
        <w:t xml:space="preserve"> </w:t>
      </w:r>
      <w:r w:rsidR="00376762" w:rsidRPr="00405F00">
        <w:rPr>
          <w:rFonts w:asciiTheme="majorBidi" w:hAnsiTheme="majorBidi" w:cstheme="majorBidi"/>
        </w:rPr>
        <w:t>(</w:t>
      </w:r>
      <m:oMath>
        <m:r>
          <w:rPr>
            <w:rFonts w:ascii="Cambria Math" w:hAnsi="Cambria Math" w:cstheme="majorBidi"/>
          </w:rPr>
          <m:t xml:space="preserve">d= </m:t>
        </m:r>
        <m:rad>
          <m:radPr>
            <m:degHide m:val="1"/>
            <m:ctrlPr>
              <w:rPr>
                <w:rFonts w:ascii="Cambria Math" w:hAnsi="Cambria Math" w:cstheme="majorBidi"/>
                <w:i/>
              </w:rPr>
            </m:ctrlPr>
          </m:radPr>
          <m:deg/>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p>
                  <m:sSupPr>
                    <m:ctrlPr>
                      <w:rPr>
                        <w:rFonts w:ascii="Cambria Math" w:hAnsi="Cambria Math" w:cstheme="majorBidi"/>
                        <w:i/>
                      </w:rPr>
                    </m:ctrlPr>
                  </m:sSupPr>
                  <m:e>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1i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2i</m:t>
                        </m:r>
                      </m:sub>
                    </m:sSub>
                    <m:r>
                      <w:rPr>
                        <w:rFonts w:ascii="Cambria Math" w:hAnsi="Cambria Math" w:cstheme="majorBidi"/>
                      </w:rPr>
                      <m:t>)</m:t>
                    </m:r>
                  </m:e>
                  <m:sup>
                    <m:r>
                      <w:rPr>
                        <w:rFonts w:ascii="Cambria Math" w:hAnsi="Cambria Math" w:cstheme="majorBidi"/>
                      </w:rPr>
                      <m:t>2</m:t>
                    </m:r>
                  </m:sup>
                </m:sSup>
              </m:e>
            </m:nary>
          </m:e>
        </m:rad>
      </m:oMath>
      <w:r w:rsidR="00376762" w:rsidRPr="00405F00">
        <w:rPr>
          <w:rFonts w:asciiTheme="majorBidi" w:eastAsiaTheme="minorEastAsia" w:hAnsiTheme="majorBidi" w:cstheme="majorBidi"/>
        </w:rPr>
        <w:t>)</w:t>
      </w:r>
      <w:r w:rsidR="00376762">
        <w:rPr>
          <w:rFonts w:asciiTheme="majorBidi" w:eastAsiaTheme="minorEastAsia" w:hAnsiTheme="majorBidi" w:cstheme="majorBidi"/>
        </w:rPr>
        <w:t xml:space="preserve"> </w:t>
      </w:r>
      <w:r w:rsidRPr="002726D4">
        <w:t>between the vectors output by the twin subnetworks is then computed. The closer the distance, the more stylistically similar the texts are.</w:t>
      </w:r>
    </w:p>
    <w:p w14:paraId="51C4885C" w14:textId="26501272" w:rsidR="002934D6" w:rsidRDefault="002726D4" w:rsidP="00672ABC">
      <w:r w:rsidRPr="002726D4">
        <w:t>To train the network, we use a contrastive loss function, which minimizes the distance between embeddings of similar pairs (from the same author) and maximizes it for dissimilar pairs (from different authors). The formula is:</w:t>
      </w:r>
    </w:p>
    <w:p w14:paraId="21CACBAB" w14:textId="250BD3AE" w:rsidR="002934D6" w:rsidRPr="002726D4" w:rsidRDefault="002934D6" w:rsidP="002726D4">
      <m:oMathPara>
        <m:oMath>
          <m:r>
            <w:rPr>
              <w:rFonts w:ascii="Cambria Math" w:hAnsi="Cambria Math"/>
            </w:rPr>
            <m:t>L=</m:t>
          </m:r>
          <m:d>
            <m:dPr>
              <m:ctrlPr>
                <w:rPr>
                  <w:rFonts w:ascii="Cambria Math" w:hAnsi="Cambria Math"/>
                  <w:i/>
                </w:rPr>
              </m:ctrlPr>
            </m:dPr>
            <m:e>
              <m:r>
                <w:rPr>
                  <w:rFonts w:ascii="Cambria Math" w:hAnsi="Cambria Math"/>
                </w:rPr>
                <m:t>1-Y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m:t>max</m:t>
          </m:r>
          <m:sSup>
            <m:sSupPr>
              <m:ctrlPr>
                <w:rPr>
                  <w:rFonts w:ascii="Cambria Math" w:hAnsi="Cambria Math"/>
                  <w:i/>
                </w:rPr>
              </m:ctrlPr>
            </m:sSupPr>
            <m:e>
              <m:r>
                <w:rPr>
                  <w:rFonts w:ascii="Cambria Math" w:hAnsi="Cambria Math"/>
                </w:rPr>
                <m:t>(0,m-D)</m:t>
              </m:r>
            </m:e>
            <m:sup>
              <m:r>
                <w:rPr>
                  <w:rFonts w:ascii="Cambria Math" w:hAnsi="Cambria Math"/>
                </w:rPr>
                <m:t>2</m:t>
              </m:r>
            </m:sup>
          </m:sSup>
        </m:oMath>
      </m:oMathPara>
    </w:p>
    <w:p w14:paraId="6E507D74" w14:textId="77777777" w:rsidR="002726D4" w:rsidRPr="002726D4" w:rsidRDefault="002726D4" w:rsidP="002726D4">
      <w:r w:rsidRPr="002726D4">
        <w:t>Where:</w:t>
      </w:r>
    </w:p>
    <w:p w14:paraId="20E9AE93" w14:textId="77777777" w:rsidR="002726D4" w:rsidRPr="002726D4" w:rsidRDefault="002726D4" w:rsidP="002726D4">
      <w:pPr>
        <w:numPr>
          <w:ilvl w:val="0"/>
          <w:numId w:val="29"/>
        </w:numPr>
      </w:pPr>
      <w:r w:rsidRPr="002726D4">
        <w:rPr>
          <w:i/>
          <w:iCs/>
        </w:rPr>
        <w:t>Y</w:t>
      </w:r>
      <w:r w:rsidRPr="002726D4">
        <w:t> = 0 for similar pairs, 1 for dissimilar pairs</w:t>
      </w:r>
    </w:p>
    <w:p w14:paraId="3FDAF261" w14:textId="77777777" w:rsidR="002726D4" w:rsidRPr="002726D4" w:rsidRDefault="002726D4" w:rsidP="002726D4">
      <w:pPr>
        <w:numPr>
          <w:ilvl w:val="0"/>
          <w:numId w:val="29"/>
        </w:numPr>
      </w:pPr>
      <w:r w:rsidRPr="002726D4">
        <w:rPr>
          <w:i/>
          <w:iCs/>
        </w:rPr>
        <w:t>D</w:t>
      </w:r>
      <w:r w:rsidRPr="002726D4">
        <w:t> = Euclidean distance between the vectors</w:t>
      </w:r>
    </w:p>
    <w:p w14:paraId="4D9136D3" w14:textId="77777777" w:rsidR="002726D4" w:rsidRPr="002726D4" w:rsidRDefault="002726D4" w:rsidP="002726D4">
      <w:pPr>
        <w:numPr>
          <w:ilvl w:val="0"/>
          <w:numId w:val="29"/>
        </w:numPr>
      </w:pPr>
      <w:r w:rsidRPr="002726D4">
        <w:rPr>
          <w:i/>
          <w:iCs/>
        </w:rPr>
        <w:t>m</w:t>
      </w:r>
      <w:r w:rsidRPr="002726D4">
        <w:t> = margin that defines the minimum separation for dissimilar pairs</w:t>
      </w:r>
    </w:p>
    <w:p w14:paraId="56F11059" w14:textId="77777777" w:rsidR="002726D4" w:rsidRPr="002726D4" w:rsidRDefault="002726D4" w:rsidP="002726D4">
      <w:r w:rsidRPr="002726D4">
        <w:t>This approach allows the model to learn what makes two texts stylistically alike or different, enabling it to function effectively in real-world authorship attribution scenarios where stylistic comparison is more informative than classification.</w:t>
      </w:r>
    </w:p>
    <w:p w14:paraId="790CFC0C" w14:textId="5645FE8D" w:rsidR="002726D4" w:rsidRPr="002726D4" w:rsidRDefault="002726D4" w:rsidP="002726D4"/>
    <w:p w14:paraId="022E50C6" w14:textId="275A4147" w:rsidR="002726D4" w:rsidRPr="002726D4" w:rsidRDefault="002726D4" w:rsidP="002726D4">
      <w:pPr>
        <w:rPr>
          <w:b/>
          <w:bCs/>
        </w:rPr>
      </w:pPr>
      <w:r w:rsidRPr="002726D4">
        <w:rPr>
          <w:b/>
          <w:bCs/>
        </w:rPr>
        <w:t>Step 5: Signal Construction and Comparison</w:t>
      </w:r>
    </w:p>
    <w:p w14:paraId="45DD6B82" w14:textId="77777777" w:rsidR="002726D4" w:rsidRPr="002726D4" w:rsidRDefault="002726D4" w:rsidP="002726D4">
      <w:r w:rsidRPr="002726D4">
        <w:t xml:space="preserve">After measuring chunk-level similarity using the Siamese network, we aggregate these results to create a signal representation of the entire document. Each text is divided into sequential chunks, and each chunk is scored based on its similarity to reference chunks from the target author. </w:t>
      </w:r>
      <w:r w:rsidRPr="002726D4">
        <w:lastRenderedPageBreak/>
        <w:t>These scores, collected across the document, form a one-dimensional signal that captures stylistic consistency.</w:t>
      </w:r>
    </w:p>
    <w:p w14:paraId="5A72412E" w14:textId="58CEAEE3" w:rsidR="002726D4" w:rsidRPr="002726D4" w:rsidRDefault="002726D4" w:rsidP="002726D4">
      <w:r w:rsidRPr="002726D4">
        <w:t>This signal is then compared against signals from other documents using Dynamic Time Warping (DTW)</w:t>
      </w:r>
      <w:r w:rsidR="00A85F18">
        <w:t xml:space="preserve"> </w:t>
      </w:r>
      <w:r w:rsidRPr="002726D4">
        <w:t>a technique originally developed for time-series alignment</w:t>
      </w:r>
      <w:r w:rsidR="00F859F9">
        <w:t xml:space="preserve"> [28]</w:t>
      </w:r>
      <w:r w:rsidRPr="002726D4">
        <w:t>. DTW allows us to compute the optimal alignment between two signals even if they vary in length or pace. In authorship verification, DTW is used to match writing style patterns across documents regardless of sentence or section ordering.</w:t>
      </w:r>
    </w:p>
    <w:p w14:paraId="6C3B6237" w14:textId="77777777" w:rsidR="002726D4" w:rsidRDefault="002726D4" w:rsidP="002726D4">
      <w:r w:rsidRPr="002726D4">
        <w:t>This phase enhances robustness, especially when comparing texts that discuss similar themes but present ideas in different sequences. By treating stylistic flow as a temporal signal, we enable a more nuanced form of comparison than traditional feature-based classifiers.</w:t>
      </w:r>
    </w:p>
    <w:p w14:paraId="0D8694F8" w14:textId="77777777" w:rsidR="008650F4" w:rsidRDefault="008650F4" w:rsidP="002726D4"/>
    <w:p w14:paraId="668E0E6A" w14:textId="77777777" w:rsidR="008650F4" w:rsidRPr="008650F4" w:rsidRDefault="008650F4" w:rsidP="008650F4">
      <w:pPr>
        <w:spacing w:line="276" w:lineRule="auto"/>
        <w:rPr>
          <w:b/>
          <w:bCs/>
        </w:rPr>
      </w:pPr>
      <w:r w:rsidRPr="008650F4">
        <w:rPr>
          <w:b/>
          <w:bCs/>
        </w:rPr>
        <w:t>Step 6: Calculation of Random Forest Scores Using Pairwise DTW Distances</w:t>
      </w:r>
    </w:p>
    <w:p w14:paraId="72CBED51" w14:textId="2E97CF36" w:rsidR="008650F4" w:rsidRPr="008650F4" w:rsidRDefault="008650F4" w:rsidP="008650F4">
      <w:pPr>
        <w:spacing w:line="276" w:lineRule="auto"/>
      </w:pPr>
      <w:r w:rsidRPr="008650F4">
        <w:t>After generating DTW-based similarity signals for each document, we extract pairwise DTW distances between the test documents and the reference target author's documents</w:t>
      </w:r>
      <w:r w:rsidR="006977E2">
        <w:t xml:space="preserve"> [28]</w:t>
      </w:r>
      <w:r w:rsidRPr="008650F4">
        <w:t>. These distances form a feature space that encodes stylistic similarity across the corpus.</w:t>
      </w:r>
    </w:p>
    <w:p w14:paraId="208A5F0D" w14:textId="77777777" w:rsidR="009B2871" w:rsidRDefault="008650F4" w:rsidP="009B2871">
      <w:r w:rsidRPr="008650F4">
        <w:t>To translate these raw distances into a probabilistic similarity score, we employ a Random Forest classifier. This ensemble learning model analyzes the distance profiles and outputs a prediction score indicating the likelihood that a test document shares authorship with the target author.</w:t>
      </w:r>
    </w:p>
    <w:p w14:paraId="32945265" w14:textId="29BBB137" w:rsidR="008650F4" w:rsidRPr="008650F4" w:rsidRDefault="008650F4" w:rsidP="009B2871">
      <w:r w:rsidRPr="008650F4">
        <w:t>Random Forest is chosen for its ability to handle non-linear patterns and reduce overfitting, especially valuable in noisy or imbalanced datasets like historical Arabic texts. The classifier is trained using pairs of texts labeled as "same author" or "different author," and it outputs a confidence score for each new test case.</w:t>
      </w:r>
    </w:p>
    <w:p w14:paraId="7F29A855" w14:textId="77777777" w:rsidR="008650F4" w:rsidRDefault="008650F4" w:rsidP="008650F4">
      <w:r w:rsidRPr="008650F4">
        <w:t>This phase serves as a bridge between low-level signal similarity and higher-level authorship decisions, allowing the system to weigh multiple DTW comparisons and deliver a calibrated score for each document.</w:t>
      </w:r>
    </w:p>
    <w:p w14:paraId="3E16540C" w14:textId="77777777" w:rsidR="008650F4" w:rsidRDefault="008650F4" w:rsidP="008650F4"/>
    <w:p w14:paraId="137EC666" w14:textId="77777777" w:rsidR="008650F4" w:rsidRPr="008650F4" w:rsidRDefault="008650F4" w:rsidP="008650F4">
      <w:pPr>
        <w:spacing w:line="276" w:lineRule="auto"/>
        <w:rPr>
          <w:b/>
          <w:bCs/>
        </w:rPr>
      </w:pPr>
      <w:r w:rsidRPr="008650F4">
        <w:rPr>
          <w:b/>
          <w:bCs/>
        </w:rPr>
        <w:t>Step 7: Anomaly Detection Using Clustering of Anomaly Scores</w:t>
      </w:r>
    </w:p>
    <w:p w14:paraId="018DFE77" w14:textId="33B768B6" w:rsidR="008650F4" w:rsidRPr="008650F4" w:rsidRDefault="008650F4" w:rsidP="008650F4">
      <w:pPr>
        <w:spacing w:line="276" w:lineRule="auto"/>
      </w:pPr>
      <w:r w:rsidRPr="008650F4">
        <w:t>In the final verification phase, we analyze the Random Forest</w:t>
      </w:r>
      <w:r w:rsidR="006977E2">
        <w:t xml:space="preserve"> [17]</w:t>
      </w:r>
      <w:r w:rsidRPr="008650F4">
        <w:t xml:space="preserve"> output scores using unsupervised learning techniques to classify texts as authentic or impostor-written. To accomplish this, we apply Isolation Forest (IF)</w:t>
      </w:r>
      <w:r>
        <w:t xml:space="preserve"> </w:t>
      </w:r>
      <w:r w:rsidRPr="008650F4">
        <w:t>an anomaly detection algorithm that works by building random decision trees. In this context, a document whose stylistic pattern is unusual will be isolated with fewer tree splits, indicating a high anomaly score and suggesting that the text may be an impostor.</w:t>
      </w:r>
    </w:p>
    <w:p w14:paraId="3F67D2AE" w14:textId="77777777" w:rsidR="008650F4" w:rsidRPr="008650F4" w:rsidRDefault="008650F4" w:rsidP="008650F4">
      <w:r w:rsidRPr="008650F4">
        <w:t>Texts whose Random Forest-based scores are consistent with the target author's style require more splits to isolate, and are therefore assigned lower anomaly scores, classifying them as inliers. This provides a robust mechanism for detecting stylistic outliers in the corpus.</w:t>
      </w:r>
    </w:p>
    <w:p w14:paraId="0D0A2093" w14:textId="1519FB2E" w:rsidR="008650F4" w:rsidRPr="008650F4" w:rsidRDefault="008650F4" w:rsidP="008650F4">
      <w:r w:rsidRPr="008650F4">
        <w:t>To further validate the anomaly detection process, we apply k-means clustering (</w:t>
      </w:r>
      <w:r>
        <w:t>for example</w:t>
      </w:r>
      <w:r w:rsidRPr="008650F4">
        <w:t xml:space="preserve"> with k=2) on the resulting anomaly scores. This groups the documents into stylistically consistent and inconsistent clusters. If a document is classified as an outlier by the Isolation Forest and also falls into the outlier cluster via k-means</w:t>
      </w:r>
      <w:r w:rsidR="006977E2">
        <w:t xml:space="preserve"> [20]</w:t>
      </w:r>
      <w:r w:rsidRPr="008650F4">
        <w:t>, the system's confidence in that classification increases significantly.</w:t>
      </w:r>
    </w:p>
    <w:p w14:paraId="3D33D663" w14:textId="0E0F27FF" w:rsidR="002726D4" w:rsidRPr="002726D4" w:rsidRDefault="008650F4" w:rsidP="0087238C">
      <w:r w:rsidRPr="008650F4">
        <w:t>This dual-method verification</w:t>
      </w:r>
      <w:r>
        <w:t xml:space="preserve"> </w:t>
      </w:r>
      <w:r w:rsidRPr="008650F4">
        <w:t>combining anomaly detection with clustering</w:t>
      </w:r>
      <w:r>
        <w:t xml:space="preserve"> </w:t>
      </w:r>
      <w:r w:rsidRPr="008650F4">
        <w:t>enhances the robustness of our authorship verification process. It not only supports final attribution decisions but also enables deeper insights into the stylistic landscape of the dataset, revealing subtle authorial shifts, disputed texts, and possible misattributions</w:t>
      </w:r>
      <w:r w:rsidR="005752A6">
        <w:t>.</w:t>
      </w:r>
    </w:p>
    <w:p w14:paraId="34F5020C" w14:textId="2D18A210" w:rsidR="00D34A29" w:rsidRDefault="00D34A29" w:rsidP="00D34A29">
      <w:pPr>
        <w:pStyle w:val="Heading2"/>
        <w:numPr>
          <w:ilvl w:val="1"/>
          <w:numId w:val="7"/>
        </w:numPr>
        <w:jc w:val="left"/>
      </w:pPr>
      <w:bookmarkStart w:id="21" w:name="_Sequence_Diagram"/>
      <w:bookmarkEnd w:id="21"/>
      <w:r>
        <w:lastRenderedPageBreak/>
        <w:t xml:space="preserve">Sequence Diagram </w:t>
      </w:r>
    </w:p>
    <w:p w14:paraId="4EF636D9" w14:textId="119D8633" w:rsidR="0087238C" w:rsidRDefault="0087238C" w:rsidP="0087238C">
      <w:pPr>
        <w:spacing w:line="276" w:lineRule="auto"/>
        <w:jc w:val="both"/>
        <w:rPr>
          <w:rFonts w:asciiTheme="majorBidi" w:hAnsiTheme="majorBidi" w:cstheme="majorBidi"/>
        </w:rPr>
      </w:pPr>
      <w:r w:rsidRPr="00E8669C">
        <w:rPr>
          <w:rFonts w:asciiTheme="majorBidi" w:hAnsiTheme="majorBidi" w:cstheme="majorBidi"/>
        </w:rPr>
        <w:t xml:space="preserve">The following sequence diagrams illustrate key stages of the proposed algorithm. </w:t>
      </w:r>
      <w:r>
        <w:rPr>
          <w:rFonts w:asciiTheme="majorBidi" w:hAnsiTheme="majorBidi" w:cstheme="majorBidi"/>
        </w:rPr>
        <w:t xml:space="preserve">Figure 5 </w:t>
      </w:r>
      <w:r w:rsidRPr="00E8669C">
        <w:rPr>
          <w:rFonts w:asciiTheme="majorBidi" w:hAnsiTheme="majorBidi" w:cstheme="majorBidi"/>
        </w:rPr>
        <w:t>represents the</w:t>
      </w:r>
      <w:r>
        <w:rPr>
          <w:rFonts w:asciiTheme="majorBidi" w:hAnsiTheme="majorBidi" w:cstheme="majorBidi"/>
        </w:rPr>
        <w:t xml:space="preserve"> process generally</w:t>
      </w:r>
      <w:r w:rsidRPr="00E8669C">
        <w:rPr>
          <w:rFonts w:asciiTheme="majorBidi" w:hAnsiTheme="majorBidi" w:cstheme="majorBidi"/>
        </w:rPr>
        <w:t xml:space="preserve">, </w:t>
      </w:r>
      <w:r>
        <w:rPr>
          <w:rFonts w:asciiTheme="majorBidi" w:hAnsiTheme="majorBidi" w:cstheme="majorBidi"/>
        </w:rPr>
        <w:t xml:space="preserve">then Figure 6 is a </w:t>
      </w:r>
      <w:r w:rsidRPr="0087238C">
        <w:rPr>
          <w:rFonts w:asciiTheme="majorBidi" w:hAnsiTheme="majorBidi" w:cstheme="majorBidi"/>
        </w:rPr>
        <w:t xml:space="preserve">Detailed Sequence Diagram of the proposed </w:t>
      </w:r>
      <w:r w:rsidRPr="0087238C">
        <w:rPr>
          <w:rFonts w:asciiTheme="majorBidi" w:hAnsiTheme="majorBidi" w:cstheme="majorBidi"/>
          <w:lang w:val="en-US"/>
        </w:rPr>
        <w:t>algorithm process</w:t>
      </w:r>
      <w:r>
        <w:rPr>
          <w:rFonts w:asciiTheme="majorBidi" w:hAnsiTheme="majorBidi" w:cstheme="majorBidi"/>
        </w:rPr>
        <w:t>.</w:t>
      </w:r>
    </w:p>
    <w:p w14:paraId="29C7B7F1" w14:textId="77777777" w:rsidR="0087238C" w:rsidRPr="0087238C" w:rsidRDefault="0087238C" w:rsidP="0087238C"/>
    <w:p w14:paraId="7B579C62" w14:textId="77777777" w:rsidR="003332C8" w:rsidRDefault="00D34A29" w:rsidP="00D34A29">
      <w:pPr>
        <w:jc w:val="center"/>
      </w:pPr>
      <w:r>
        <w:rPr>
          <w:noProof/>
          <w14:ligatures w14:val="standardContextual"/>
        </w:rPr>
        <w:drawing>
          <wp:inline distT="0" distB="0" distL="0" distR="0" wp14:anchorId="6E3D45D3" wp14:editId="6FAFEB46">
            <wp:extent cx="5943600" cy="2748915"/>
            <wp:effectExtent l="0" t="0" r="0" b="0"/>
            <wp:docPr id="100887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3820" name="Picture 1008873820"/>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703784A6" w14:textId="60AFFFDD" w:rsidR="00425DCC" w:rsidRPr="00D34A29" w:rsidRDefault="00425DCC" w:rsidP="00425DCC">
      <w:pPr>
        <w:jc w:val="center"/>
        <w:rPr>
          <w:sz w:val="20"/>
          <w:szCs w:val="20"/>
        </w:rPr>
      </w:pPr>
      <w:r w:rsidRPr="003E39A4">
        <w:rPr>
          <w:sz w:val="20"/>
          <w:szCs w:val="20"/>
        </w:rPr>
        <w:t xml:space="preserve">Figure </w:t>
      </w:r>
      <w:r>
        <w:rPr>
          <w:sz w:val="20"/>
          <w:szCs w:val="20"/>
        </w:rPr>
        <w:t>5</w:t>
      </w:r>
      <w:r w:rsidRPr="003E39A4">
        <w:rPr>
          <w:sz w:val="20"/>
          <w:szCs w:val="20"/>
        </w:rPr>
        <w:t xml:space="preserve">. </w:t>
      </w:r>
      <w:r>
        <w:rPr>
          <w:sz w:val="20"/>
          <w:szCs w:val="20"/>
        </w:rPr>
        <w:t xml:space="preserve">Mini Sequence </w:t>
      </w:r>
      <w:r w:rsidRPr="003E39A4">
        <w:rPr>
          <w:sz w:val="20"/>
          <w:szCs w:val="20"/>
        </w:rPr>
        <w:t>Diagram of the pr</w:t>
      </w:r>
      <w:r>
        <w:rPr>
          <w:sz w:val="20"/>
          <w:szCs w:val="20"/>
        </w:rPr>
        <w:t>o</w:t>
      </w:r>
      <w:r w:rsidRPr="003E39A4">
        <w:rPr>
          <w:sz w:val="20"/>
          <w:szCs w:val="20"/>
        </w:rPr>
        <w:t xml:space="preserve">posed </w:t>
      </w:r>
      <w:r>
        <w:rPr>
          <w:sz w:val="20"/>
          <w:szCs w:val="20"/>
          <w:lang w:val="en-US" w:bidi="he-IL"/>
        </w:rPr>
        <w:t>algorithm process</w:t>
      </w:r>
      <w:r w:rsidRPr="003E39A4">
        <w:rPr>
          <w:sz w:val="20"/>
          <w:szCs w:val="20"/>
        </w:rPr>
        <w:t>.</w:t>
      </w:r>
    </w:p>
    <w:p w14:paraId="7A5A9D4E" w14:textId="77777777" w:rsidR="003332C8" w:rsidRPr="00BE7283" w:rsidRDefault="003332C8" w:rsidP="007E4303">
      <w:pPr>
        <w:bidi/>
        <w:jc w:val="center"/>
        <w:rPr>
          <w:lang w:val="en-US" w:bidi="he-IL"/>
        </w:rPr>
      </w:pPr>
    </w:p>
    <w:p w14:paraId="7A27EA1F" w14:textId="6401D614" w:rsidR="003332C8" w:rsidRDefault="00B63087" w:rsidP="00B63087">
      <w:pPr>
        <w:jc w:val="center"/>
      </w:pPr>
      <w:r>
        <w:rPr>
          <w:noProof/>
          <w14:ligatures w14:val="standardContextual"/>
        </w:rPr>
        <w:lastRenderedPageBreak/>
        <w:drawing>
          <wp:inline distT="0" distB="0" distL="0" distR="0" wp14:anchorId="2AF75EBA" wp14:editId="277EE6EB">
            <wp:extent cx="4300220" cy="8229600"/>
            <wp:effectExtent l="0" t="0" r="5080" b="0"/>
            <wp:docPr id="1349087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8726" name="Picture 1349087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00220" cy="8229600"/>
                    </a:xfrm>
                    <a:prstGeom prst="rect">
                      <a:avLst/>
                    </a:prstGeom>
                  </pic:spPr>
                </pic:pic>
              </a:graphicData>
            </a:graphic>
          </wp:inline>
        </w:drawing>
      </w:r>
    </w:p>
    <w:p w14:paraId="5034073C" w14:textId="3864BF23" w:rsidR="00D34A29" w:rsidRPr="00D34A29" w:rsidRDefault="00D34A29" w:rsidP="00D34A29">
      <w:pPr>
        <w:jc w:val="center"/>
        <w:rPr>
          <w:sz w:val="20"/>
          <w:szCs w:val="20"/>
        </w:rPr>
      </w:pPr>
      <w:r w:rsidRPr="003E39A4">
        <w:rPr>
          <w:sz w:val="20"/>
          <w:szCs w:val="20"/>
        </w:rPr>
        <w:lastRenderedPageBreak/>
        <w:t>Figure</w:t>
      </w:r>
      <w:r w:rsidR="0087238C">
        <w:rPr>
          <w:sz w:val="20"/>
          <w:szCs w:val="20"/>
        </w:rPr>
        <w:t xml:space="preserve"> 6</w:t>
      </w:r>
      <w:r w:rsidRPr="003E39A4">
        <w:rPr>
          <w:sz w:val="20"/>
          <w:szCs w:val="20"/>
        </w:rPr>
        <w:t xml:space="preserve">. </w:t>
      </w:r>
      <w:r w:rsidR="00BF6633">
        <w:rPr>
          <w:sz w:val="20"/>
          <w:szCs w:val="20"/>
        </w:rPr>
        <w:t xml:space="preserve">Detailed </w:t>
      </w:r>
      <w:r>
        <w:rPr>
          <w:sz w:val="20"/>
          <w:szCs w:val="20"/>
        </w:rPr>
        <w:t xml:space="preserve">Sequence </w:t>
      </w:r>
      <w:r w:rsidRPr="003E39A4">
        <w:rPr>
          <w:sz w:val="20"/>
          <w:szCs w:val="20"/>
        </w:rPr>
        <w:t>Diagram of the pr</w:t>
      </w:r>
      <w:r>
        <w:rPr>
          <w:sz w:val="20"/>
          <w:szCs w:val="20"/>
        </w:rPr>
        <w:t>o</w:t>
      </w:r>
      <w:r w:rsidRPr="003E39A4">
        <w:rPr>
          <w:sz w:val="20"/>
          <w:szCs w:val="20"/>
        </w:rPr>
        <w:t xml:space="preserve">posed </w:t>
      </w:r>
      <w:r>
        <w:rPr>
          <w:sz w:val="20"/>
          <w:szCs w:val="20"/>
          <w:lang w:val="en-US" w:bidi="he-IL"/>
        </w:rPr>
        <w:t>algorithm</w:t>
      </w:r>
      <w:r w:rsidR="003332C8">
        <w:rPr>
          <w:sz w:val="20"/>
          <w:szCs w:val="20"/>
          <w:lang w:val="en-US" w:bidi="he-IL"/>
        </w:rPr>
        <w:t xml:space="preserve"> process</w:t>
      </w:r>
      <w:r w:rsidRPr="003E39A4">
        <w:rPr>
          <w:sz w:val="20"/>
          <w:szCs w:val="20"/>
        </w:rPr>
        <w:t>.</w:t>
      </w:r>
    </w:p>
    <w:p w14:paraId="03F18B2F" w14:textId="7180444F" w:rsidR="000C4700" w:rsidRDefault="00BD4FAF" w:rsidP="00BD4FAF">
      <w:pPr>
        <w:pStyle w:val="Heading1"/>
        <w:numPr>
          <w:ilvl w:val="0"/>
          <w:numId w:val="7"/>
        </w:numPr>
        <w:jc w:val="left"/>
      </w:pPr>
      <w:bookmarkStart w:id="22" w:name="_Evaluation_Plan"/>
      <w:bookmarkEnd w:id="22"/>
      <w:r>
        <w:t xml:space="preserve">Evaluation Plan </w:t>
      </w:r>
    </w:p>
    <w:p w14:paraId="4833B6F2" w14:textId="723B2430" w:rsidR="00C630C2" w:rsidRDefault="001D060C" w:rsidP="00C630C2">
      <w:r w:rsidRPr="001D060C">
        <w:t>To assess the effectiveness and reliability of the proposed authorship attribution framework, a structured evaluation plan is implemented. The evaluation is designed to test the framework across all stages, including text preprocessing, embedding generation, similarity assessment, and clustering. The goal is to determine whether the system can consistently and accurately distinguish between texts written by the same author and those written by different authors. The evaluation considers both clean and noisy data inputs to test robustness, and applies clustering methods to assess how well texts are grouped based on stylistic and semantic similarities. Performance will be measured using standard metrics such as accuracy, precision, recall, and clustering effectiveness indicators. This process is carried out under the assumption that preprocessed and segmented texts are available, and that similarity in writing style is reflected in the model's output. The evaluation will help confirm the system's readiness for broader application to diverse Arabic texts.</w:t>
      </w:r>
    </w:p>
    <w:p w14:paraId="1EC938D8" w14:textId="4733A802" w:rsidR="0087742E" w:rsidRDefault="00C630C2" w:rsidP="0087742E">
      <w:pPr>
        <w:spacing w:line="276" w:lineRule="auto"/>
        <w:jc w:val="both"/>
        <w:rPr>
          <w:rFonts w:asciiTheme="majorBidi" w:hAnsiTheme="majorBidi" w:cstheme="majorBidi"/>
        </w:rPr>
      </w:pPr>
      <w:r w:rsidRPr="008C3B2C">
        <w:rPr>
          <w:rFonts w:asciiTheme="majorBidi" w:hAnsiTheme="majorBidi" w:cstheme="majorBidi"/>
        </w:rPr>
        <w:t xml:space="preserve">A detailed outline of the evaluation plan is presented in Table </w:t>
      </w:r>
      <w:r>
        <w:rPr>
          <w:rFonts w:asciiTheme="majorBidi" w:hAnsiTheme="majorBidi" w:cstheme="majorBidi"/>
        </w:rPr>
        <w:t>1</w:t>
      </w:r>
      <w:r w:rsidRPr="008C3B2C">
        <w:rPr>
          <w:rFonts w:asciiTheme="majorBidi" w:hAnsiTheme="majorBidi" w:cstheme="majorBidi"/>
        </w:rPr>
        <w:t>.</w:t>
      </w:r>
    </w:p>
    <w:p w14:paraId="476B913B" w14:textId="77777777" w:rsidR="009E2493" w:rsidRPr="00C630C2" w:rsidRDefault="009E2493" w:rsidP="0087742E">
      <w:pPr>
        <w:spacing w:line="276" w:lineRule="auto"/>
        <w:jc w:val="both"/>
        <w:rPr>
          <w:rFonts w:asciiTheme="majorBidi" w:hAnsiTheme="majorBidi" w:cstheme="majorBidi"/>
        </w:rPr>
      </w:pPr>
    </w:p>
    <w:p w14:paraId="00AA2DA2" w14:textId="261B56AC" w:rsidR="00747F75" w:rsidRPr="00C630C2" w:rsidRDefault="00C630C2" w:rsidP="00024A93">
      <w:pPr>
        <w:pStyle w:val="whitespace-pre-wrap"/>
        <w:spacing w:after="0" w:afterAutospacing="0" w:line="276" w:lineRule="auto"/>
        <w:ind w:left="2880"/>
        <w:rPr>
          <w:rFonts w:asciiTheme="majorBidi" w:hAnsiTheme="majorBidi" w:cstheme="majorBidi"/>
          <w:sz w:val="20"/>
          <w:szCs w:val="20"/>
        </w:rPr>
      </w:pPr>
      <w:r w:rsidRPr="00A55E06">
        <w:rPr>
          <w:rFonts w:asciiTheme="majorBidi" w:hAnsiTheme="majorBidi" w:cstheme="majorBidi"/>
          <w:sz w:val="20"/>
          <w:szCs w:val="20"/>
        </w:rPr>
        <w:t xml:space="preserve">Table </w:t>
      </w:r>
      <w:r>
        <w:rPr>
          <w:rFonts w:asciiTheme="majorBidi" w:hAnsiTheme="majorBidi" w:cstheme="majorBidi"/>
          <w:sz w:val="20"/>
          <w:szCs w:val="20"/>
        </w:rPr>
        <w:t>1</w:t>
      </w:r>
      <w:r w:rsidRPr="00A55E06">
        <w:rPr>
          <w:rFonts w:asciiTheme="majorBidi" w:hAnsiTheme="majorBidi" w:cstheme="majorBidi"/>
          <w:sz w:val="20"/>
          <w:szCs w:val="20"/>
        </w:rPr>
        <w:t xml:space="preserve">. </w:t>
      </w:r>
      <w:r w:rsidRPr="00507027">
        <w:rPr>
          <w:rFonts w:asciiTheme="majorBidi" w:hAnsiTheme="majorBidi" w:cstheme="majorBidi"/>
          <w:sz w:val="20"/>
          <w:szCs w:val="20"/>
        </w:rPr>
        <w:t>Detailed Evaluation Pla</w:t>
      </w:r>
      <w:r>
        <w:rPr>
          <w:rFonts w:asciiTheme="majorBidi" w:hAnsiTheme="majorBidi" w:cstheme="majorBidi"/>
          <w:sz w:val="20"/>
          <w:szCs w:val="20"/>
        </w:rPr>
        <w:t>n.</w:t>
      </w:r>
    </w:p>
    <w:tbl>
      <w:tblPr>
        <w:tblStyle w:val="TableGrid"/>
        <w:tblW w:w="0" w:type="auto"/>
        <w:tblLook w:val="04A0" w:firstRow="1" w:lastRow="0" w:firstColumn="1" w:lastColumn="0" w:noHBand="0" w:noVBand="1"/>
      </w:tblPr>
      <w:tblGrid>
        <w:gridCol w:w="656"/>
        <w:gridCol w:w="4198"/>
        <w:gridCol w:w="4496"/>
      </w:tblGrid>
      <w:tr w:rsidR="00747F75" w14:paraId="26E2E6F6" w14:textId="77777777" w:rsidTr="00747F75">
        <w:tc>
          <w:tcPr>
            <w:tcW w:w="656" w:type="dxa"/>
            <w:shd w:val="clear" w:color="auto" w:fill="DAE9F7" w:themeFill="text2" w:themeFillTint="1A"/>
            <w:vAlign w:val="center"/>
          </w:tcPr>
          <w:p w14:paraId="2D179033" w14:textId="5F1D2DBF" w:rsidR="00747F75" w:rsidRPr="00747F75" w:rsidRDefault="00747F75" w:rsidP="00747F75">
            <w:pPr>
              <w:jc w:val="center"/>
              <w:rPr>
                <w:sz w:val="24"/>
                <w:szCs w:val="24"/>
              </w:rPr>
            </w:pPr>
            <w:r w:rsidRPr="00747F75">
              <w:rPr>
                <w:b/>
                <w:bCs/>
                <w:color w:val="000000"/>
                <w:sz w:val="24"/>
                <w:szCs w:val="24"/>
              </w:rPr>
              <w:t>Test No.</w:t>
            </w:r>
          </w:p>
        </w:tc>
        <w:tc>
          <w:tcPr>
            <w:tcW w:w="4198" w:type="dxa"/>
            <w:shd w:val="clear" w:color="auto" w:fill="DAE9F7" w:themeFill="text2" w:themeFillTint="1A"/>
            <w:vAlign w:val="center"/>
          </w:tcPr>
          <w:p w14:paraId="7C03D256" w14:textId="7D70ED59" w:rsidR="00747F75" w:rsidRPr="00747F75" w:rsidRDefault="00747F75" w:rsidP="00747F75">
            <w:pPr>
              <w:jc w:val="center"/>
              <w:rPr>
                <w:sz w:val="24"/>
                <w:szCs w:val="24"/>
              </w:rPr>
            </w:pPr>
            <w:r w:rsidRPr="00747F75">
              <w:rPr>
                <w:b/>
                <w:bCs/>
                <w:color w:val="000000"/>
                <w:sz w:val="24"/>
                <w:szCs w:val="24"/>
              </w:rPr>
              <w:t>Test Subject</w:t>
            </w:r>
          </w:p>
        </w:tc>
        <w:tc>
          <w:tcPr>
            <w:tcW w:w="4496" w:type="dxa"/>
            <w:shd w:val="clear" w:color="auto" w:fill="DAE9F7" w:themeFill="text2" w:themeFillTint="1A"/>
            <w:vAlign w:val="center"/>
          </w:tcPr>
          <w:p w14:paraId="39A916F7" w14:textId="704E5DEC" w:rsidR="00747F75" w:rsidRPr="00747F75" w:rsidRDefault="00747F75" w:rsidP="00747F75">
            <w:pPr>
              <w:jc w:val="center"/>
              <w:rPr>
                <w:sz w:val="24"/>
                <w:szCs w:val="24"/>
              </w:rPr>
            </w:pPr>
            <w:r w:rsidRPr="00747F75">
              <w:rPr>
                <w:b/>
                <w:bCs/>
                <w:color w:val="000000"/>
                <w:sz w:val="24"/>
                <w:szCs w:val="24"/>
              </w:rPr>
              <w:t>Expected Result</w:t>
            </w:r>
          </w:p>
        </w:tc>
      </w:tr>
      <w:tr w:rsidR="00747F75" w14:paraId="00A12EFC" w14:textId="77777777" w:rsidTr="0087742E">
        <w:trPr>
          <w:trHeight w:val="900"/>
        </w:trPr>
        <w:tc>
          <w:tcPr>
            <w:tcW w:w="656" w:type="dxa"/>
            <w:vAlign w:val="center"/>
          </w:tcPr>
          <w:p w14:paraId="69C32E0D" w14:textId="09762AD6" w:rsidR="00747F75" w:rsidRPr="00747F75" w:rsidRDefault="00747F75" w:rsidP="001446B2">
            <w:pPr>
              <w:jc w:val="center"/>
              <w:rPr>
                <w:sz w:val="24"/>
                <w:szCs w:val="24"/>
              </w:rPr>
            </w:pPr>
            <w:r w:rsidRPr="00747F75">
              <w:rPr>
                <w:color w:val="000000"/>
                <w:sz w:val="24"/>
                <w:szCs w:val="24"/>
              </w:rPr>
              <w:t>1</w:t>
            </w:r>
          </w:p>
        </w:tc>
        <w:tc>
          <w:tcPr>
            <w:tcW w:w="4198" w:type="dxa"/>
            <w:vAlign w:val="center"/>
          </w:tcPr>
          <w:p w14:paraId="7FCA9BE2" w14:textId="15561036" w:rsidR="00747F75" w:rsidRPr="00747F75" w:rsidRDefault="00747F75" w:rsidP="00747F75">
            <w:pPr>
              <w:rPr>
                <w:sz w:val="24"/>
                <w:szCs w:val="24"/>
              </w:rPr>
            </w:pPr>
            <w:r w:rsidRPr="00747F75">
              <w:rPr>
                <w:color w:val="000000"/>
                <w:sz w:val="24"/>
                <w:szCs w:val="24"/>
              </w:rPr>
              <w:t>Validate tokenization and normalization: Test Arabic text splitting and standardization.</w:t>
            </w:r>
          </w:p>
        </w:tc>
        <w:tc>
          <w:tcPr>
            <w:tcW w:w="4496" w:type="dxa"/>
            <w:vAlign w:val="center"/>
          </w:tcPr>
          <w:p w14:paraId="1ACB3446" w14:textId="21B8B180" w:rsidR="00747F75" w:rsidRPr="00747F75" w:rsidRDefault="00747F75" w:rsidP="00747F75">
            <w:pPr>
              <w:rPr>
                <w:sz w:val="24"/>
                <w:szCs w:val="24"/>
              </w:rPr>
            </w:pPr>
            <w:r w:rsidRPr="00747F75">
              <w:rPr>
                <w:color w:val="000000"/>
                <w:sz w:val="24"/>
                <w:szCs w:val="24"/>
              </w:rPr>
              <w:t>Accurate and consistent segmentation and formatting of text across the dataset.</w:t>
            </w:r>
          </w:p>
        </w:tc>
      </w:tr>
      <w:tr w:rsidR="00747F75" w14:paraId="489C48BA" w14:textId="77777777" w:rsidTr="0087742E">
        <w:trPr>
          <w:trHeight w:val="715"/>
        </w:trPr>
        <w:tc>
          <w:tcPr>
            <w:tcW w:w="656" w:type="dxa"/>
            <w:vAlign w:val="center"/>
          </w:tcPr>
          <w:p w14:paraId="42942CF3" w14:textId="457E32B9" w:rsidR="00747F75" w:rsidRPr="00747F75" w:rsidRDefault="00747F75" w:rsidP="001446B2">
            <w:pPr>
              <w:jc w:val="center"/>
              <w:rPr>
                <w:sz w:val="24"/>
                <w:szCs w:val="24"/>
              </w:rPr>
            </w:pPr>
            <w:r w:rsidRPr="00747F75">
              <w:rPr>
                <w:color w:val="000000"/>
                <w:sz w:val="24"/>
                <w:szCs w:val="24"/>
              </w:rPr>
              <w:t>2</w:t>
            </w:r>
          </w:p>
        </w:tc>
        <w:tc>
          <w:tcPr>
            <w:tcW w:w="4198" w:type="dxa"/>
            <w:vAlign w:val="center"/>
          </w:tcPr>
          <w:p w14:paraId="498D30FB" w14:textId="156CB807" w:rsidR="00747F75" w:rsidRPr="00747F75" w:rsidRDefault="00747F75" w:rsidP="00747F75">
            <w:pPr>
              <w:rPr>
                <w:sz w:val="24"/>
                <w:szCs w:val="24"/>
              </w:rPr>
            </w:pPr>
            <w:r w:rsidRPr="00747F75">
              <w:rPr>
                <w:color w:val="000000"/>
                <w:sz w:val="24"/>
                <w:szCs w:val="24"/>
              </w:rPr>
              <w:t>Verify stopword removal and stemming: Ensure reduction of uninformative content while preserving key lexical features.</w:t>
            </w:r>
          </w:p>
        </w:tc>
        <w:tc>
          <w:tcPr>
            <w:tcW w:w="4496" w:type="dxa"/>
            <w:vAlign w:val="center"/>
          </w:tcPr>
          <w:p w14:paraId="489CF628" w14:textId="06DCAFB3" w:rsidR="00747F75" w:rsidRPr="00747F75" w:rsidRDefault="00747F75" w:rsidP="00747F75">
            <w:pPr>
              <w:rPr>
                <w:sz w:val="24"/>
                <w:szCs w:val="24"/>
              </w:rPr>
            </w:pPr>
            <w:r w:rsidRPr="00747F75">
              <w:rPr>
                <w:color w:val="000000"/>
                <w:sz w:val="24"/>
                <w:szCs w:val="24"/>
              </w:rPr>
              <w:t>Text retains core meaning and stylistic elements, reducing dimensionality.</w:t>
            </w:r>
          </w:p>
        </w:tc>
      </w:tr>
      <w:tr w:rsidR="00747F75" w14:paraId="7D0B08A8" w14:textId="77777777" w:rsidTr="0087742E">
        <w:trPr>
          <w:trHeight w:val="872"/>
        </w:trPr>
        <w:tc>
          <w:tcPr>
            <w:tcW w:w="656" w:type="dxa"/>
            <w:vAlign w:val="center"/>
          </w:tcPr>
          <w:p w14:paraId="2E9EEC80" w14:textId="5B4D209F" w:rsidR="00747F75" w:rsidRPr="00747F75" w:rsidRDefault="00747F75" w:rsidP="001446B2">
            <w:pPr>
              <w:jc w:val="center"/>
              <w:rPr>
                <w:sz w:val="24"/>
                <w:szCs w:val="24"/>
              </w:rPr>
            </w:pPr>
            <w:r w:rsidRPr="00747F75">
              <w:rPr>
                <w:color w:val="000000"/>
                <w:sz w:val="24"/>
                <w:szCs w:val="24"/>
              </w:rPr>
              <w:t>3</w:t>
            </w:r>
          </w:p>
        </w:tc>
        <w:tc>
          <w:tcPr>
            <w:tcW w:w="4198" w:type="dxa"/>
            <w:vAlign w:val="center"/>
          </w:tcPr>
          <w:p w14:paraId="21E3B7AE" w14:textId="38E94F40" w:rsidR="00747F75" w:rsidRPr="00747F75" w:rsidRDefault="00747F75" w:rsidP="00747F75">
            <w:pPr>
              <w:rPr>
                <w:sz w:val="24"/>
                <w:szCs w:val="24"/>
              </w:rPr>
            </w:pPr>
            <w:r w:rsidRPr="00747F75">
              <w:rPr>
                <w:color w:val="000000"/>
                <w:sz w:val="24"/>
                <w:szCs w:val="24"/>
              </w:rPr>
              <w:t>Assess AraBERT embeddings: Evaluate the semantic and stylistic representation of text segments.</w:t>
            </w:r>
          </w:p>
        </w:tc>
        <w:tc>
          <w:tcPr>
            <w:tcW w:w="4496" w:type="dxa"/>
            <w:vAlign w:val="center"/>
          </w:tcPr>
          <w:p w14:paraId="380A4522" w14:textId="69921BC5" w:rsidR="00747F75" w:rsidRPr="00747F75" w:rsidRDefault="00747F75" w:rsidP="00747F75">
            <w:pPr>
              <w:rPr>
                <w:sz w:val="24"/>
                <w:szCs w:val="24"/>
              </w:rPr>
            </w:pPr>
            <w:r w:rsidRPr="00747F75">
              <w:rPr>
                <w:color w:val="000000"/>
                <w:sz w:val="24"/>
                <w:szCs w:val="24"/>
              </w:rPr>
              <w:t>High-quality embeddings that differentiate writing styles effectively.</w:t>
            </w:r>
          </w:p>
        </w:tc>
      </w:tr>
      <w:tr w:rsidR="00747F75" w14:paraId="0D5E7488" w14:textId="77777777" w:rsidTr="00747F75">
        <w:tc>
          <w:tcPr>
            <w:tcW w:w="656" w:type="dxa"/>
            <w:vAlign w:val="center"/>
          </w:tcPr>
          <w:p w14:paraId="2B581709" w14:textId="25404662" w:rsidR="00747F75" w:rsidRPr="00747F75" w:rsidRDefault="00747F75" w:rsidP="001446B2">
            <w:pPr>
              <w:jc w:val="center"/>
              <w:rPr>
                <w:sz w:val="24"/>
                <w:szCs w:val="24"/>
              </w:rPr>
            </w:pPr>
            <w:r w:rsidRPr="00747F75">
              <w:rPr>
                <w:color w:val="000000"/>
                <w:sz w:val="24"/>
                <w:szCs w:val="24"/>
              </w:rPr>
              <w:t>4</w:t>
            </w:r>
          </w:p>
        </w:tc>
        <w:tc>
          <w:tcPr>
            <w:tcW w:w="4198" w:type="dxa"/>
            <w:vAlign w:val="center"/>
          </w:tcPr>
          <w:p w14:paraId="6D786D70" w14:textId="2DD8F412" w:rsidR="00747F75" w:rsidRPr="00747F75" w:rsidRDefault="00747F75" w:rsidP="00747F75">
            <w:pPr>
              <w:rPr>
                <w:sz w:val="24"/>
                <w:szCs w:val="24"/>
              </w:rPr>
            </w:pPr>
            <w:r w:rsidRPr="00747F75">
              <w:rPr>
                <w:color w:val="000000"/>
                <w:sz w:val="24"/>
                <w:szCs w:val="24"/>
              </w:rPr>
              <w:t>Evaluate similarity scoring with Siamese Network: Test how well the model distinguishes between similar and dissimilar text pairs.</w:t>
            </w:r>
          </w:p>
        </w:tc>
        <w:tc>
          <w:tcPr>
            <w:tcW w:w="4496" w:type="dxa"/>
            <w:vAlign w:val="center"/>
          </w:tcPr>
          <w:p w14:paraId="400B523B" w14:textId="7718218A" w:rsidR="00747F75" w:rsidRPr="00747F75" w:rsidRDefault="00747F75" w:rsidP="00747F75">
            <w:pPr>
              <w:rPr>
                <w:sz w:val="24"/>
                <w:szCs w:val="24"/>
              </w:rPr>
            </w:pPr>
            <w:r w:rsidRPr="00747F75">
              <w:rPr>
                <w:color w:val="000000"/>
                <w:sz w:val="24"/>
                <w:szCs w:val="24"/>
              </w:rPr>
              <w:t>Lower distance for same-author pairs; higher distance for different authors.</w:t>
            </w:r>
          </w:p>
        </w:tc>
      </w:tr>
      <w:tr w:rsidR="00747F75" w14:paraId="55474582" w14:textId="77777777" w:rsidTr="0087742E">
        <w:trPr>
          <w:trHeight w:val="716"/>
        </w:trPr>
        <w:tc>
          <w:tcPr>
            <w:tcW w:w="656" w:type="dxa"/>
            <w:vAlign w:val="center"/>
          </w:tcPr>
          <w:p w14:paraId="7BA949BD" w14:textId="73CBA484" w:rsidR="00747F75" w:rsidRPr="00747F75" w:rsidRDefault="00747F75" w:rsidP="001446B2">
            <w:pPr>
              <w:jc w:val="center"/>
              <w:rPr>
                <w:sz w:val="24"/>
                <w:szCs w:val="24"/>
              </w:rPr>
            </w:pPr>
            <w:r w:rsidRPr="00747F75">
              <w:rPr>
                <w:color w:val="000000"/>
                <w:sz w:val="24"/>
                <w:szCs w:val="24"/>
              </w:rPr>
              <w:t>5</w:t>
            </w:r>
          </w:p>
        </w:tc>
        <w:tc>
          <w:tcPr>
            <w:tcW w:w="4198" w:type="dxa"/>
            <w:vAlign w:val="center"/>
          </w:tcPr>
          <w:p w14:paraId="287ECAAD" w14:textId="66733FAE" w:rsidR="00747F75" w:rsidRPr="00747F75" w:rsidRDefault="00747F75" w:rsidP="00747F75">
            <w:pPr>
              <w:rPr>
                <w:sz w:val="24"/>
                <w:szCs w:val="24"/>
              </w:rPr>
            </w:pPr>
            <w:r w:rsidRPr="00747F75">
              <w:rPr>
                <w:color w:val="000000"/>
                <w:sz w:val="24"/>
                <w:szCs w:val="24"/>
              </w:rPr>
              <w:t>Test robustness to noisy input: Introduce variations like typos or missing chunks.</w:t>
            </w:r>
          </w:p>
        </w:tc>
        <w:tc>
          <w:tcPr>
            <w:tcW w:w="4496" w:type="dxa"/>
            <w:vAlign w:val="center"/>
          </w:tcPr>
          <w:p w14:paraId="233221CC" w14:textId="6E5EED6B" w:rsidR="00747F75" w:rsidRPr="00747F75" w:rsidRDefault="00747F75" w:rsidP="00747F75">
            <w:pPr>
              <w:rPr>
                <w:sz w:val="24"/>
                <w:szCs w:val="24"/>
              </w:rPr>
            </w:pPr>
            <w:r w:rsidRPr="00747F75">
              <w:rPr>
                <w:color w:val="000000"/>
                <w:sz w:val="24"/>
                <w:szCs w:val="24"/>
              </w:rPr>
              <w:t>Minimal accuracy drop; model remains stable under imperfect input.</w:t>
            </w:r>
          </w:p>
        </w:tc>
      </w:tr>
      <w:tr w:rsidR="00747F75" w14:paraId="1B8CD48D" w14:textId="77777777" w:rsidTr="00747F75">
        <w:tc>
          <w:tcPr>
            <w:tcW w:w="656" w:type="dxa"/>
            <w:vAlign w:val="center"/>
          </w:tcPr>
          <w:p w14:paraId="2A42611F" w14:textId="4AC721B3" w:rsidR="00747F75" w:rsidRPr="00747F75" w:rsidRDefault="00747F75" w:rsidP="001446B2">
            <w:pPr>
              <w:jc w:val="center"/>
              <w:rPr>
                <w:sz w:val="24"/>
                <w:szCs w:val="24"/>
              </w:rPr>
            </w:pPr>
            <w:r w:rsidRPr="00747F75">
              <w:rPr>
                <w:color w:val="000000"/>
                <w:sz w:val="24"/>
                <w:szCs w:val="24"/>
              </w:rPr>
              <w:t>6</w:t>
            </w:r>
          </w:p>
        </w:tc>
        <w:tc>
          <w:tcPr>
            <w:tcW w:w="4198" w:type="dxa"/>
            <w:vAlign w:val="center"/>
          </w:tcPr>
          <w:p w14:paraId="4F94B462" w14:textId="5464A538" w:rsidR="00747F75" w:rsidRPr="00747F75" w:rsidRDefault="00747F75" w:rsidP="00747F75">
            <w:pPr>
              <w:rPr>
                <w:sz w:val="24"/>
                <w:szCs w:val="24"/>
              </w:rPr>
            </w:pPr>
            <w:r w:rsidRPr="00747F75">
              <w:rPr>
                <w:color w:val="000000"/>
                <w:sz w:val="24"/>
                <w:szCs w:val="24"/>
              </w:rPr>
              <w:t>Validate signal representation and DTW alignment: Examine the numeric representation of style and its distance comparison.</w:t>
            </w:r>
          </w:p>
        </w:tc>
        <w:tc>
          <w:tcPr>
            <w:tcW w:w="4496" w:type="dxa"/>
            <w:vAlign w:val="center"/>
          </w:tcPr>
          <w:p w14:paraId="16D8F071" w14:textId="34234357" w:rsidR="00747F75" w:rsidRPr="00747F75" w:rsidRDefault="00747F75" w:rsidP="00747F75">
            <w:pPr>
              <w:rPr>
                <w:sz w:val="24"/>
                <w:szCs w:val="24"/>
              </w:rPr>
            </w:pPr>
            <w:r w:rsidRPr="00747F75">
              <w:rPr>
                <w:color w:val="000000"/>
                <w:sz w:val="24"/>
                <w:szCs w:val="24"/>
              </w:rPr>
              <w:t>Signal distances reflect meaningful stylistic similarity or difference.</w:t>
            </w:r>
          </w:p>
        </w:tc>
      </w:tr>
      <w:tr w:rsidR="00747F75" w14:paraId="365736E0" w14:textId="77777777" w:rsidTr="0087742E">
        <w:trPr>
          <w:trHeight w:val="699"/>
        </w:trPr>
        <w:tc>
          <w:tcPr>
            <w:tcW w:w="656" w:type="dxa"/>
            <w:vAlign w:val="center"/>
          </w:tcPr>
          <w:p w14:paraId="04C2F33A" w14:textId="47DB2CF5" w:rsidR="00747F75" w:rsidRPr="00747F75" w:rsidRDefault="00747F75" w:rsidP="001446B2">
            <w:pPr>
              <w:jc w:val="center"/>
              <w:rPr>
                <w:sz w:val="24"/>
                <w:szCs w:val="24"/>
              </w:rPr>
            </w:pPr>
            <w:r w:rsidRPr="00747F75">
              <w:rPr>
                <w:color w:val="000000"/>
                <w:sz w:val="24"/>
                <w:szCs w:val="24"/>
              </w:rPr>
              <w:t>7</w:t>
            </w:r>
          </w:p>
        </w:tc>
        <w:tc>
          <w:tcPr>
            <w:tcW w:w="4198" w:type="dxa"/>
            <w:vAlign w:val="center"/>
          </w:tcPr>
          <w:p w14:paraId="45F9AEEB" w14:textId="2A84E436" w:rsidR="00024A93" w:rsidRPr="0087742E" w:rsidRDefault="00747F75" w:rsidP="0087742E">
            <w:pPr>
              <w:rPr>
                <w:color w:val="000000"/>
                <w:sz w:val="24"/>
                <w:szCs w:val="24"/>
              </w:rPr>
            </w:pPr>
            <w:r w:rsidRPr="00747F75">
              <w:rPr>
                <w:color w:val="000000"/>
                <w:sz w:val="24"/>
                <w:szCs w:val="24"/>
              </w:rPr>
              <w:t>Evaluate clustering: Group texts based on similarity using Isolation Forest and k-means.</w:t>
            </w:r>
          </w:p>
        </w:tc>
        <w:tc>
          <w:tcPr>
            <w:tcW w:w="4496" w:type="dxa"/>
            <w:vAlign w:val="center"/>
          </w:tcPr>
          <w:p w14:paraId="16B845B7" w14:textId="66A7260F" w:rsidR="00747F75" w:rsidRPr="00747F75" w:rsidRDefault="00747F75" w:rsidP="00747F75">
            <w:pPr>
              <w:rPr>
                <w:sz w:val="24"/>
                <w:szCs w:val="24"/>
              </w:rPr>
            </w:pPr>
            <w:r w:rsidRPr="00747F75">
              <w:rPr>
                <w:color w:val="000000"/>
                <w:sz w:val="24"/>
                <w:szCs w:val="24"/>
              </w:rPr>
              <w:t>Clear and interpretable clustering that aligns with author boundaries.</w:t>
            </w:r>
          </w:p>
        </w:tc>
      </w:tr>
      <w:tr w:rsidR="00747F75" w14:paraId="00F411AE" w14:textId="77777777" w:rsidTr="00747F75">
        <w:tc>
          <w:tcPr>
            <w:tcW w:w="656" w:type="dxa"/>
            <w:vAlign w:val="center"/>
          </w:tcPr>
          <w:p w14:paraId="36A05DF6" w14:textId="130CE9C3" w:rsidR="00747F75" w:rsidRPr="00747F75" w:rsidRDefault="00747F75" w:rsidP="00747F75">
            <w:pPr>
              <w:rPr>
                <w:color w:val="000000"/>
                <w:sz w:val="24"/>
                <w:szCs w:val="24"/>
              </w:rPr>
            </w:pPr>
            <w:r w:rsidRPr="00747F75">
              <w:rPr>
                <w:color w:val="000000"/>
                <w:sz w:val="24"/>
                <w:szCs w:val="24"/>
              </w:rPr>
              <w:lastRenderedPageBreak/>
              <w:t>8</w:t>
            </w:r>
          </w:p>
        </w:tc>
        <w:tc>
          <w:tcPr>
            <w:tcW w:w="4198" w:type="dxa"/>
            <w:vAlign w:val="center"/>
          </w:tcPr>
          <w:p w14:paraId="41417EB5" w14:textId="71709E93" w:rsidR="00747F75" w:rsidRPr="00747F75" w:rsidRDefault="00747F75" w:rsidP="00747F75">
            <w:pPr>
              <w:rPr>
                <w:color w:val="000000"/>
                <w:sz w:val="24"/>
                <w:szCs w:val="24"/>
              </w:rPr>
            </w:pPr>
            <w:r w:rsidRPr="00747F75">
              <w:rPr>
                <w:color w:val="000000"/>
                <w:sz w:val="24"/>
                <w:szCs w:val="24"/>
              </w:rPr>
              <w:t>Run end-to-end system test: Assess the framework's full pipeline from raw input to classification.</w:t>
            </w:r>
          </w:p>
        </w:tc>
        <w:tc>
          <w:tcPr>
            <w:tcW w:w="4496" w:type="dxa"/>
            <w:vAlign w:val="center"/>
          </w:tcPr>
          <w:p w14:paraId="08A6C584" w14:textId="08806B36" w:rsidR="00747F75" w:rsidRPr="00747F75" w:rsidRDefault="00747F75" w:rsidP="00747F75">
            <w:pPr>
              <w:rPr>
                <w:color w:val="000000"/>
                <w:sz w:val="24"/>
                <w:szCs w:val="24"/>
              </w:rPr>
            </w:pPr>
            <w:r w:rsidRPr="00747F75">
              <w:rPr>
                <w:color w:val="000000"/>
                <w:sz w:val="24"/>
                <w:szCs w:val="24"/>
              </w:rPr>
              <w:t>Consistent and accurate authorship attribution across multiple text cases.</w:t>
            </w:r>
          </w:p>
        </w:tc>
      </w:tr>
    </w:tbl>
    <w:p w14:paraId="2D04A044" w14:textId="77777777" w:rsidR="00E84AE1" w:rsidRDefault="00E84AE1" w:rsidP="00F34784">
      <w:pPr>
        <w:rPr>
          <w:b/>
          <w:bCs/>
        </w:rPr>
      </w:pPr>
    </w:p>
    <w:p w14:paraId="66FA0898" w14:textId="212895B9" w:rsidR="00E84AE1" w:rsidRDefault="00F34784" w:rsidP="00F34784">
      <w:r w:rsidRPr="00F34784">
        <w:rPr>
          <w:b/>
          <w:bCs/>
        </w:rPr>
        <w:t>Note:</w:t>
      </w:r>
      <w:r w:rsidRPr="00F34784">
        <w:t xml:space="preserve"> This project focuses on backend authorship verification functionality and does not include </w:t>
      </w:r>
    </w:p>
    <w:p w14:paraId="0AC99113" w14:textId="4586FF39" w:rsidR="00D75BE2" w:rsidRPr="00F34784" w:rsidRDefault="00F34784" w:rsidP="00F34784">
      <w:r w:rsidRPr="00F34784">
        <w:t>a graphical user interface (GUI). Interaction with the system is performed through scripts and command-line tools designed for researchers and developers.</w:t>
      </w:r>
    </w:p>
    <w:p w14:paraId="3599D2C2" w14:textId="77777777" w:rsidR="00D75BE2" w:rsidRDefault="00D75BE2" w:rsidP="002726D4"/>
    <w:p w14:paraId="02713E0A" w14:textId="77777777" w:rsidR="00D75BE2" w:rsidRDefault="00D75BE2" w:rsidP="002726D4"/>
    <w:p w14:paraId="507B8FDE" w14:textId="77777777" w:rsidR="00D75BE2" w:rsidRDefault="00D75BE2" w:rsidP="002726D4"/>
    <w:p w14:paraId="6C3E6D59" w14:textId="77777777" w:rsidR="00D75BE2" w:rsidRDefault="00D75BE2" w:rsidP="002726D4"/>
    <w:p w14:paraId="42EA8CD4" w14:textId="77777777" w:rsidR="00D75BE2" w:rsidRDefault="00D75BE2" w:rsidP="002726D4"/>
    <w:p w14:paraId="432400AB" w14:textId="77777777" w:rsidR="00D75BE2" w:rsidRDefault="00D75BE2" w:rsidP="002726D4"/>
    <w:p w14:paraId="78DE8A1D" w14:textId="77777777" w:rsidR="00D75BE2" w:rsidRDefault="00D75BE2" w:rsidP="002726D4"/>
    <w:p w14:paraId="4E80E37F" w14:textId="77777777" w:rsidR="00D15E3A" w:rsidRDefault="00D15E3A" w:rsidP="002726D4"/>
    <w:p w14:paraId="5C4BFA15" w14:textId="77777777" w:rsidR="00D15E3A" w:rsidRDefault="00D15E3A" w:rsidP="002726D4"/>
    <w:p w14:paraId="657D54B4" w14:textId="77777777" w:rsidR="00D15E3A" w:rsidRDefault="00D15E3A" w:rsidP="002726D4"/>
    <w:p w14:paraId="46698BAA" w14:textId="77777777" w:rsidR="00D15E3A" w:rsidRDefault="00D15E3A" w:rsidP="002726D4"/>
    <w:p w14:paraId="10103E14" w14:textId="77777777" w:rsidR="00D15E3A" w:rsidRDefault="00D15E3A" w:rsidP="002726D4"/>
    <w:p w14:paraId="22706FF2" w14:textId="77777777" w:rsidR="00D15E3A" w:rsidRDefault="00D15E3A" w:rsidP="002726D4"/>
    <w:p w14:paraId="202834B7" w14:textId="77777777" w:rsidR="00D15E3A" w:rsidRDefault="00D15E3A" w:rsidP="002726D4"/>
    <w:p w14:paraId="292DEA57" w14:textId="77777777" w:rsidR="00D15E3A" w:rsidRDefault="00D15E3A" w:rsidP="002726D4"/>
    <w:p w14:paraId="17CA68D8" w14:textId="77777777" w:rsidR="00D15E3A" w:rsidRDefault="00D15E3A" w:rsidP="002726D4"/>
    <w:p w14:paraId="6295AA62" w14:textId="77777777" w:rsidR="00D15E3A" w:rsidRDefault="00D15E3A" w:rsidP="002726D4"/>
    <w:p w14:paraId="47DA8FD1" w14:textId="77777777" w:rsidR="00D15E3A" w:rsidRDefault="00D15E3A" w:rsidP="002726D4"/>
    <w:p w14:paraId="7E7A85BE" w14:textId="77777777" w:rsidR="00D15E3A" w:rsidRDefault="00D15E3A" w:rsidP="002726D4"/>
    <w:p w14:paraId="2076EE1D" w14:textId="77777777" w:rsidR="00D15E3A" w:rsidRDefault="00D15E3A" w:rsidP="002726D4"/>
    <w:p w14:paraId="56345237" w14:textId="77777777" w:rsidR="00D15E3A" w:rsidRDefault="00D15E3A" w:rsidP="002726D4"/>
    <w:p w14:paraId="14228154" w14:textId="77777777" w:rsidR="00D15E3A" w:rsidRDefault="00D15E3A" w:rsidP="002726D4"/>
    <w:p w14:paraId="3FBCDFB5" w14:textId="77777777" w:rsidR="00D15E3A" w:rsidRDefault="00D15E3A" w:rsidP="002726D4"/>
    <w:p w14:paraId="44174A31" w14:textId="77777777" w:rsidR="00D15E3A" w:rsidRDefault="00D15E3A" w:rsidP="002726D4"/>
    <w:p w14:paraId="50EE1241" w14:textId="77777777" w:rsidR="00D15E3A" w:rsidRDefault="00D15E3A" w:rsidP="002726D4"/>
    <w:p w14:paraId="0B3AB690" w14:textId="77777777" w:rsidR="00D15E3A" w:rsidRDefault="00D15E3A" w:rsidP="002726D4"/>
    <w:p w14:paraId="01AB1C08" w14:textId="77777777" w:rsidR="00D15E3A" w:rsidRDefault="00D15E3A" w:rsidP="002726D4"/>
    <w:p w14:paraId="064E2B69" w14:textId="77777777" w:rsidR="00D15E3A" w:rsidRDefault="00D15E3A" w:rsidP="002726D4"/>
    <w:p w14:paraId="69514F9B" w14:textId="77777777" w:rsidR="00D15E3A" w:rsidRDefault="00D15E3A" w:rsidP="002726D4"/>
    <w:p w14:paraId="7F99DD12" w14:textId="77777777" w:rsidR="00D15E3A" w:rsidRDefault="00D15E3A" w:rsidP="002726D4"/>
    <w:p w14:paraId="6EFB7CDF" w14:textId="77777777" w:rsidR="00D15E3A" w:rsidRDefault="00D15E3A" w:rsidP="002726D4"/>
    <w:p w14:paraId="2F617B56" w14:textId="77777777" w:rsidR="00D15E3A" w:rsidRDefault="00D15E3A" w:rsidP="002726D4"/>
    <w:p w14:paraId="2C5913E0" w14:textId="77777777" w:rsidR="00D75BE2" w:rsidRDefault="00D75BE2" w:rsidP="002726D4"/>
    <w:p w14:paraId="207D3D25" w14:textId="77777777" w:rsidR="00D75BE2" w:rsidRDefault="00D75BE2" w:rsidP="002726D4"/>
    <w:p w14:paraId="26813912" w14:textId="77777777" w:rsidR="00D75BE2" w:rsidRDefault="00D75BE2" w:rsidP="002726D4"/>
    <w:p w14:paraId="6819B7A6" w14:textId="77777777" w:rsidR="00D75BE2" w:rsidRDefault="00D75BE2" w:rsidP="002726D4"/>
    <w:p w14:paraId="271C4209" w14:textId="381D8CF0" w:rsidR="00CC18B7" w:rsidRDefault="00CC18B7" w:rsidP="00CC18B7">
      <w:pPr>
        <w:pStyle w:val="Heading1"/>
        <w:jc w:val="left"/>
      </w:pPr>
      <w:bookmarkStart w:id="23" w:name="_References"/>
      <w:bookmarkEnd w:id="23"/>
      <w:r w:rsidRPr="00CC18B7">
        <w:lastRenderedPageBreak/>
        <w:t xml:space="preserve">References </w:t>
      </w:r>
    </w:p>
    <w:p w14:paraId="51C3CDB4" w14:textId="7B3CE0CB" w:rsidR="00686AA6" w:rsidRPr="00FD6C24" w:rsidRDefault="00686AA6" w:rsidP="00686AA6">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 xml:space="preserve">AlZahrani, F. M., &amp; Al-Yahya, M. (2023). </w:t>
      </w:r>
      <w:r w:rsidRPr="00FD6C24">
        <w:rPr>
          <w:rFonts w:asciiTheme="majorBidi" w:hAnsiTheme="majorBidi" w:cstheme="majorBidi"/>
          <w:i/>
          <w:iCs/>
          <w:color w:val="000000"/>
          <w:sz w:val="20"/>
          <w:szCs w:val="20"/>
        </w:rPr>
        <w:t>A Transformer-Based Approach to Authorship Attribution in Classical Arabic Texts</w:t>
      </w:r>
      <w:r w:rsidRPr="00FD6C24">
        <w:rPr>
          <w:rFonts w:asciiTheme="majorBidi" w:hAnsiTheme="majorBidi" w:cstheme="majorBidi"/>
          <w:color w:val="000000"/>
          <w:sz w:val="20"/>
          <w:szCs w:val="20"/>
        </w:rPr>
        <w:t>. Applied Sciences, 13(12), 7255.</w:t>
      </w:r>
      <w:r w:rsidRPr="00FD6C24">
        <w:rPr>
          <w:rStyle w:val="apple-converted-space"/>
          <w:rFonts w:asciiTheme="majorBidi" w:hAnsiTheme="majorBidi" w:cstheme="majorBidi"/>
          <w:color w:val="000000"/>
          <w:sz w:val="20"/>
          <w:szCs w:val="20"/>
        </w:rPr>
        <w:t xml:space="preserve"> </w:t>
      </w:r>
      <w:r w:rsidRPr="00FD6C24">
        <w:rPr>
          <w:rStyle w:val="apple-converted-space"/>
          <w:rFonts w:asciiTheme="majorBidi" w:eastAsiaTheme="majorEastAsia" w:hAnsiTheme="majorBidi" w:cstheme="majorBidi"/>
          <w:color w:val="000000"/>
          <w:sz w:val="20"/>
          <w:szCs w:val="20"/>
        </w:rPr>
        <w:t> </w:t>
      </w:r>
      <w:hyperlink r:id="rId21" w:history="1">
        <w:r w:rsidRPr="00FD6C24">
          <w:rPr>
            <w:rStyle w:val="Hyperlink"/>
            <w:rFonts w:asciiTheme="majorBidi" w:hAnsiTheme="majorBidi" w:cstheme="majorBidi"/>
            <w:sz w:val="20"/>
            <w:szCs w:val="20"/>
          </w:rPr>
          <w:t>https://doi.org/10.3390/app13127255</w:t>
        </w:r>
      </w:hyperlink>
    </w:p>
    <w:p w14:paraId="0527363C" w14:textId="71DEDE2C" w:rsidR="00686AA6" w:rsidRPr="00FD6C24" w:rsidRDefault="00686AA6" w:rsidP="00686AA6">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Alqurashi, L., Sharoff, S., Watson, J., &amp; Blakesley, J. (2025).</w:t>
      </w:r>
      <w:r w:rsidRPr="00FD6C24">
        <w:rPr>
          <w:rStyle w:val="apple-converted-space"/>
          <w:rFonts w:asciiTheme="majorBidi" w:eastAsiaTheme="majorEastAsia" w:hAnsiTheme="majorBidi" w:cstheme="majorBidi"/>
          <w:color w:val="000000"/>
          <w:sz w:val="20"/>
          <w:szCs w:val="20"/>
        </w:rPr>
        <w:t> </w:t>
      </w:r>
      <w:r w:rsidRPr="00FD6C24">
        <w:rPr>
          <w:rStyle w:val="Emphasis"/>
          <w:rFonts w:asciiTheme="majorBidi" w:eastAsiaTheme="majorEastAsia" w:hAnsiTheme="majorBidi" w:cstheme="majorBidi"/>
          <w:color w:val="000000"/>
          <w:sz w:val="20"/>
          <w:szCs w:val="20"/>
        </w:rPr>
        <w:t>BERT-based Classical Arabic Poetry Authorship Attribution</w:t>
      </w:r>
      <w:r w:rsidRPr="00FD6C24">
        <w:rPr>
          <w:rFonts w:asciiTheme="majorBidi" w:hAnsiTheme="majorBidi" w:cstheme="majorBidi"/>
          <w:color w:val="000000"/>
          <w:sz w:val="20"/>
          <w:szCs w:val="20"/>
        </w:rPr>
        <w:t>. Proceedings of COLING 2025.</w:t>
      </w:r>
      <w:r w:rsidRPr="00FD6C24">
        <w:rPr>
          <w:rStyle w:val="apple-converted-space"/>
          <w:rFonts w:asciiTheme="majorBidi" w:eastAsiaTheme="majorEastAsia" w:hAnsiTheme="majorBidi" w:cstheme="majorBidi"/>
          <w:color w:val="000000"/>
          <w:sz w:val="20"/>
          <w:szCs w:val="20"/>
        </w:rPr>
        <w:t> </w:t>
      </w:r>
      <w:hyperlink r:id="rId22" w:tgtFrame="_new" w:history="1">
        <w:r w:rsidRPr="00FD6C24">
          <w:rPr>
            <w:rStyle w:val="Hyperlink"/>
            <w:rFonts w:asciiTheme="majorBidi" w:eastAsiaTheme="majorEastAsia" w:hAnsiTheme="majorBidi" w:cstheme="majorBidi"/>
            <w:sz w:val="20"/>
            <w:szCs w:val="20"/>
          </w:rPr>
          <w:t>https://aclanthology.org/2025.coling-main.409</w:t>
        </w:r>
      </w:hyperlink>
    </w:p>
    <w:p w14:paraId="734A9D93" w14:textId="164EB3C2" w:rsidR="00686AA6" w:rsidRPr="00FD6C24" w:rsidRDefault="00686AA6" w:rsidP="00686AA6">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Howedi, F., Mohd, M., Aborawi, Z. A., &amp; Jowan, S. A. (2020).</w:t>
      </w:r>
      <w:r w:rsidRPr="00FD6C24">
        <w:rPr>
          <w:rStyle w:val="apple-converted-space"/>
          <w:rFonts w:asciiTheme="majorBidi" w:eastAsiaTheme="majorEastAsia" w:hAnsiTheme="majorBidi" w:cstheme="majorBidi"/>
          <w:color w:val="000000"/>
          <w:sz w:val="20"/>
          <w:szCs w:val="20"/>
        </w:rPr>
        <w:t> </w:t>
      </w:r>
      <w:r w:rsidRPr="00FD6C24">
        <w:rPr>
          <w:rStyle w:val="Emphasis"/>
          <w:rFonts w:asciiTheme="majorBidi" w:eastAsiaTheme="majorEastAsia" w:hAnsiTheme="majorBidi" w:cstheme="majorBidi"/>
          <w:color w:val="000000"/>
          <w:sz w:val="20"/>
          <w:szCs w:val="20"/>
        </w:rPr>
        <w:t>Authorship Attribution of Short Historical Arabic Texts using Stylometric Features and a KNN Classifier with Limited Training Data</w:t>
      </w:r>
      <w:r w:rsidRPr="00FD6C24">
        <w:rPr>
          <w:rFonts w:asciiTheme="majorBidi" w:hAnsiTheme="majorBidi" w:cstheme="majorBidi"/>
          <w:color w:val="000000"/>
          <w:sz w:val="20"/>
          <w:szCs w:val="20"/>
        </w:rPr>
        <w:t>. Journal of Computer Science, 16(10), 1334–1345.</w:t>
      </w:r>
      <w:r w:rsidRPr="00FD6C24">
        <w:rPr>
          <w:rStyle w:val="apple-converted-space"/>
          <w:rFonts w:asciiTheme="majorBidi" w:eastAsiaTheme="majorEastAsia" w:hAnsiTheme="majorBidi" w:cstheme="majorBidi"/>
          <w:color w:val="000000"/>
          <w:sz w:val="20"/>
          <w:szCs w:val="20"/>
        </w:rPr>
        <w:t> </w:t>
      </w:r>
      <w:hyperlink r:id="rId23" w:history="1">
        <w:r w:rsidRPr="00FD6C24">
          <w:rPr>
            <w:rStyle w:val="Hyperlink"/>
            <w:rFonts w:asciiTheme="majorBidi" w:hAnsiTheme="majorBidi" w:cstheme="majorBidi"/>
            <w:sz w:val="20"/>
            <w:szCs w:val="20"/>
          </w:rPr>
          <w:t>https://doi.org/10.3844/jcssp.2020.1334.1345</w:t>
        </w:r>
      </w:hyperlink>
    </w:p>
    <w:p w14:paraId="71BC0AE3" w14:textId="2E05244F" w:rsidR="00686AA6" w:rsidRPr="00FD6C24" w:rsidRDefault="00686AA6" w:rsidP="00686AA6">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Al-Khatib, K., Shaalan, K., &amp; Al-Shalabi, R. (2014).</w:t>
      </w:r>
      <w:r w:rsidRPr="00FD6C24">
        <w:rPr>
          <w:rStyle w:val="apple-converted-space"/>
          <w:rFonts w:asciiTheme="majorBidi" w:eastAsiaTheme="majorEastAsia" w:hAnsiTheme="majorBidi" w:cstheme="majorBidi"/>
          <w:color w:val="000000"/>
          <w:sz w:val="20"/>
          <w:szCs w:val="20"/>
        </w:rPr>
        <w:t> </w:t>
      </w:r>
      <w:r w:rsidRPr="00FD6C24">
        <w:rPr>
          <w:rStyle w:val="Emphasis"/>
          <w:rFonts w:asciiTheme="majorBidi" w:eastAsiaTheme="majorEastAsia" w:hAnsiTheme="majorBidi" w:cstheme="majorBidi"/>
          <w:color w:val="000000"/>
          <w:sz w:val="20"/>
          <w:szCs w:val="20"/>
        </w:rPr>
        <w:t>Naïve Bayes Classifiers for Authorship Attribution of Arabic Texts</w:t>
      </w:r>
      <w:r w:rsidRPr="00FD6C24">
        <w:rPr>
          <w:rFonts w:asciiTheme="majorBidi" w:hAnsiTheme="majorBidi" w:cstheme="majorBidi"/>
          <w:color w:val="000000"/>
          <w:sz w:val="20"/>
          <w:szCs w:val="20"/>
        </w:rPr>
        <w:t>. Journal of King Saud University – Computer and Information Sciences, 26(3), 272–280.</w:t>
      </w:r>
      <w:r w:rsidRPr="00FD6C24">
        <w:rPr>
          <w:rStyle w:val="apple-converted-space"/>
          <w:rFonts w:asciiTheme="majorBidi" w:eastAsiaTheme="majorEastAsia" w:hAnsiTheme="majorBidi" w:cstheme="majorBidi"/>
          <w:color w:val="000000"/>
          <w:sz w:val="20"/>
          <w:szCs w:val="20"/>
        </w:rPr>
        <w:t> </w:t>
      </w:r>
      <w:hyperlink r:id="rId24" w:history="1">
        <w:r w:rsidRPr="00FD6C24">
          <w:rPr>
            <w:rStyle w:val="Hyperlink"/>
            <w:rFonts w:asciiTheme="majorBidi" w:hAnsiTheme="majorBidi" w:cstheme="majorBidi"/>
            <w:sz w:val="20"/>
            <w:szCs w:val="20"/>
          </w:rPr>
          <w:t>https://doi.org/10.1016/j.jksuci.2014.03.003</w:t>
        </w:r>
      </w:hyperlink>
    </w:p>
    <w:p w14:paraId="3981C65E" w14:textId="0049A556" w:rsidR="00686AA6" w:rsidRPr="00FD6C24" w:rsidRDefault="00686AA6" w:rsidP="00686AA6">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Hajja, M., Yahya, A., &amp; Yahya, A. (2019).</w:t>
      </w:r>
      <w:r w:rsidRPr="00FD6C24">
        <w:rPr>
          <w:rStyle w:val="apple-converted-space"/>
          <w:rFonts w:asciiTheme="majorBidi" w:eastAsiaTheme="majorEastAsia" w:hAnsiTheme="majorBidi" w:cstheme="majorBidi"/>
          <w:color w:val="000000"/>
          <w:sz w:val="20"/>
          <w:szCs w:val="20"/>
        </w:rPr>
        <w:t> </w:t>
      </w:r>
      <w:r w:rsidRPr="00FD6C24">
        <w:rPr>
          <w:rStyle w:val="Emphasis"/>
          <w:rFonts w:asciiTheme="majorBidi" w:eastAsiaTheme="majorEastAsia" w:hAnsiTheme="majorBidi" w:cstheme="majorBidi"/>
          <w:color w:val="000000"/>
          <w:sz w:val="20"/>
          <w:szCs w:val="20"/>
        </w:rPr>
        <w:t>Authorship Attribution of Arabic Articles</w:t>
      </w:r>
      <w:r w:rsidRPr="00FD6C24">
        <w:rPr>
          <w:rFonts w:asciiTheme="majorBidi" w:hAnsiTheme="majorBidi" w:cstheme="majorBidi"/>
          <w:color w:val="000000"/>
          <w:sz w:val="20"/>
          <w:szCs w:val="20"/>
        </w:rPr>
        <w:t>. In</w:t>
      </w:r>
      <w:r w:rsidRPr="00FD6C24">
        <w:rPr>
          <w:rStyle w:val="apple-converted-space"/>
          <w:rFonts w:asciiTheme="majorBidi" w:eastAsiaTheme="majorEastAsia" w:hAnsiTheme="majorBidi" w:cstheme="majorBidi"/>
          <w:color w:val="000000"/>
          <w:sz w:val="20"/>
          <w:szCs w:val="20"/>
        </w:rPr>
        <w:t> </w:t>
      </w:r>
      <w:r w:rsidRPr="00FD6C24">
        <w:rPr>
          <w:rStyle w:val="Emphasis"/>
          <w:rFonts w:asciiTheme="majorBidi" w:eastAsiaTheme="majorEastAsia" w:hAnsiTheme="majorBidi" w:cstheme="majorBidi"/>
          <w:color w:val="000000"/>
          <w:sz w:val="20"/>
          <w:szCs w:val="20"/>
        </w:rPr>
        <w:t>Arabic Language Processing: From Theory to Practice</w:t>
      </w:r>
      <w:r w:rsidRPr="00FD6C24">
        <w:rPr>
          <w:rStyle w:val="apple-converted-space"/>
          <w:rFonts w:asciiTheme="majorBidi" w:eastAsiaTheme="majorEastAsia" w:hAnsiTheme="majorBidi" w:cstheme="majorBidi"/>
          <w:color w:val="000000"/>
          <w:sz w:val="20"/>
          <w:szCs w:val="20"/>
        </w:rPr>
        <w:t> </w:t>
      </w:r>
      <w:r w:rsidRPr="00FD6C24">
        <w:rPr>
          <w:rFonts w:asciiTheme="majorBidi" w:hAnsiTheme="majorBidi" w:cstheme="majorBidi"/>
          <w:color w:val="000000"/>
          <w:sz w:val="20"/>
          <w:szCs w:val="20"/>
        </w:rPr>
        <w:t>(pp. 194–208). Springer.</w:t>
      </w:r>
      <w:r w:rsidRPr="00FD6C24">
        <w:rPr>
          <w:rStyle w:val="apple-converted-space"/>
          <w:rFonts w:asciiTheme="majorBidi" w:eastAsiaTheme="majorEastAsia" w:hAnsiTheme="majorBidi" w:cstheme="majorBidi"/>
          <w:color w:val="000000"/>
          <w:sz w:val="20"/>
          <w:szCs w:val="20"/>
        </w:rPr>
        <w:t> </w:t>
      </w:r>
      <w:hyperlink r:id="rId25" w:history="1">
        <w:r w:rsidRPr="00FD6C24">
          <w:rPr>
            <w:rStyle w:val="Hyperlink"/>
            <w:rFonts w:asciiTheme="majorBidi" w:hAnsiTheme="majorBidi" w:cstheme="majorBidi"/>
            <w:sz w:val="20"/>
            <w:szCs w:val="20"/>
          </w:rPr>
          <w:t>https://doi.org/10.1007/978-3-030-32959-4_14</w:t>
        </w:r>
      </w:hyperlink>
    </w:p>
    <w:p w14:paraId="30B9AB04" w14:textId="49F6903A" w:rsidR="007814BC" w:rsidRPr="00FD6C24" w:rsidRDefault="00686AA6"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Volkovich, Z., &amp; Avros, R. (2025).</w:t>
      </w:r>
      <w:r w:rsidRPr="00FD6C24">
        <w:rPr>
          <w:rStyle w:val="apple-converted-space"/>
          <w:rFonts w:asciiTheme="majorBidi" w:eastAsiaTheme="majorEastAsia" w:hAnsiTheme="majorBidi" w:cstheme="majorBidi"/>
          <w:color w:val="000000"/>
          <w:sz w:val="20"/>
          <w:szCs w:val="20"/>
        </w:rPr>
        <w:t> </w:t>
      </w:r>
      <w:r w:rsidRPr="00FD6C24">
        <w:rPr>
          <w:rStyle w:val="Emphasis"/>
          <w:rFonts w:asciiTheme="majorBidi" w:eastAsiaTheme="majorEastAsia" w:hAnsiTheme="majorBidi" w:cstheme="majorBidi"/>
          <w:color w:val="000000"/>
          <w:sz w:val="20"/>
          <w:szCs w:val="20"/>
        </w:rPr>
        <w:t>Comprehension of the Shakespeare Authorship Question through Deep Impostors Approach</w:t>
      </w:r>
      <w:r w:rsidRPr="00FD6C24">
        <w:rPr>
          <w:rFonts w:asciiTheme="majorBidi" w:hAnsiTheme="majorBidi" w:cstheme="majorBidi"/>
          <w:color w:val="000000"/>
          <w:sz w:val="20"/>
          <w:szCs w:val="20"/>
        </w:rPr>
        <w:t>. Digital Scholarship in the Humanities.</w:t>
      </w:r>
      <w:r w:rsidRPr="00FD6C24">
        <w:rPr>
          <w:rStyle w:val="apple-converted-space"/>
          <w:rFonts w:asciiTheme="majorBidi" w:eastAsiaTheme="majorEastAsia" w:hAnsiTheme="majorBidi" w:cstheme="majorBidi"/>
          <w:color w:val="000000"/>
          <w:sz w:val="20"/>
          <w:szCs w:val="20"/>
        </w:rPr>
        <w:t> </w:t>
      </w:r>
      <w:hyperlink r:id="rId26" w:tgtFrame="_new" w:history="1">
        <w:r w:rsidRPr="00FD6C24">
          <w:rPr>
            <w:rStyle w:val="Hyperlink"/>
            <w:rFonts w:asciiTheme="majorBidi" w:eastAsiaTheme="majorEastAsia" w:hAnsiTheme="majorBidi" w:cstheme="majorBidi"/>
            <w:sz w:val="20"/>
            <w:szCs w:val="20"/>
          </w:rPr>
          <w:t>https://doi.org/10.1093/llc/fqaf009</w:t>
        </w:r>
      </w:hyperlink>
    </w:p>
    <w:p w14:paraId="2E325C28" w14:textId="3675913B" w:rsidR="007814BC" w:rsidRDefault="003E6B6D" w:rsidP="003E6B6D">
      <w:pPr>
        <w:pStyle w:val="ListParagraph"/>
        <w:numPr>
          <w:ilvl w:val="0"/>
          <w:numId w:val="12"/>
        </w:numPr>
        <w:spacing w:line="276" w:lineRule="auto"/>
        <w:rPr>
          <w:rFonts w:asciiTheme="majorBidi" w:hAnsiTheme="majorBidi" w:cstheme="majorBidi"/>
          <w:color w:val="000000"/>
          <w:sz w:val="20"/>
          <w:szCs w:val="20"/>
        </w:rPr>
      </w:pPr>
      <w:r w:rsidRPr="003E6B6D">
        <w:rPr>
          <w:rFonts w:asciiTheme="majorBidi" w:hAnsiTheme="majorBidi" w:cstheme="majorBidi"/>
          <w:color w:val="000000"/>
          <w:sz w:val="20"/>
          <w:szCs w:val="20"/>
        </w:rPr>
        <w:t>OpenITI: The Open Islamicate Texts Initiative – https://openiti.github.io</w:t>
      </w:r>
    </w:p>
    <w:p w14:paraId="632B8EBD" w14:textId="078D3CBE" w:rsidR="003E6B6D" w:rsidRPr="00FD6C24" w:rsidRDefault="00E12B62" w:rsidP="00E12B62">
      <w:pPr>
        <w:pStyle w:val="ListParagraph"/>
        <w:numPr>
          <w:ilvl w:val="0"/>
          <w:numId w:val="12"/>
        </w:numPr>
        <w:spacing w:line="276" w:lineRule="auto"/>
        <w:rPr>
          <w:rFonts w:asciiTheme="majorBidi" w:hAnsiTheme="majorBidi" w:cstheme="majorBidi"/>
          <w:color w:val="000000"/>
          <w:sz w:val="20"/>
          <w:szCs w:val="20"/>
        </w:rPr>
      </w:pPr>
      <w:r w:rsidRPr="00E12B62">
        <w:rPr>
          <w:rFonts w:asciiTheme="majorBidi" w:hAnsiTheme="majorBidi" w:cstheme="majorBidi"/>
          <w:color w:val="000000"/>
          <w:sz w:val="20"/>
          <w:szCs w:val="20"/>
        </w:rPr>
        <w:t>Shamela Library – </w:t>
      </w:r>
      <w:hyperlink r:id="rId27" w:tgtFrame="_new" w:history="1">
        <w:r w:rsidRPr="00E12B62">
          <w:rPr>
            <w:rStyle w:val="Hyperlink"/>
            <w:rFonts w:asciiTheme="majorBidi" w:hAnsiTheme="majorBidi" w:cstheme="majorBidi"/>
            <w:sz w:val="20"/>
            <w:szCs w:val="20"/>
          </w:rPr>
          <w:t>https://shamela.ws</w:t>
        </w:r>
      </w:hyperlink>
    </w:p>
    <w:p w14:paraId="49CCA4FB" w14:textId="03175FC2" w:rsidR="005B7D17" w:rsidRPr="005B7D17" w:rsidRDefault="005B7D17" w:rsidP="005B7D17">
      <w:pPr>
        <w:pStyle w:val="ListParagraph"/>
        <w:numPr>
          <w:ilvl w:val="0"/>
          <w:numId w:val="12"/>
        </w:numPr>
        <w:spacing w:line="276" w:lineRule="auto"/>
        <w:rPr>
          <w:rFonts w:asciiTheme="majorBidi" w:hAnsiTheme="majorBidi" w:cstheme="majorBidi"/>
          <w:color w:val="000000"/>
          <w:sz w:val="20"/>
          <w:szCs w:val="20"/>
        </w:rPr>
      </w:pPr>
      <w:r w:rsidRPr="005B7D17">
        <w:rPr>
          <w:rFonts w:asciiTheme="majorBidi" w:hAnsiTheme="majorBidi" w:cstheme="majorBidi"/>
          <w:color w:val="000000"/>
          <w:sz w:val="20"/>
          <w:szCs w:val="20"/>
        </w:rPr>
        <w:t>Habash, N., Khalifa, S., Taji, D., Obeid, O., Zaghouani, W., &amp; Bouamor, D. (2021). CAMeL Tools: An Open Source Python Toolkit for Arabic Natural Language Processing. </w:t>
      </w:r>
      <w:r w:rsidRPr="005B7D17">
        <w:rPr>
          <w:rFonts w:asciiTheme="majorBidi" w:hAnsiTheme="majorBidi" w:cstheme="majorBidi"/>
          <w:i/>
          <w:iCs/>
          <w:color w:val="000000"/>
          <w:sz w:val="20"/>
          <w:szCs w:val="20"/>
        </w:rPr>
        <w:t>Proceedings of the Sixth Arabic Natural Language Processing Workshop</w:t>
      </w:r>
      <w:r w:rsidRPr="005B7D17">
        <w:rPr>
          <w:rFonts w:asciiTheme="majorBidi" w:hAnsiTheme="majorBidi" w:cstheme="majorBidi"/>
          <w:color w:val="000000"/>
          <w:sz w:val="20"/>
          <w:szCs w:val="20"/>
        </w:rPr>
        <w:t>, 97–110. https://aclanthology.org/2021.wanlp-1.11/</w:t>
      </w:r>
    </w:p>
    <w:p w14:paraId="35F148F3" w14:textId="623E64F6" w:rsidR="007814BC" w:rsidRPr="00FD6C24" w:rsidRDefault="005B7D17" w:rsidP="005B7D17">
      <w:pPr>
        <w:pStyle w:val="ListParagraph"/>
        <w:numPr>
          <w:ilvl w:val="0"/>
          <w:numId w:val="12"/>
        </w:numPr>
        <w:spacing w:line="276" w:lineRule="auto"/>
        <w:rPr>
          <w:rFonts w:asciiTheme="majorBidi" w:hAnsiTheme="majorBidi" w:cstheme="majorBidi"/>
          <w:color w:val="000000"/>
          <w:sz w:val="20"/>
          <w:szCs w:val="20"/>
        </w:rPr>
      </w:pPr>
      <w:r w:rsidRPr="005B7D17">
        <w:rPr>
          <w:rFonts w:asciiTheme="majorBidi" w:hAnsiTheme="majorBidi" w:cstheme="majorBidi"/>
          <w:color w:val="000000"/>
          <w:sz w:val="20"/>
          <w:szCs w:val="20"/>
        </w:rPr>
        <w:t>Abdelali, A., Darwish, K., Durrani, N., &amp; Mubarak, H. (2016). Farasa: A Fast and Furious Segmenter for Arabic. </w:t>
      </w:r>
      <w:r w:rsidRPr="005B7D17">
        <w:rPr>
          <w:rFonts w:asciiTheme="majorBidi" w:hAnsiTheme="majorBidi" w:cstheme="majorBidi"/>
          <w:i/>
          <w:iCs/>
          <w:color w:val="000000"/>
          <w:sz w:val="20"/>
          <w:szCs w:val="20"/>
        </w:rPr>
        <w:t>NAACL 2016: Proceedings of the 2016 Conference of the North American Chapter of the Association for Computational Linguistics: Demonstrations</w:t>
      </w:r>
      <w:r w:rsidRPr="005B7D17">
        <w:rPr>
          <w:rFonts w:asciiTheme="majorBidi" w:hAnsiTheme="majorBidi" w:cstheme="majorBidi"/>
          <w:color w:val="000000"/>
          <w:sz w:val="20"/>
          <w:szCs w:val="20"/>
        </w:rPr>
        <w:t>, 11–16. https://aclanthology.org/N16-3003/</w:t>
      </w:r>
    </w:p>
    <w:p w14:paraId="7334652D" w14:textId="301F44AD"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Mikolov, T., Chen, K., Corrado, G., &amp; Dean, J. (2013). </w:t>
      </w:r>
      <w:r w:rsidRPr="00FD6C24">
        <w:rPr>
          <w:rFonts w:asciiTheme="majorBidi" w:hAnsiTheme="majorBidi" w:cstheme="majorBidi"/>
          <w:i/>
          <w:iCs/>
          <w:color w:val="000000"/>
          <w:sz w:val="20"/>
          <w:szCs w:val="20"/>
        </w:rPr>
        <w:t>Efficient Estimation of Word Representations in Vector Space</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arXiv: </w:t>
      </w:r>
      <w:hyperlink r:id="rId28" w:tgtFrame="_new" w:history="1">
        <w:r w:rsidRPr="00FD6C24">
          <w:rPr>
            <w:rStyle w:val="Hyperlink"/>
            <w:rFonts w:asciiTheme="majorBidi" w:hAnsiTheme="majorBidi" w:cstheme="majorBidi"/>
            <w:sz w:val="20"/>
            <w:szCs w:val="20"/>
          </w:rPr>
          <w:t>https://arxiv.org/abs/1301.3781</w:t>
        </w:r>
      </w:hyperlink>
    </w:p>
    <w:p w14:paraId="33846ACB" w14:textId="648A2AC6"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Antoun, W., Baly, F., &amp; Hajj, H. (2020). </w:t>
      </w:r>
      <w:r w:rsidRPr="00FD6C24">
        <w:rPr>
          <w:rFonts w:asciiTheme="majorBidi" w:hAnsiTheme="majorBidi" w:cstheme="majorBidi"/>
          <w:i/>
          <w:iCs/>
          <w:color w:val="000000"/>
          <w:sz w:val="20"/>
          <w:szCs w:val="20"/>
        </w:rPr>
        <w:t>AraBERT: Transformer-based Model for Arabic Language Understanding</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LREC paper: </w:t>
      </w:r>
      <w:hyperlink r:id="rId29" w:tgtFrame="_new" w:history="1">
        <w:r w:rsidRPr="00FD6C24">
          <w:rPr>
            <w:rStyle w:val="Hyperlink"/>
            <w:rFonts w:asciiTheme="majorBidi" w:hAnsiTheme="majorBidi" w:cstheme="majorBidi"/>
            <w:sz w:val="20"/>
            <w:szCs w:val="20"/>
          </w:rPr>
          <w:t>https://arxiv.org/abs/2003.00104</w:t>
        </w:r>
      </w:hyperlink>
    </w:p>
    <w:p w14:paraId="6DFA9933" w14:textId="413A472D"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Volkovich, Z., &amp; Avros, R. (2023). </w:t>
      </w:r>
      <w:r w:rsidRPr="00FD6C24">
        <w:rPr>
          <w:rFonts w:asciiTheme="majorBidi" w:hAnsiTheme="majorBidi" w:cstheme="majorBidi"/>
          <w:i/>
          <w:iCs/>
          <w:color w:val="000000"/>
          <w:sz w:val="20"/>
          <w:szCs w:val="20"/>
        </w:rPr>
        <w:t>Comprehension of the Shakespeare Authorship Question Through Deep Impostors Approach</w:t>
      </w:r>
      <w:r w:rsidRPr="00FD6C24">
        <w:rPr>
          <w:rFonts w:asciiTheme="majorBidi" w:hAnsiTheme="majorBidi" w:cstheme="majorBidi"/>
          <w:color w:val="000000"/>
          <w:sz w:val="20"/>
          <w:szCs w:val="20"/>
        </w:rPr>
        <w:t>.</w:t>
      </w:r>
    </w:p>
    <w:p w14:paraId="4BC93612" w14:textId="7E180743"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Jain, A. K., Murty, M. N., &amp; Flynn, P. J. (1999). </w:t>
      </w:r>
      <w:r w:rsidRPr="00FD6C24">
        <w:rPr>
          <w:rFonts w:asciiTheme="majorBidi" w:hAnsiTheme="majorBidi" w:cstheme="majorBidi"/>
          <w:i/>
          <w:iCs/>
          <w:color w:val="000000"/>
          <w:sz w:val="20"/>
          <w:szCs w:val="20"/>
        </w:rPr>
        <w:t>Data Clustering: A Review</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ACM Computing Surveys: </w:t>
      </w:r>
      <w:hyperlink r:id="rId30" w:history="1">
        <w:r w:rsidRPr="00FD6C24">
          <w:rPr>
            <w:rStyle w:val="Hyperlink"/>
            <w:rFonts w:asciiTheme="majorBidi" w:hAnsiTheme="majorBidi" w:cstheme="majorBidi"/>
            <w:sz w:val="20"/>
            <w:szCs w:val="20"/>
          </w:rPr>
          <w:t>https://dl.acm.org/doi/10.1145/331499.331504</w:t>
        </w:r>
      </w:hyperlink>
    </w:p>
    <w:p w14:paraId="5520E16D" w14:textId="572ECD69"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Devlin, J., Chang, M.-W., Lee, K., &amp; Toutanova, K. (2018). </w:t>
      </w:r>
      <w:r w:rsidRPr="00FD6C24">
        <w:rPr>
          <w:rFonts w:asciiTheme="majorBidi" w:hAnsiTheme="majorBidi" w:cstheme="majorBidi"/>
          <w:i/>
          <w:iCs/>
          <w:color w:val="000000"/>
          <w:sz w:val="20"/>
          <w:szCs w:val="20"/>
        </w:rPr>
        <w:t>BERT: Pre-training of Deep Bidirectional Transformers for Language Understanding</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arXiv: </w:t>
      </w:r>
      <w:hyperlink r:id="rId31" w:tgtFrame="_new" w:history="1">
        <w:r w:rsidRPr="00FD6C24">
          <w:rPr>
            <w:rStyle w:val="Hyperlink"/>
            <w:rFonts w:asciiTheme="majorBidi" w:hAnsiTheme="majorBidi" w:cstheme="majorBidi"/>
            <w:sz w:val="20"/>
            <w:szCs w:val="20"/>
          </w:rPr>
          <w:t>https://arxiv.org/abs/1810.04805</w:t>
        </w:r>
      </w:hyperlink>
    </w:p>
    <w:p w14:paraId="2A40DF97" w14:textId="6CC23156"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Pennington, J., Socher, R., &amp; Manning, C. D. (2014). </w:t>
      </w:r>
      <w:r w:rsidRPr="00FD6C24">
        <w:rPr>
          <w:rFonts w:asciiTheme="majorBidi" w:hAnsiTheme="majorBidi" w:cstheme="majorBidi"/>
          <w:i/>
          <w:iCs/>
          <w:color w:val="000000"/>
          <w:sz w:val="20"/>
          <w:szCs w:val="20"/>
        </w:rPr>
        <w:t>GloVe: Global Vectors for Word Representation</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EMNLP paper: https://aclanthology.org/D14-1162/</w:t>
      </w:r>
      <w:r w:rsidRPr="00FD6C24">
        <w:rPr>
          <w:rFonts w:asciiTheme="majorBidi" w:hAnsiTheme="majorBidi" w:cstheme="majorBidi"/>
          <w:color w:val="000000"/>
          <w:sz w:val="20"/>
          <w:szCs w:val="20"/>
        </w:rPr>
        <w:br/>
        <w:t>Project page: </w:t>
      </w:r>
      <w:hyperlink r:id="rId32" w:tgtFrame="_new" w:history="1">
        <w:r w:rsidRPr="00FD6C24">
          <w:rPr>
            <w:rStyle w:val="Hyperlink"/>
            <w:rFonts w:asciiTheme="majorBidi" w:hAnsiTheme="majorBidi" w:cstheme="majorBidi"/>
            <w:sz w:val="20"/>
            <w:szCs w:val="20"/>
          </w:rPr>
          <w:t>https://nlp.stanford.edu/projects/glove/</w:t>
        </w:r>
      </w:hyperlink>
    </w:p>
    <w:p w14:paraId="22ACF5F0" w14:textId="77777777" w:rsidR="007814BC" w:rsidRPr="00FD6C24" w:rsidRDefault="007814BC" w:rsidP="007814BC">
      <w:pPr>
        <w:pStyle w:val="ListParagraph"/>
        <w:numPr>
          <w:ilvl w:val="0"/>
          <w:numId w:val="12"/>
        </w:numPr>
        <w:spacing w:before="100" w:beforeAutospacing="1" w:after="100" w:afterAutospacing="1"/>
        <w:rPr>
          <w:color w:val="000000"/>
          <w:sz w:val="20"/>
          <w:szCs w:val="20"/>
        </w:rPr>
      </w:pPr>
      <w:r w:rsidRPr="00FD6C24">
        <w:rPr>
          <w:color w:val="000000"/>
          <w:sz w:val="20"/>
          <w:szCs w:val="20"/>
        </w:rPr>
        <w:t>Liu, F. T., Ting, K. M., &amp; Zhou, Z. H. (2008).</w:t>
      </w:r>
      <w:r w:rsidRPr="00FD6C24">
        <w:rPr>
          <w:rStyle w:val="apple-converted-space"/>
          <w:rFonts w:eastAsiaTheme="majorEastAsia"/>
          <w:color w:val="000000"/>
          <w:sz w:val="20"/>
          <w:szCs w:val="20"/>
        </w:rPr>
        <w:t> </w:t>
      </w:r>
      <w:r w:rsidRPr="00FD6C24">
        <w:rPr>
          <w:rStyle w:val="Emphasis"/>
          <w:rFonts w:eastAsiaTheme="majorEastAsia"/>
          <w:color w:val="000000"/>
          <w:sz w:val="20"/>
          <w:szCs w:val="20"/>
        </w:rPr>
        <w:t>Isolation Forest</w:t>
      </w:r>
      <w:r w:rsidRPr="00FD6C24">
        <w:rPr>
          <w:color w:val="000000"/>
          <w:sz w:val="20"/>
          <w:szCs w:val="20"/>
        </w:rPr>
        <w:t>.</w:t>
      </w:r>
      <w:r w:rsidRPr="00FD6C24">
        <w:rPr>
          <w:color w:val="000000"/>
          <w:sz w:val="20"/>
          <w:szCs w:val="20"/>
        </w:rPr>
        <w:br/>
        <w:t>IEEE ICDM:</w:t>
      </w:r>
      <w:r w:rsidRPr="00FD6C24">
        <w:rPr>
          <w:rStyle w:val="apple-converted-space"/>
          <w:rFonts w:eastAsiaTheme="majorEastAsia"/>
          <w:color w:val="000000"/>
          <w:sz w:val="20"/>
          <w:szCs w:val="20"/>
        </w:rPr>
        <w:t> </w:t>
      </w:r>
      <w:hyperlink r:id="rId33" w:tgtFrame="_new" w:history="1">
        <w:r w:rsidRPr="00FD6C24">
          <w:rPr>
            <w:rStyle w:val="Hyperlink"/>
            <w:rFonts w:eastAsiaTheme="majorEastAsia"/>
            <w:sz w:val="20"/>
            <w:szCs w:val="20"/>
          </w:rPr>
          <w:t>https://ieeexplore.ieee.org/document/4781136</w:t>
        </w:r>
      </w:hyperlink>
    </w:p>
    <w:p w14:paraId="3D49CDD1" w14:textId="037FBD9F"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Vaswani, A., Shazeer, N., Parmar, N., et al. (2017). </w:t>
      </w:r>
      <w:r w:rsidRPr="00FD6C24">
        <w:rPr>
          <w:rFonts w:asciiTheme="majorBidi" w:hAnsiTheme="majorBidi" w:cstheme="majorBidi"/>
          <w:i/>
          <w:iCs/>
          <w:color w:val="000000"/>
          <w:sz w:val="20"/>
          <w:szCs w:val="20"/>
        </w:rPr>
        <w:t>Attention is All You Need</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NeurIPS: </w:t>
      </w:r>
      <w:hyperlink r:id="rId34" w:history="1">
        <w:r w:rsidRPr="00FD6C24">
          <w:rPr>
            <w:rStyle w:val="Hyperlink"/>
            <w:rFonts w:asciiTheme="majorBidi" w:hAnsiTheme="majorBidi" w:cstheme="majorBidi"/>
            <w:sz w:val="20"/>
            <w:szCs w:val="20"/>
          </w:rPr>
          <w:t>https://papers.nips.cc/paper_files/paper/2017/hash/3f5ee243547dee91fbd053c1c4a845aa-Abstract.html</w:t>
        </w:r>
      </w:hyperlink>
    </w:p>
    <w:p w14:paraId="48982F80" w14:textId="326E7430"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Müller, M. (2007). </w:t>
      </w:r>
      <w:r w:rsidRPr="00FD6C24">
        <w:rPr>
          <w:rFonts w:asciiTheme="majorBidi" w:hAnsiTheme="majorBidi" w:cstheme="majorBidi"/>
          <w:i/>
          <w:iCs/>
          <w:color w:val="000000"/>
          <w:sz w:val="20"/>
          <w:szCs w:val="20"/>
        </w:rPr>
        <w:t>Dynamic Time Warping</w:t>
      </w:r>
      <w:r w:rsidRPr="00FD6C24">
        <w:rPr>
          <w:rFonts w:asciiTheme="majorBidi" w:hAnsiTheme="majorBidi" w:cstheme="majorBidi"/>
          <w:color w:val="000000"/>
          <w:sz w:val="20"/>
          <w:szCs w:val="20"/>
        </w:rPr>
        <w:t>. In </w:t>
      </w:r>
      <w:r w:rsidRPr="00FD6C24">
        <w:rPr>
          <w:rFonts w:asciiTheme="majorBidi" w:hAnsiTheme="majorBidi" w:cstheme="majorBidi"/>
          <w:i/>
          <w:iCs/>
          <w:color w:val="000000"/>
          <w:sz w:val="20"/>
          <w:szCs w:val="20"/>
        </w:rPr>
        <w:t>Information Retrieval for Music and Motion</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SpringerLink: </w:t>
      </w:r>
      <w:hyperlink r:id="rId35" w:tgtFrame="_new" w:history="1">
        <w:r w:rsidRPr="00FD6C24">
          <w:rPr>
            <w:rStyle w:val="Hyperlink"/>
            <w:rFonts w:asciiTheme="majorBidi" w:hAnsiTheme="majorBidi" w:cstheme="majorBidi"/>
            <w:sz w:val="20"/>
            <w:szCs w:val="20"/>
          </w:rPr>
          <w:t>https://link.springer.com/chapter/10.1007/978-3-540-74048-3_4</w:t>
        </w:r>
      </w:hyperlink>
    </w:p>
    <w:p w14:paraId="316A8A2B" w14:textId="2B69183C" w:rsidR="007814BC" w:rsidRPr="00F859F9" w:rsidRDefault="00F859F9" w:rsidP="00F859F9">
      <w:pPr>
        <w:pStyle w:val="NormalWeb"/>
        <w:numPr>
          <w:ilvl w:val="0"/>
          <w:numId w:val="12"/>
        </w:numPr>
        <w:rPr>
          <w:color w:val="000000"/>
          <w:sz w:val="21"/>
          <w:szCs w:val="21"/>
        </w:rPr>
      </w:pPr>
      <w:r>
        <w:rPr>
          <w:color w:val="000000"/>
          <w:sz w:val="21"/>
          <w:szCs w:val="21"/>
        </w:rPr>
        <w:t xml:space="preserve"> J</w:t>
      </w:r>
      <w:r w:rsidRPr="00F859F9">
        <w:rPr>
          <w:color w:val="000000"/>
          <w:sz w:val="21"/>
          <w:szCs w:val="21"/>
        </w:rPr>
        <w:t>ain, A. K. (2010). Data Clustering: 50 Years Beyond K-Means.</w:t>
      </w:r>
      <w:r w:rsidRPr="00F859F9">
        <w:rPr>
          <w:rStyle w:val="apple-converted-space"/>
          <w:rFonts w:eastAsiaTheme="majorEastAsia"/>
          <w:color w:val="000000"/>
          <w:sz w:val="21"/>
          <w:szCs w:val="21"/>
        </w:rPr>
        <w:t> </w:t>
      </w:r>
      <w:r w:rsidRPr="00F859F9">
        <w:rPr>
          <w:rStyle w:val="Emphasis"/>
          <w:rFonts w:eastAsiaTheme="majorEastAsia"/>
          <w:color w:val="000000"/>
          <w:sz w:val="21"/>
          <w:szCs w:val="21"/>
        </w:rPr>
        <w:t>Pattern Recognition Letters</w:t>
      </w:r>
      <w:r w:rsidRPr="00F859F9">
        <w:rPr>
          <w:color w:val="000000"/>
          <w:sz w:val="21"/>
          <w:szCs w:val="21"/>
        </w:rPr>
        <w:t>, 31(8), 651–666.</w:t>
      </w:r>
    </w:p>
    <w:p w14:paraId="619A9B0D" w14:textId="22DBD9B7"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lastRenderedPageBreak/>
        <w:t>Goldberg, Y. (2016). </w:t>
      </w:r>
      <w:r w:rsidRPr="00FD6C24">
        <w:rPr>
          <w:rFonts w:asciiTheme="majorBidi" w:hAnsiTheme="majorBidi" w:cstheme="majorBidi"/>
          <w:i/>
          <w:iCs/>
          <w:color w:val="000000"/>
          <w:sz w:val="20"/>
          <w:szCs w:val="20"/>
        </w:rPr>
        <w:t>A Primer on Neural Network Models for Natural Language Processing</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JAIR: </w:t>
      </w:r>
      <w:hyperlink r:id="rId36" w:history="1">
        <w:r w:rsidRPr="00FD6C24">
          <w:rPr>
            <w:rStyle w:val="Hyperlink"/>
            <w:rFonts w:asciiTheme="majorBidi" w:hAnsiTheme="majorBidi" w:cstheme="majorBidi"/>
            <w:sz w:val="20"/>
            <w:szCs w:val="20"/>
          </w:rPr>
          <w:t>https://jair.org/index.php/jair/article/view/10840</w:t>
        </w:r>
      </w:hyperlink>
    </w:p>
    <w:p w14:paraId="7E916FF7" w14:textId="44CB6C26" w:rsidR="007814BC" w:rsidRPr="00FD6C24"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Bishop, C. M. (2006). </w:t>
      </w:r>
      <w:r w:rsidRPr="00FD6C24">
        <w:rPr>
          <w:rFonts w:asciiTheme="majorBidi" w:hAnsiTheme="majorBidi" w:cstheme="majorBidi"/>
          <w:i/>
          <w:iCs/>
          <w:color w:val="000000"/>
          <w:sz w:val="20"/>
          <w:szCs w:val="20"/>
        </w:rPr>
        <w:t>Pattern Recognition and Machine Learning</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Book on Springer: </w:t>
      </w:r>
      <w:hyperlink r:id="rId37" w:tgtFrame="_new" w:history="1">
        <w:r w:rsidRPr="00FD6C24">
          <w:rPr>
            <w:rStyle w:val="Hyperlink"/>
            <w:rFonts w:asciiTheme="majorBidi" w:hAnsiTheme="majorBidi" w:cstheme="majorBidi"/>
            <w:sz w:val="20"/>
            <w:szCs w:val="20"/>
          </w:rPr>
          <w:t>https://link.springer.com/book/10.1007/978-0-387-45528-0</w:t>
        </w:r>
      </w:hyperlink>
    </w:p>
    <w:p w14:paraId="03573A9A" w14:textId="6BA5E1C0" w:rsidR="007814BC" w:rsidRPr="005B7D17" w:rsidRDefault="007814BC" w:rsidP="007814BC">
      <w:pPr>
        <w:pStyle w:val="ListParagraph"/>
        <w:numPr>
          <w:ilvl w:val="0"/>
          <w:numId w:val="12"/>
        </w:numPr>
        <w:spacing w:line="276" w:lineRule="auto"/>
        <w:rPr>
          <w:rFonts w:asciiTheme="majorBidi" w:hAnsiTheme="majorBidi" w:cstheme="majorBidi"/>
          <w:color w:val="000000"/>
          <w:sz w:val="20"/>
          <w:szCs w:val="20"/>
        </w:rPr>
      </w:pPr>
      <w:r w:rsidRPr="00FD6C24">
        <w:rPr>
          <w:rFonts w:asciiTheme="majorBidi" w:hAnsiTheme="majorBidi" w:cstheme="majorBidi"/>
          <w:color w:val="000000"/>
          <w:sz w:val="20"/>
          <w:szCs w:val="20"/>
        </w:rPr>
        <w:t>Habash, N. (2010). </w:t>
      </w:r>
      <w:r w:rsidRPr="00FD6C24">
        <w:rPr>
          <w:rFonts w:asciiTheme="majorBidi" w:hAnsiTheme="majorBidi" w:cstheme="majorBidi"/>
          <w:i/>
          <w:iCs/>
          <w:color w:val="000000"/>
          <w:sz w:val="20"/>
          <w:szCs w:val="20"/>
        </w:rPr>
        <w:t>Introduction to Arabic Natural Language Processing</w:t>
      </w:r>
      <w:r w:rsidRPr="00FD6C24">
        <w:rPr>
          <w:rFonts w:asciiTheme="majorBidi" w:hAnsiTheme="majorBidi" w:cstheme="majorBidi"/>
          <w:color w:val="000000"/>
          <w:sz w:val="20"/>
          <w:szCs w:val="20"/>
        </w:rPr>
        <w:t>.</w:t>
      </w:r>
      <w:r w:rsidRPr="00FD6C24">
        <w:rPr>
          <w:rFonts w:asciiTheme="majorBidi" w:hAnsiTheme="majorBidi" w:cstheme="majorBidi"/>
          <w:color w:val="000000"/>
          <w:sz w:val="20"/>
          <w:szCs w:val="20"/>
        </w:rPr>
        <w:br/>
        <w:t>Book from Morgan &amp; Claypool: </w:t>
      </w:r>
      <w:hyperlink r:id="rId38" w:history="1">
        <w:r w:rsidRPr="00FD6C24">
          <w:rPr>
            <w:rStyle w:val="Hyperlink"/>
            <w:rFonts w:asciiTheme="majorBidi" w:hAnsiTheme="majorBidi" w:cstheme="majorBidi"/>
            <w:sz w:val="20"/>
            <w:szCs w:val="20"/>
          </w:rPr>
          <w:t>https://www.morganclaypool.com/doi/abs/10.2200/S00277ED1V01Y201003HLT005</w:t>
        </w:r>
      </w:hyperlink>
    </w:p>
    <w:p w14:paraId="1780D5E9" w14:textId="1988BE45" w:rsidR="005B7D17" w:rsidRDefault="005B7D17" w:rsidP="005B7D17">
      <w:pPr>
        <w:pStyle w:val="ListParagraph"/>
        <w:numPr>
          <w:ilvl w:val="0"/>
          <w:numId w:val="12"/>
        </w:numPr>
        <w:spacing w:line="276" w:lineRule="auto"/>
        <w:rPr>
          <w:rFonts w:asciiTheme="majorBidi" w:hAnsiTheme="majorBidi" w:cstheme="majorBidi"/>
          <w:color w:val="000000"/>
          <w:sz w:val="20"/>
          <w:szCs w:val="20"/>
        </w:rPr>
      </w:pPr>
      <w:r w:rsidRPr="005B7D17">
        <w:rPr>
          <w:rFonts w:asciiTheme="majorBidi" w:hAnsiTheme="majorBidi" w:cstheme="majorBidi"/>
          <w:color w:val="000000"/>
          <w:sz w:val="20"/>
          <w:szCs w:val="20"/>
        </w:rPr>
        <w:t>El-Khair, I. A. (2012). Effects of Stop Words Elimination for Arabic Information Retrieval: A Comparative Study. </w:t>
      </w:r>
      <w:r w:rsidRPr="005B7D17">
        <w:rPr>
          <w:rFonts w:asciiTheme="majorBidi" w:hAnsiTheme="majorBidi" w:cstheme="majorBidi"/>
          <w:i/>
          <w:iCs/>
          <w:color w:val="000000"/>
          <w:sz w:val="20"/>
          <w:szCs w:val="20"/>
        </w:rPr>
        <w:t>International Journal of Computing and Information Sciences</w:t>
      </w:r>
      <w:r w:rsidRPr="005B7D17">
        <w:rPr>
          <w:rFonts w:asciiTheme="majorBidi" w:hAnsiTheme="majorBidi" w:cstheme="majorBidi"/>
          <w:color w:val="000000"/>
          <w:sz w:val="20"/>
          <w:szCs w:val="20"/>
        </w:rPr>
        <w:t>, 10(2), 75–81.</w:t>
      </w:r>
    </w:p>
    <w:p w14:paraId="2F8DADC8" w14:textId="5C5B3672" w:rsidR="005B7D17" w:rsidRDefault="005B7D17" w:rsidP="005B7D17">
      <w:pPr>
        <w:pStyle w:val="ListParagraph"/>
        <w:numPr>
          <w:ilvl w:val="0"/>
          <w:numId w:val="12"/>
        </w:numPr>
        <w:spacing w:line="276" w:lineRule="auto"/>
        <w:rPr>
          <w:rFonts w:asciiTheme="majorBidi" w:hAnsiTheme="majorBidi" w:cstheme="majorBidi"/>
          <w:color w:val="000000"/>
          <w:sz w:val="20"/>
          <w:szCs w:val="20"/>
        </w:rPr>
      </w:pPr>
      <w:r w:rsidRPr="005B7D17">
        <w:rPr>
          <w:rFonts w:asciiTheme="majorBidi" w:hAnsiTheme="majorBidi" w:cstheme="majorBidi"/>
          <w:color w:val="000000"/>
          <w:sz w:val="20"/>
          <w:szCs w:val="20"/>
        </w:rPr>
        <w:t>Larkey, L. S., Ballesteros, L., &amp; Connell, M. E. (2007). Light Stemming for Arabic Information Retrieval. In </w:t>
      </w:r>
      <w:r w:rsidRPr="005B7D17">
        <w:rPr>
          <w:rFonts w:asciiTheme="majorBidi" w:hAnsiTheme="majorBidi" w:cstheme="majorBidi"/>
          <w:i/>
          <w:iCs/>
          <w:color w:val="000000"/>
          <w:sz w:val="20"/>
          <w:szCs w:val="20"/>
        </w:rPr>
        <w:t>Arabic Computational Morphology</w:t>
      </w:r>
      <w:r w:rsidRPr="005B7D17">
        <w:rPr>
          <w:rFonts w:asciiTheme="majorBidi" w:hAnsiTheme="majorBidi" w:cstheme="majorBidi"/>
          <w:color w:val="000000"/>
          <w:sz w:val="20"/>
          <w:szCs w:val="20"/>
        </w:rPr>
        <w:t> (pp. 221–243). Springer. </w:t>
      </w:r>
      <w:hyperlink r:id="rId39" w:history="1">
        <w:r w:rsidR="00F859F9" w:rsidRPr="00BC65D5">
          <w:rPr>
            <w:rStyle w:val="Hyperlink"/>
            <w:rFonts w:asciiTheme="majorBidi" w:hAnsiTheme="majorBidi" w:cstheme="majorBidi"/>
            <w:sz w:val="20"/>
            <w:szCs w:val="20"/>
          </w:rPr>
          <w:t>https://doi.org/10.1007/978-1-4020-6046-5_12</w:t>
        </w:r>
      </w:hyperlink>
    </w:p>
    <w:p w14:paraId="5A5E6B3B" w14:textId="77777777" w:rsidR="00F859F9" w:rsidRPr="00F859F9" w:rsidRDefault="00F859F9" w:rsidP="00F859F9">
      <w:pPr>
        <w:pStyle w:val="NormalWeb"/>
        <w:numPr>
          <w:ilvl w:val="0"/>
          <w:numId w:val="12"/>
        </w:numPr>
        <w:spacing w:before="0" w:beforeAutospacing="0" w:after="0" w:afterAutospacing="0"/>
        <w:rPr>
          <w:color w:val="000000"/>
          <w:sz w:val="21"/>
          <w:szCs w:val="21"/>
        </w:rPr>
      </w:pPr>
      <w:r w:rsidRPr="00F859F9">
        <w:rPr>
          <w:color w:val="000000"/>
          <w:sz w:val="21"/>
          <w:szCs w:val="21"/>
        </w:rPr>
        <w:t>Bromley, J., Guyon, I., LeCun, Y., Sackinger, E., &amp; Shah, R. (1994). Signature Verification using a Siamese Time Delay Neural Network.</w:t>
      </w:r>
      <w:r w:rsidRPr="00F859F9">
        <w:rPr>
          <w:rStyle w:val="apple-converted-space"/>
          <w:rFonts w:eastAsiaTheme="majorEastAsia"/>
          <w:color w:val="000000"/>
          <w:sz w:val="21"/>
          <w:szCs w:val="21"/>
        </w:rPr>
        <w:t> </w:t>
      </w:r>
      <w:r w:rsidRPr="00F859F9">
        <w:rPr>
          <w:rStyle w:val="Emphasis"/>
          <w:rFonts w:eastAsiaTheme="majorEastAsia"/>
          <w:color w:val="000000"/>
          <w:sz w:val="21"/>
          <w:szCs w:val="21"/>
        </w:rPr>
        <w:t>Advances in Neural Information Processing Systems</w:t>
      </w:r>
      <w:r w:rsidRPr="00F859F9">
        <w:rPr>
          <w:color w:val="000000"/>
          <w:sz w:val="21"/>
          <w:szCs w:val="21"/>
        </w:rPr>
        <w:t>, 6, 737–744.</w:t>
      </w:r>
    </w:p>
    <w:p w14:paraId="5EB204D8" w14:textId="77777777" w:rsidR="00F859F9" w:rsidRPr="00F859F9" w:rsidRDefault="00F859F9" w:rsidP="00F859F9">
      <w:pPr>
        <w:pStyle w:val="NormalWeb"/>
        <w:numPr>
          <w:ilvl w:val="0"/>
          <w:numId w:val="12"/>
        </w:numPr>
        <w:spacing w:before="0" w:beforeAutospacing="0"/>
        <w:rPr>
          <w:color w:val="000000"/>
          <w:sz w:val="21"/>
          <w:szCs w:val="21"/>
        </w:rPr>
      </w:pPr>
      <w:r w:rsidRPr="00F859F9">
        <w:rPr>
          <w:color w:val="000000"/>
          <w:sz w:val="21"/>
          <w:szCs w:val="21"/>
        </w:rPr>
        <w:t>Mueller, J., &amp; Thyagarajan, A. (2016). Siamese Recurrent Architectures for Learning Sentence Similarity.</w:t>
      </w:r>
      <w:r w:rsidRPr="00F859F9">
        <w:rPr>
          <w:rStyle w:val="apple-converted-space"/>
          <w:rFonts w:eastAsiaTheme="majorEastAsia"/>
          <w:color w:val="000000"/>
          <w:sz w:val="21"/>
          <w:szCs w:val="21"/>
        </w:rPr>
        <w:t> </w:t>
      </w:r>
      <w:r w:rsidRPr="00F859F9">
        <w:rPr>
          <w:rStyle w:val="Emphasis"/>
          <w:rFonts w:eastAsiaTheme="majorEastAsia"/>
          <w:color w:val="000000"/>
          <w:sz w:val="21"/>
          <w:szCs w:val="21"/>
        </w:rPr>
        <w:t>Proceedings of the 30th AAAI Conference on Artificial Intelligence</w:t>
      </w:r>
      <w:r w:rsidRPr="00F859F9">
        <w:rPr>
          <w:color w:val="000000"/>
          <w:sz w:val="21"/>
          <w:szCs w:val="21"/>
        </w:rPr>
        <w:t>, 2786–2792.</w:t>
      </w:r>
    </w:p>
    <w:p w14:paraId="4ADBEF45" w14:textId="77777777" w:rsidR="00F859F9" w:rsidRPr="00F859F9" w:rsidRDefault="00F859F9" w:rsidP="00F859F9">
      <w:pPr>
        <w:pStyle w:val="NormalWeb"/>
        <w:numPr>
          <w:ilvl w:val="0"/>
          <w:numId w:val="12"/>
        </w:numPr>
        <w:rPr>
          <w:color w:val="000000"/>
          <w:sz w:val="21"/>
          <w:szCs w:val="21"/>
        </w:rPr>
      </w:pPr>
      <w:r w:rsidRPr="00F859F9">
        <w:rPr>
          <w:color w:val="000000"/>
          <w:sz w:val="21"/>
          <w:szCs w:val="21"/>
        </w:rPr>
        <w:t>Sakoe, H., &amp; Chiba, S. (1978). Dynamic Programming Algorithm Optimization for Spoken Word Recognition.</w:t>
      </w:r>
      <w:r w:rsidRPr="00F859F9">
        <w:rPr>
          <w:rStyle w:val="apple-converted-space"/>
          <w:rFonts w:eastAsiaTheme="majorEastAsia"/>
          <w:color w:val="000000"/>
          <w:sz w:val="21"/>
          <w:szCs w:val="21"/>
        </w:rPr>
        <w:t> </w:t>
      </w:r>
      <w:r w:rsidRPr="00F859F9">
        <w:rPr>
          <w:rStyle w:val="Emphasis"/>
          <w:rFonts w:eastAsiaTheme="majorEastAsia"/>
          <w:color w:val="000000"/>
          <w:sz w:val="21"/>
          <w:szCs w:val="21"/>
        </w:rPr>
        <w:t>IEEE Transactions on Acoustics, Speech, and Signal Processing</w:t>
      </w:r>
      <w:r w:rsidRPr="00F859F9">
        <w:rPr>
          <w:color w:val="000000"/>
          <w:sz w:val="21"/>
          <w:szCs w:val="21"/>
        </w:rPr>
        <w:t>, 26(1), 43–49.</w:t>
      </w:r>
    </w:p>
    <w:p w14:paraId="36D6037D" w14:textId="77777777" w:rsidR="00F859F9" w:rsidRPr="00FD6C24" w:rsidRDefault="00F859F9" w:rsidP="00F859F9">
      <w:pPr>
        <w:pStyle w:val="ListParagraph"/>
        <w:spacing w:line="276" w:lineRule="auto"/>
        <w:ind w:left="360"/>
        <w:rPr>
          <w:rFonts w:asciiTheme="majorBidi" w:hAnsiTheme="majorBidi" w:cstheme="majorBidi"/>
          <w:color w:val="000000"/>
          <w:sz w:val="20"/>
          <w:szCs w:val="20"/>
        </w:rPr>
      </w:pPr>
    </w:p>
    <w:p w14:paraId="01A0241B" w14:textId="374533F0" w:rsidR="007814BC" w:rsidRPr="007814BC" w:rsidRDefault="007814BC" w:rsidP="007814BC">
      <w:pPr>
        <w:pStyle w:val="ListParagraph"/>
        <w:spacing w:line="276" w:lineRule="auto"/>
        <w:ind w:left="360"/>
        <w:rPr>
          <w:rFonts w:asciiTheme="majorBidi" w:hAnsiTheme="majorBidi" w:cstheme="majorBidi"/>
          <w:color w:val="000000"/>
        </w:rPr>
      </w:pPr>
    </w:p>
    <w:p w14:paraId="22369CCF" w14:textId="77777777" w:rsidR="00CC18B7" w:rsidRPr="00CC18B7" w:rsidRDefault="00CC18B7" w:rsidP="00CC18B7"/>
    <w:p w14:paraId="2B171243" w14:textId="77777777" w:rsidR="00CC18B7" w:rsidRPr="00CC18B7" w:rsidRDefault="00CC18B7" w:rsidP="00CC18B7"/>
    <w:sectPr w:rsidR="00CC18B7" w:rsidRPr="00CC18B7" w:rsidSect="00176F78">
      <w:footerReference w:type="even" r:id="rId40"/>
      <w:footerReference w:type="default" r:id="rId41"/>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FDFA9" w14:textId="77777777" w:rsidR="00FF0B74" w:rsidRDefault="00FF0B74" w:rsidP="00434DC0">
      <w:r>
        <w:separator/>
      </w:r>
    </w:p>
  </w:endnote>
  <w:endnote w:type="continuationSeparator" w:id="0">
    <w:p w14:paraId="6C16B48C" w14:textId="77777777" w:rsidR="00FF0B74" w:rsidRDefault="00FF0B74" w:rsidP="0043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5003379"/>
      <w:docPartObj>
        <w:docPartGallery w:val="Page Numbers (Bottom of Page)"/>
        <w:docPartUnique/>
      </w:docPartObj>
    </w:sdtPr>
    <w:sdtContent>
      <w:p w14:paraId="27BA1ED3" w14:textId="0E50A59B" w:rsidR="00176F78" w:rsidRDefault="00176F78" w:rsidP="00EE3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B51AF2D" w14:textId="77777777" w:rsidR="00176F78" w:rsidRDefault="0017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6583659"/>
      <w:docPartObj>
        <w:docPartGallery w:val="Page Numbers (Bottom of Page)"/>
        <w:docPartUnique/>
      </w:docPartObj>
    </w:sdtPr>
    <w:sdtContent>
      <w:p w14:paraId="766F1407" w14:textId="20B599BE" w:rsidR="00176F78" w:rsidRDefault="00176F78" w:rsidP="00EE3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A86673" w14:textId="77777777" w:rsidR="00176F78" w:rsidRDefault="0017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1B994" w14:textId="77777777" w:rsidR="00FF0B74" w:rsidRDefault="00FF0B74" w:rsidP="00434DC0">
      <w:r>
        <w:separator/>
      </w:r>
    </w:p>
  </w:footnote>
  <w:footnote w:type="continuationSeparator" w:id="0">
    <w:p w14:paraId="09D90150" w14:textId="77777777" w:rsidR="00FF0B74" w:rsidRDefault="00FF0B74" w:rsidP="00434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699C"/>
    <w:multiLevelType w:val="hybridMultilevel"/>
    <w:tmpl w:val="1A06C686"/>
    <w:lvl w:ilvl="0" w:tplc="50541A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66FB9"/>
    <w:multiLevelType w:val="hybridMultilevel"/>
    <w:tmpl w:val="D250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8170C"/>
    <w:multiLevelType w:val="multilevel"/>
    <w:tmpl w:val="9F06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216B6"/>
    <w:multiLevelType w:val="multilevel"/>
    <w:tmpl w:val="C0503F9A"/>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0" w:firstLine="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A5D1F2D"/>
    <w:multiLevelType w:val="multilevel"/>
    <w:tmpl w:val="8192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14C"/>
    <w:multiLevelType w:val="multilevel"/>
    <w:tmpl w:val="94EE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77483"/>
    <w:multiLevelType w:val="multilevel"/>
    <w:tmpl w:val="51A4959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asciiTheme="majorBidi" w:hAnsiTheme="majorBidi" w:cstheme="majorBidi" w:hint="default"/>
        <w:b/>
        <w:bCs/>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756AA4"/>
    <w:multiLevelType w:val="multilevel"/>
    <w:tmpl w:val="ED38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F3D93"/>
    <w:multiLevelType w:val="multilevel"/>
    <w:tmpl w:val="C8FE6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D2F8D"/>
    <w:multiLevelType w:val="multilevel"/>
    <w:tmpl w:val="D1BA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31973"/>
    <w:multiLevelType w:val="hybridMultilevel"/>
    <w:tmpl w:val="94002CC4"/>
    <w:lvl w:ilvl="0" w:tplc="FE583E80">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91606"/>
    <w:multiLevelType w:val="hybridMultilevel"/>
    <w:tmpl w:val="F056CF56"/>
    <w:lvl w:ilvl="0" w:tplc="47ECA6E8">
      <w:start w:val="1"/>
      <w:numFmt w:val="none"/>
      <w:lvlText w:val="[1]"/>
      <w:lvlJc w:val="left"/>
      <w:pPr>
        <w:ind w:left="1440" w:hanging="360"/>
      </w:pPr>
      <w:rPr>
        <w:rFonts w:hint="default"/>
      </w:rPr>
    </w:lvl>
    <w:lvl w:ilvl="1" w:tplc="50541A5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E5B86"/>
    <w:multiLevelType w:val="multilevel"/>
    <w:tmpl w:val="CD50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0AB0"/>
    <w:multiLevelType w:val="multilevel"/>
    <w:tmpl w:val="63AE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E68A4"/>
    <w:multiLevelType w:val="multilevel"/>
    <w:tmpl w:val="51A4959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asciiTheme="majorBidi" w:hAnsiTheme="majorBidi" w:cstheme="majorBidi" w:hint="default"/>
        <w:b/>
        <w:bCs/>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A42241E"/>
    <w:multiLevelType w:val="multilevel"/>
    <w:tmpl w:val="258611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lang w:val="en-IL"/>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07F773D"/>
    <w:multiLevelType w:val="hybridMultilevel"/>
    <w:tmpl w:val="4CF23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97B07"/>
    <w:multiLevelType w:val="multilevel"/>
    <w:tmpl w:val="256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80B64"/>
    <w:multiLevelType w:val="multilevel"/>
    <w:tmpl w:val="4AC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A5894"/>
    <w:multiLevelType w:val="multilevel"/>
    <w:tmpl w:val="C4A4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CB5F29"/>
    <w:multiLevelType w:val="multilevel"/>
    <w:tmpl w:val="E552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F3AD7"/>
    <w:multiLevelType w:val="multilevel"/>
    <w:tmpl w:val="1C88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763672"/>
    <w:multiLevelType w:val="multilevel"/>
    <w:tmpl w:val="F5D2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A52A6"/>
    <w:multiLevelType w:val="multilevel"/>
    <w:tmpl w:val="DCDE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96239"/>
    <w:multiLevelType w:val="multilevel"/>
    <w:tmpl w:val="C5C8004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D7F73E8"/>
    <w:multiLevelType w:val="multilevel"/>
    <w:tmpl w:val="BDF0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E3424"/>
    <w:multiLevelType w:val="multilevel"/>
    <w:tmpl w:val="EF2E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56873"/>
    <w:multiLevelType w:val="multilevel"/>
    <w:tmpl w:val="46EE67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3320B86"/>
    <w:multiLevelType w:val="multilevel"/>
    <w:tmpl w:val="51A4959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asciiTheme="majorBidi" w:hAnsiTheme="majorBidi" w:cstheme="majorBidi" w:hint="default"/>
        <w:b/>
        <w:bCs/>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4A65047"/>
    <w:multiLevelType w:val="multilevel"/>
    <w:tmpl w:val="EE74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06C8B"/>
    <w:multiLevelType w:val="hybridMultilevel"/>
    <w:tmpl w:val="5E6A5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2636C"/>
    <w:multiLevelType w:val="multilevel"/>
    <w:tmpl w:val="E454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4C3DE8"/>
    <w:multiLevelType w:val="multilevel"/>
    <w:tmpl w:val="7BD0702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484704999">
    <w:abstractNumId w:val="27"/>
  </w:num>
  <w:num w:numId="2" w16cid:durableId="1502037718">
    <w:abstractNumId w:val="16"/>
  </w:num>
  <w:num w:numId="3" w16cid:durableId="1403721768">
    <w:abstractNumId w:val="3"/>
  </w:num>
  <w:num w:numId="4" w16cid:durableId="1019510183">
    <w:abstractNumId w:val="30"/>
  </w:num>
  <w:num w:numId="5" w16cid:durableId="1717896431">
    <w:abstractNumId w:val="15"/>
  </w:num>
  <w:num w:numId="6" w16cid:durableId="1018190879">
    <w:abstractNumId w:val="32"/>
  </w:num>
  <w:num w:numId="7" w16cid:durableId="1320377547">
    <w:abstractNumId w:val="6"/>
  </w:num>
  <w:num w:numId="8" w16cid:durableId="1083799292">
    <w:abstractNumId w:val="1"/>
  </w:num>
  <w:num w:numId="9" w16cid:durableId="176965515">
    <w:abstractNumId w:val="24"/>
  </w:num>
  <w:num w:numId="10" w16cid:durableId="226498655">
    <w:abstractNumId w:val="10"/>
  </w:num>
  <w:num w:numId="11" w16cid:durableId="1554581041">
    <w:abstractNumId w:val="11"/>
  </w:num>
  <w:num w:numId="12" w16cid:durableId="1070033059">
    <w:abstractNumId w:val="0"/>
  </w:num>
  <w:num w:numId="13" w16cid:durableId="952975490">
    <w:abstractNumId w:val="19"/>
  </w:num>
  <w:num w:numId="14" w16cid:durableId="141045182">
    <w:abstractNumId w:val="21"/>
  </w:num>
  <w:num w:numId="15" w16cid:durableId="1842158505">
    <w:abstractNumId w:val="8"/>
  </w:num>
  <w:num w:numId="16" w16cid:durableId="1129976980">
    <w:abstractNumId w:val="12"/>
  </w:num>
  <w:num w:numId="17" w16cid:durableId="295796704">
    <w:abstractNumId w:val="13"/>
  </w:num>
  <w:num w:numId="18" w16cid:durableId="1938564091">
    <w:abstractNumId w:val="4"/>
  </w:num>
  <w:num w:numId="19" w16cid:durableId="1541086769">
    <w:abstractNumId w:val="20"/>
  </w:num>
  <w:num w:numId="20" w16cid:durableId="1049456855">
    <w:abstractNumId w:val="14"/>
  </w:num>
  <w:num w:numId="21" w16cid:durableId="329677039">
    <w:abstractNumId w:val="5"/>
  </w:num>
  <w:num w:numId="22" w16cid:durableId="268926403">
    <w:abstractNumId w:val="28"/>
  </w:num>
  <w:num w:numId="23" w16cid:durableId="1180776447">
    <w:abstractNumId w:val="7"/>
  </w:num>
  <w:num w:numId="24" w16cid:durableId="1086462628">
    <w:abstractNumId w:val="9"/>
  </w:num>
  <w:num w:numId="25" w16cid:durableId="1033962071">
    <w:abstractNumId w:val="22"/>
  </w:num>
  <w:num w:numId="26" w16cid:durableId="1130780296">
    <w:abstractNumId w:val="23"/>
  </w:num>
  <w:num w:numId="27" w16cid:durableId="464926848">
    <w:abstractNumId w:val="29"/>
  </w:num>
  <w:num w:numId="28" w16cid:durableId="159125396">
    <w:abstractNumId w:val="18"/>
  </w:num>
  <w:num w:numId="29" w16cid:durableId="1878926386">
    <w:abstractNumId w:val="17"/>
  </w:num>
  <w:num w:numId="30" w16cid:durableId="1514883692">
    <w:abstractNumId w:val="25"/>
  </w:num>
  <w:num w:numId="31" w16cid:durableId="396443065">
    <w:abstractNumId w:val="2"/>
  </w:num>
  <w:num w:numId="32" w16cid:durableId="913204032">
    <w:abstractNumId w:val="31"/>
  </w:num>
  <w:num w:numId="33" w16cid:durableId="20952050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65"/>
    <w:rsid w:val="00024A93"/>
    <w:rsid w:val="00030632"/>
    <w:rsid w:val="00032C2A"/>
    <w:rsid w:val="000461DD"/>
    <w:rsid w:val="00085D66"/>
    <w:rsid w:val="00092CD7"/>
    <w:rsid w:val="000C4700"/>
    <w:rsid w:val="000E3867"/>
    <w:rsid w:val="000F3A6A"/>
    <w:rsid w:val="0010551C"/>
    <w:rsid w:val="00106CC5"/>
    <w:rsid w:val="001258B3"/>
    <w:rsid w:val="0014359B"/>
    <w:rsid w:val="001446B2"/>
    <w:rsid w:val="00151541"/>
    <w:rsid w:val="00157936"/>
    <w:rsid w:val="00163D73"/>
    <w:rsid w:val="001730A1"/>
    <w:rsid w:val="00176F78"/>
    <w:rsid w:val="001A1CD9"/>
    <w:rsid w:val="001A3513"/>
    <w:rsid w:val="001B2D83"/>
    <w:rsid w:val="001D060C"/>
    <w:rsid w:val="0020468E"/>
    <w:rsid w:val="0021282F"/>
    <w:rsid w:val="00215DFC"/>
    <w:rsid w:val="00220C9F"/>
    <w:rsid w:val="00235D46"/>
    <w:rsid w:val="002364DA"/>
    <w:rsid w:val="002371F9"/>
    <w:rsid w:val="002726D4"/>
    <w:rsid w:val="00276D63"/>
    <w:rsid w:val="0028142E"/>
    <w:rsid w:val="002934D6"/>
    <w:rsid w:val="002C1DCE"/>
    <w:rsid w:val="002E6702"/>
    <w:rsid w:val="00321FE8"/>
    <w:rsid w:val="003332C8"/>
    <w:rsid w:val="00342B10"/>
    <w:rsid w:val="0036151D"/>
    <w:rsid w:val="00364C01"/>
    <w:rsid w:val="00376762"/>
    <w:rsid w:val="00384418"/>
    <w:rsid w:val="003B3F36"/>
    <w:rsid w:val="003B6304"/>
    <w:rsid w:val="003E39A4"/>
    <w:rsid w:val="003E6B6D"/>
    <w:rsid w:val="0040605C"/>
    <w:rsid w:val="004229D2"/>
    <w:rsid w:val="004251BB"/>
    <w:rsid w:val="00425DCC"/>
    <w:rsid w:val="00434DC0"/>
    <w:rsid w:val="0045785F"/>
    <w:rsid w:val="00461881"/>
    <w:rsid w:val="00470C9B"/>
    <w:rsid w:val="004B34D3"/>
    <w:rsid w:val="004B5633"/>
    <w:rsid w:val="004D6ACB"/>
    <w:rsid w:val="004E6A94"/>
    <w:rsid w:val="004F6462"/>
    <w:rsid w:val="00542FAA"/>
    <w:rsid w:val="0054517C"/>
    <w:rsid w:val="005752A6"/>
    <w:rsid w:val="00580845"/>
    <w:rsid w:val="00584C68"/>
    <w:rsid w:val="00596E11"/>
    <w:rsid w:val="005A13ED"/>
    <w:rsid w:val="005B7D17"/>
    <w:rsid w:val="005F43A7"/>
    <w:rsid w:val="0060782F"/>
    <w:rsid w:val="006212C0"/>
    <w:rsid w:val="006665D5"/>
    <w:rsid w:val="00672ABC"/>
    <w:rsid w:val="00686930"/>
    <w:rsid w:val="00686AA6"/>
    <w:rsid w:val="006977E2"/>
    <w:rsid w:val="006A758D"/>
    <w:rsid w:val="006B04D0"/>
    <w:rsid w:val="006C2D83"/>
    <w:rsid w:val="006C7945"/>
    <w:rsid w:val="006D2331"/>
    <w:rsid w:val="006F7D26"/>
    <w:rsid w:val="00712364"/>
    <w:rsid w:val="00720B20"/>
    <w:rsid w:val="007447BD"/>
    <w:rsid w:val="00747F75"/>
    <w:rsid w:val="00774D9D"/>
    <w:rsid w:val="00775701"/>
    <w:rsid w:val="007814BC"/>
    <w:rsid w:val="00786B21"/>
    <w:rsid w:val="007E4303"/>
    <w:rsid w:val="007F741C"/>
    <w:rsid w:val="00801350"/>
    <w:rsid w:val="0084107E"/>
    <w:rsid w:val="00857498"/>
    <w:rsid w:val="008650F4"/>
    <w:rsid w:val="0087238C"/>
    <w:rsid w:val="0087742E"/>
    <w:rsid w:val="00882798"/>
    <w:rsid w:val="00883065"/>
    <w:rsid w:val="00890801"/>
    <w:rsid w:val="00894EE6"/>
    <w:rsid w:val="008A0800"/>
    <w:rsid w:val="008C4F3F"/>
    <w:rsid w:val="008F4386"/>
    <w:rsid w:val="00915298"/>
    <w:rsid w:val="00945475"/>
    <w:rsid w:val="009660B1"/>
    <w:rsid w:val="0097480F"/>
    <w:rsid w:val="0098754B"/>
    <w:rsid w:val="009B2871"/>
    <w:rsid w:val="009C693F"/>
    <w:rsid w:val="009E11BC"/>
    <w:rsid w:val="009E2493"/>
    <w:rsid w:val="009F16D0"/>
    <w:rsid w:val="009F4E53"/>
    <w:rsid w:val="009F7073"/>
    <w:rsid w:val="00A52A13"/>
    <w:rsid w:val="00A82018"/>
    <w:rsid w:val="00A85F18"/>
    <w:rsid w:val="00AA3699"/>
    <w:rsid w:val="00AB0965"/>
    <w:rsid w:val="00AE286D"/>
    <w:rsid w:val="00AF6755"/>
    <w:rsid w:val="00B026E2"/>
    <w:rsid w:val="00B16ED3"/>
    <w:rsid w:val="00B265D8"/>
    <w:rsid w:val="00B31D99"/>
    <w:rsid w:val="00B54C95"/>
    <w:rsid w:val="00B63087"/>
    <w:rsid w:val="00BA3E5F"/>
    <w:rsid w:val="00BA7705"/>
    <w:rsid w:val="00BD4FAF"/>
    <w:rsid w:val="00BD5106"/>
    <w:rsid w:val="00BE3374"/>
    <w:rsid w:val="00BE39E0"/>
    <w:rsid w:val="00BE7283"/>
    <w:rsid w:val="00BF6633"/>
    <w:rsid w:val="00C3261A"/>
    <w:rsid w:val="00C3295B"/>
    <w:rsid w:val="00C47638"/>
    <w:rsid w:val="00C630C2"/>
    <w:rsid w:val="00CB0E74"/>
    <w:rsid w:val="00CC18B7"/>
    <w:rsid w:val="00CC2BAB"/>
    <w:rsid w:val="00D15E3A"/>
    <w:rsid w:val="00D34A29"/>
    <w:rsid w:val="00D66E07"/>
    <w:rsid w:val="00D74F48"/>
    <w:rsid w:val="00D7556F"/>
    <w:rsid w:val="00D75BE2"/>
    <w:rsid w:val="00D93327"/>
    <w:rsid w:val="00DB4C7B"/>
    <w:rsid w:val="00DC0CB5"/>
    <w:rsid w:val="00DD6007"/>
    <w:rsid w:val="00E004E7"/>
    <w:rsid w:val="00E03C68"/>
    <w:rsid w:val="00E03CFC"/>
    <w:rsid w:val="00E07680"/>
    <w:rsid w:val="00E07B9D"/>
    <w:rsid w:val="00E12B62"/>
    <w:rsid w:val="00E14897"/>
    <w:rsid w:val="00E31A8F"/>
    <w:rsid w:val="00E837BA"/>
    <w:rsid w:val="00E849F6"/>
    <w:rsid w:val="00E84AE1"/>
    <w:rsid w:val="00EA6784"/>
    <w:rsid w:val="00EA7DA9"/>
    <w:rsid w:val="00ED0D57"/>
    <w:rsid w:val="00EF6E2F"/>
    <w:rsid w:val="00F34784"/>
    <w:rsid w:val="00F35A32"/>
    <w:rsid w:val="00F5376C"/>
    <w:rsid w:val="00F82FD7"/>
    <w:rsid w:val="00F859F9"/>
    <w:rsid w:val="00FB1119"/>
    <w:rsid w:val="00FC1E09"/>
    <w:rsid w:val="00FD6C24"/>
    <w:rsid w:val="00FF0B74"/>
    <w:rsid w:val="00FF1290"/>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AD14"/>
  <w15:chartTrackingRefBased/>
  <w15:docId w15:val="{7412C524-630F-3B47-9059-8E8ECEA0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1B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93327"/>
    <w:pPr>
      <w:keepNext/>
      <w:keepLines/>
      <w:spacing w:before="360" w:after="80"/>
      <w:jc w:val="right"/>
      <w:outlineLvl w:val="0"/>
    </w:pPr>
    <w:rPr>
      <w:rFonts w:asciiTheme="majorBidi" w:eastAsiaTheme="majorEastAsia" w:hAnsiTheme="majorBidi" w:cstheme="majorBidi"/>
      <w:b/>
      <w:color w:val="000000" w:themeColor="text1"/>
      <w:sz w:val="32"/>
      <w:szCs w:val="40"/>
    </w:rPr>
  </w:style>
  <w:style w:type="paragraph" w:styleId="Heading2">
    <w:name w:val="heading 2"/>
    <w:basedOn w:val="Normal"/>
    <w:next w:val="Normal"/>
    <w:link w:val="Heading2Char"/>
    <w:uiPriority w:val="9"/>
    <w:unhideWhenUsed/>
    <w:qFormat/>
    <w:rsid w:val="00C47638"/>
    <w:pPr>
      <w:keepNext/>
      <w:keepLines/>
      <w:spacing w:before="160" w:after="80"/>
      <w:jc w:val="right"/>
      <w:outlineLvl w:val="1"/>
    </w:pPr>
    <w:rPr>
      <w:rFonts w:asciiTheme="majorBidi" w:eastAsiaTheme="majorEastAsia" w:hAnsiTheme="majorBidi" w:cstheme="majorBidi"/>
      <w:b/>
      <w:bCs/>
      <w:color w:val="000000" w:themeColor="text1"/>
    </w:rPr>
  </w:style>
  <w:style w:type="paragraph" w:styleId="Heading3">
    <w:name w:val="heading 3"/>
    <w:basedOn w:val="Normal"/>
    <w:next w:val="Normal"/>
    <w:link w:val="Heading3Char"/>
    <w:uiPriority w:val="9"/>
    <w:semiHidden/>
    <w:unhideWhenUsed/>
    <w:qFormat/>
    <w:rsid w:val="00883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3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0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0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0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0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27"/>
    <w:rPr>
      <w:rFonts w:asciiTheme="majorBidi" w:eastAsiaTheme="majorEastAsia" w:hAnsiTheme="majorBidi" w:cstheme="majorBidi"/>
      <w:b/>
      <w:color w:val="000000" w:themeColor="text1"/>
      <w:kern w:val="0"/>
      <w:sz w:val="32"/>
      <w:szCs w:val="40"/>
      <w:lang w:val="en-US" w:bidi="he-IL"/>
      <w14:ligatures w14:val="none"/>
    </w:rPr>
  </w:style>
  <w:style w:type="character" w:customStyle="1" w:styleId="Heading2Char">
    <w:name w:val="Heading 2 Char"/>
    <w:basedOn w:val="DefaultParagraphFont"/>
    <w:link w:val="Heading2"/>
    <w:uiPriority w:val="9"/>
    <w:rsid w:val="00C47638"/>
    <w:rPr>
      <w:rFonts w:asciiTheme="majorBidi" w:eastAsiaTheme="majorEastAsia" w:hAnsiTheme="majorBidi" w:cstheme="majorBidi"/>
      <w:b/>
      <w:bCs/>
      <w:color w:val="000000" w:themeColor="text1"/>
      <w:kern w:val="0"/>
      <w:lang w:val="en-US" w:bidi="he-IL"/>
      <w14:ligatures w14:val="none"/>
    </w:rPr>
  </w:style>
  <w:style w:type="character" w:customStyle="1" w:styleId="Heading3Char">
    <w:name w:val="Heading 3 Char"/>
    <w:basedOn w:val="DefaultParagraphFont"/>
    <w:link w:val="Heading3"/>
    <w:uiPriority w:val="9"/>
    <w:semiHidden/>
    <w:rsid w:val="00883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3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065"/>
    <w:rPr>
      <w:rFonts w:eastAsiaTheme="majorEastAsia" w:cstheme="majorBidi"/>
      <w:color w:val="272727" w:themeColor="text1" w:themeTint="D8"/>
    </w:rPr>
  </w:style>
  <w:style w:type="paragraph" w:styleId="Title">
    <w:name w:val="Title"/>
    <w:basedOn w:val="Normal"/>
    <w:next w:val="Normal"/>
    <w:link w:val="TitleChar"/>
    <w:uiPriority w:val="10"/>
    <w:qFormat/>
    <w:rsid w:val="008830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065"/>
    <w:pPr>
      <w:spacing w:before="160"/>
      <w:jc w:val="center"/>
    </w:pPr>
    <w:rPr>
      <w:i/>
      <w:iCs/>
      <w:color w:val="404040" w:themeColor="text1" w:themeTint="BF"/>
    </w:rPr>
  </w:style>
  <w:style w:type="character" w:customStyle="1" w:styleId="QuoteChar">
    <w:name w:val="Quote Char"/>
    <w:basedOn w:val="DefaultParagraphFont"/>
    <w:link w:val="Quote"/>
    <w:uiPriority w:val="29"/>
    <w:rsid w:val="00883065"/>
    <w:rPr>
      <w:i/>
      <w:iCs/>
      <w:color w:val="404040" w:themeColor="text1" w:themeTint="BF"/>
    </w:rPr>
  </w:style>
  <w:style w:type="paragraph" w:styleId="ListParagraph">
    <w:name w:val="List Paragraph"/>
    <w:basedOn w:val="Normal"/>
    <w:uiPriority w:val="34"/>
    <w:qFormat/>
    <w:rsid w:val="00883065"/>
    <w:pPr>
      <w:ind w:left="720"/>
      <w:contextualSpacing/>
    </w:pPr>
  </w:style>
  <w:style w:type="character" w:styleId="IntenseEmphasis">
    <w:name w:val="Intense Emphasis"/>
    <w:basedOn w:val="DefaultParagraphFont"/>
    <w:uiPriority w:val="21"/>
    <w:qFormat/>
    <w:rsid w:val="00883065"/>
    <w:rPr>
      <w:i/>
      <w:iCs/>
      <w:color w:val="0F4761" w:themeColor="accent1" w:themeShade="BF"/>
    </w:rPr>
  </w:style>
  <w:style w:type="paragraph" w:styleId="IntenseQuote">
    <w:name w:val="Intense Quote"/>
    <w:basedOn w:val="Normal"/>
    <w:next w:val="Normal"/>
    <w:link w:val="IntenseQuoteChar"/>
    <w:uiPriority w:val="30"/>
    <w:qFormat/>
    <w:rsid w:val="00883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065"/>
    <w:rPr>
      <w:i/>
      <w:iCs/>
      <w:color w:val="0F4761" w:themeColor="accent1" w:themeShade="BF"/>
    </w:rPr>
  </w:style>
  <w:style w:type="character" w:styleId="IntenseReference">
    <w:name w:val="Intense Reference"/>
    <w:basedOn w:val="DefaultParagraphFont"/>
    <w:uiPriority w:val="32"/>
    <w:qFormat/>
    <w:rsid w:val="00883065"/>
    <w:rPr>
      <w:b/>
      <w:bCs/>
      <w:smallCaps/>
      <w:color w:val="0F4761" w:themeColor="accent1" w:themeShade="BF"/>
      <w:spacing w:val="5"/>
    </w:rPr>
  </w:style>
  <w:style w:type="character" w:styleId="Hyperlink">
    <w:name w:val="Hyperlink"/>
    <w:basedOn w:val="DefaultParagraphFont"/>
    <w:uiPriority w:val="99"/>
    <w:unhideWhenUsed/>
    <w:rsid w:val="00883065"/>
    <w:rPr>
      <w:color w:val="467886" w:themeColor="hyperlink"/>
      <w:u w:val="single"/>
    </w:rPr>
  </w:style>
  <w:style w:type="table" w:styleId="TableGrid">
    <w:name w:val="Table Grid"/>
    <w:basedOn w:val="TableNormal"/>
    <w:uiPriority w:val="39"/>
    <w:rsid w:val="00883065"/>
    <w:pPr>
      <w:spacing w:after="0" w:line="240" w:lineRule="auto"/>
    </w:pPr>
    <w:rPr>
      <w:rFonts w:ascii="Times New Roman" w:eastAsia="Times New Roman" w:hAnsi="Times New Roman" w:cs="Times New Roman"/>
      <w:kern w:val="0"/>
      <w:sz w:val="20"/>
      <w:szCs w:val="20"/>
      <w:lang w:val="en-US" w:bidi="he-IL"/>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883065"/>
  </w:style>
  <w:style w:type="character" w:customStyle="1" w:styleId="eop">
    <w:name w:val="eop"/>
    <w:basedOn w:val="DefaultParagraphFont"/>
    <w:rsid w:val="00883065"/>
  </w:style>
  <w:style w:type="character" w:styleId="UnresolvedMention">
    <w:name w:val="Unresolved Mention"/>
    <w:basedOn w:val="DefaultParagraphFont"/>
    <w:uiPriority w:val="99"/>
    <w:semiHidden/>
    <w:unhideWhenUsed/>
    <w:rsid w:val="00883065"/>
    <w:rPr>
      <w:color w:val="605E5C"/>
      <w:shd w:val="clear" w:color="auto" w:fill="E1DFDD"/>
    </w:rPr>
  </w:style>
  <w:style w:type="paragraph" w:customStyle="1" w:styleId="p1">
    <w:name w:val="p1"/>
    <w:basedOn w:val="Normal"/>
    <w:rsid w:val="00584C68"/>
    <w:rPr>
      <w:rFonts w:ascii="Helvetica" w:hAnsi="Helvetica"/>
      <w:color w:val="000000"/>
      <w:sz w:val="12"/>
      <w:szCs w:val="12"/>
    </w:rPr>
  </w:style>
  <w:style w:type="character" w:styleId="FollowedHyperlink">
    <w:name w:val="FollowedHyperlink"/>
    <w:basedOn w:val="DefaultParagraphFont"/>
    <w:uiPriority w:val="99"/>
    <w:semiHidden/>
    <w:unhideWhenUsed/>
    <w:rsid w:val="006B04D0"/>
    <w:rPr>
      <w:color w:val="96607D" w:themeColor="followedHyperlink"/>
      <w:u w:val="single"/>
    </w:rPr>
  </w:style>
  <w:style w:type="paragraph" w:styleId="TOCHeading">
    <w:name w:val="TOC Heading"/>
    <w:basedOn w:val="Heading1"/>
    <w:next w:val="Normal"/>
    <w:uiPriority w:val="39"/>
    <w:unhideWhenUsed/>
    <w:qFormat/>
    <w:rsid w:val="006B04D0"/>
    <w:pPr>
      <w:spacing w:before="480" w:after="0" w:line="276" w:lineRule="auto"/>
      <w:outlineLvl w:val="9"/>
    </w:pPr>
    <w:rPr>
      <w:b w:val="0"/>
      <w:bCs/>
      <w:sz w:val="28"/>
      <w:szCs w:val="28"/>
    </w:rPr>
  </w:style>
  <w:style w:type="paragraph" w:styleId="TOC1">
    <w:name w:val="toc 1"/>
    <w:basedOn w:val="Normal"/>
    <w:next w:val="Normal"/>
    <w:autoRedefine/>
    <w:uiPriority w:val="39"/>
    <w:semiHidden/>
    <w:unhideWhenUsed/>
    <w:rsid w:val="006B04D0"/>
    <w:pPr>
      <w:spacing w:before="120"/>
    </w:pPr>
    <w:rPr>
      <w:b/>
      <w:bCs/>
      <w:i/>
      <w:iCs/>
    </w:rPr>
  </w:style>
  <w:style w:type="paragraph" w:styleId="TOC2">
    <w:name w:val="toc 2"/>
    <w:basedOn w:val="Normal"/>
    <w:next w:val="Normal"/>
    <w:autoRedefine/>
    <w:uiPriority w:val="39"/>
    <w:semiHidden/>
    <w:unhideWhenUsed/>
    <w:rsid w:val="006B04D0"/>
    <w:pPr>
      <w:spacing w:before="120"/>
      <w:ind w:left="220"/>
    </w:pPr>
    <w:rPr>
      <w:b/>
      <w:bCs/>
    </w:rPr>
  </w:style>
  <w:style w:type="paragraph" w:styleId="TOC3">
    <w:name w:val="toc 3"/>
    <w:basedOn w:val="Normal"/>
    <w:next w:val="Normal"/>
    <w:autoRedefine/>
    <w:uiPriority w:val="39"/>
    <w:semiHidden/>
    <w:unhideWhenUsed/>
    <w:rsid w:val="006B04D0"/>
    <w:pPr>
      <w:ind w:left="440"/>
    </w:pPr>
    <w:rPr>
      <w:sz w:val="20"/>
      <w:szCs w:val="20"/>
    </w:rPr>
  </w:style>
  <w:style w:type="paragraph" w:styleId="TOC4">
    <w:name w:val="toc 4"/>
    <w:basedOn w:val="Normal"/>
    <w:next w:val="Normal"/>
    <w:autoRedefine/>
    <w:uiPriority w:val="39"/>
    <w:semiHidden/>
    <w:unhideWhenUsed/>
    <w:rsid w:val="006B04D0"/>
    <w:pPr>
      <w:ind w:left="660"/>
    </w:pPr>
    <w:rPr>
      <w:sz w:val="20"/>
      <w:szCs w:val="20"/>
    </w:rPr>
  </w:style>
  <w:style w:type="paragraph" w:styleId="TOC5">
    <w:name w:val="toc 5"/>
    <w:basedOn w:val="Normal"/>
    <w:next w:val="Normal"/>
    <w:autoRedefine/>
    <w:uiPriority w:val="39"/>
    <w:semiHidden/>
    <w:unhideWhenUsed/>
    <w:rsid w:val="006B04D0"/>
    <w:pPr>
      <w:ind w:left="880"/>
    </w:pPr>
    <w:rPr>
      <w:sz w:val="20"/>
      <w:szCs w:val="20"/>
    </w:rPr>
  </w:style>
  <w:style w:type="paragraph" w:styleId="TOC6">
    <w:name w:val="toc 6"/>
    <w:basedOn w:val="Normal"/>
    <w:next w:val="Normal"/>
    <w:autoRedefine/>
    <w:uiPriority w:val="39"/>
    <w:semiHidden/>
    <w:unhideWhenUsed/>
    <w:rsid w:val="006B04D0"/>
    <w:pPr>
      <w:ind w:left="1100"/>
    </w:pPr>
    <w:rPr>
      <w:sz w:val="20"/>
      <w:szCs w:val="20"/>
    </w:rPr>
  </w:style>
  <w:style w:type="paragraph" w:styleId="TOC7">
    <w:name w:val="toc 7"/>
    <w:basedOn w:val="Normal"/>
    <w:next w:val="Normal"/>
    <w:autoRedefine/>
    <w:uiPriority w:val="39"/>
    <w:semiHidden/>
    <w:unhideWhenUsed/>
    <w:rsid w:val="006B04D0"/>
    <w:pPr>
      <w:ind w:left="1320"/>
    </w:pPr>
    <w:rPr>
      <w:sz w:val="20"/>
      <w:szCs w:val="20"/>
    </w:rPr>
  </w:style>
  <w:style w:type="paragraph" w:styleId="TOC8">
    <w:name w:val="toc 8"/>
    <w:basedOn w:val="Normal"/>
    <w:next w:val="Normal"/>
    <w:autoRedefine/>
    <w:uiPriority w:val="39"/>
    <w:semiHidden/>
    <w:unhideWhenUsed/>
    <w:rsid w:val="006B04D0"/>
    <w:pPr>
      <w:ind w:left="1540"/>
    </w:pPr>
    <w:rPr>
      <w:sz w:val="20"/>
      <w:szCs w:val="20"/>
    </w:rPr>
  </w:style>
  <w:style w:type="paragraph" w:styleId="TOC9">
    <w:name w:val="toc 9"/>
    <w:basedOn w:val="Normal"/>
    <w:next w:val="Normal"/>
    <w:autoRedefine/>
    <w:uiPriority w:val="39"/>
    <w:semiHidden/>
    <w:unhideWhenUsed/>
    <w:rsid w:val="006B04D0"/>
    <w:pPr>
      <w:ind w:left="1760"/>
    </w:pPr>
    <w:rPr>
      <w:sz w:val="20"/>
      <w:szCs w:val="20"/>
    </w:rPr>
  </w:style>
  <w:style w:type="character" w:styleId="Strong">
    <w:name w:val="Strong"/>
    <w:basedOn w:val="DefaultParagraphFont"/>
    <w:uiPriority w:val="22"/>
    <w:qFormat/>
    <w:rsid w:val="00686AA6"/>
    <w:rPr>
      <w:b/>
      <w:bCs/>
    </w:rPr>
  </w:style>
  <w:style w:type="character" w:customStyle="1" w:styleId="apple-converted-space">
    <w:name w:val="apple-converted-space"/>
    <w:basedOn w:val="DefaultParagraphFont"/>
    <w:rsid w:val="00686AA6"/>
  </w:style>
  <w:style w:type="character" w:styleId="Emphasis">
    <w:name w:val="Emphasis"/>
    <w:basedOn w:val="DefaultParagraphFont"/>
    <w:uiPriority w:val="20"/>
    <w:qFormat/>
    <w:rsid w:val="00686AA6"/>
    <w:rPr>
      <w:i/>
      <w:iCs/>
    </w:rPr>
  </w:style>
  <w:style w:type="character" w:customStyle="1" w:styleId="katex-mathml">
    <w:name w:val="katex-mathml"/>
    <w:basedOn w:val="DefaultParagraphFont"/>
    <w:rsid w:val="00712364"/>
  </w:style>
  <w:style w:type="character" w:customStyle="1" w:styleId="mord">
    <w:name w:val="mord"/>
    <w:basedOn w:val="DefaultParagraphFont"/>
    <w:rsid w:val="00712364"/>
  </w:style>
  <w:style w:type="character" w:customStyle="1" w:styleId="mrel">
    <w:name w:val="mrel"/>
    <w:basedOn w:val="DefaultParagraphFont"/>
    <w:rsid w:val="00712364"/>
  </w:style>
  <w:style w:type="character" w:customStyle="1" w:styleId="mopen">
    <w:name w:val="mopen"/>
    <w:basedOn w:val="DefaultParagraphFont"/>
    <w:rsid w:val="00712364"/>
  </w:style>
  <w:style w:type="character" w:customStyle="1" w:styleId="vlist-s">
    <w:name w:val="vlist-s"/>
    <w:basedOn w:val="DefaultParagraphFont"/>
    <w:rsid w:val="00712364"/>
  </w:style>
  <w:style w:type="character" w:customStyle="1" w:styleId="mpunct">
    <w:name w:val="mpunct"/>
    <w:basedOn w:val="DefaultParagraphFont"/>
    <w:rsid w:val="00712364"/>
  </w:style>
  <w:style w:type="character" w:customStyle="1" w:styleId="mclose">
    <w:name w:val="mclose"/>
    <w:basedOn w:val="DefaultParagraphFont"/>
    <w:rsid w:val="00712364"/>
  </w:style>
  <w:style w:type="character" w:customStyle="1" w:styleId="mop">
    <w:name w:val="mop"/>
    <w:basedOn w:val="DefaultParagraphFont"/>
    <w:rsid w:val="00712364"/>
  </w:style>
  <w:style w:type="character" w:styleId="PlaceholderText">
    <w:name w:val="Placeholder Text"/>
    <w:basedOn w:val="DefaultParagraphFont"/>
    <w:uiPriority w:val="99"/>
    <w:semiHidden/>
    <w:rsid w:val="00712364"/>
    <w:rPr>
      <w:color w:val="666666"/>
    </w:rPr>
  </w:style>
  <w:style w:type="character" w:customStyle="1" w:styleId="mbin">
    <w:name w:val="mbin"/>
    <w:basedOn w:val="DefaultParagraphFont"/>
    <w:rsid w:val="0020468E"/>
  </w:style>
  <w:style w:type="character" w:customStyle="1" w:styleId="delimsizing">
    <w:name w:val="delimsizing"/>
    <w:basedOn w:val="DefaultParagraphFont"/>
    <w:rsid w:val="0020468E"/>
  </w:style>
  <w:style w:type="character" w:customStyle="1" w:styleId="delimsizinginner">
    <w:name w:val="delimsizinginner"/>
    <w:basedOn w:val="DefaultParagraphFont"/>
    <w:rsid w:val="00DC0CB5"/>
  </w:style>
  <w:style w:type="paragraph" w:styleId="NormalWeb">
    <w:name w:val="Normal (Web)"/>
    <w:basedOn w:val="Normal"/>
    <w:uiPriority w:val="99"/>
    <w:unhideWhenUsed/>
    <w:rsid w:val="00F859F9"/>
    <w:pPr>
      <w:spacing w:before="100" w:beforeAutospacing="1" w:after="100" w:afterAutospacing="1"/>
    </w:pPr>
  </w:style>
  <w:style w:type="paragraph" w:styleId="Header">
    <w:name w:val="header"/>
    <w:basedOn w:val="Normal"/>
    <w:link w:val="HeaderChar"/>
    <w:uiPriority w:val="99"/>
    <w:unhideWhenUsed/>
    <w:rsid w:val="00434DC0"/>
    <w:pPr>
      <w:tabs>
        <w:tab w:val="center" w:pos="4680"/>
        <w:tab w:val="right" w:pos="9360"/>
      </w:tabs>
    </w:pPr>
  </w:style>
  <w:style w:type="character" w:customStyle="1" w:styleId="HeaderChar">
    <w:name w:val="Header Char"/>
    <w:basedOn w:val="DefaultParagraphFont"/>
    <w:link w:val="Header"/>
    <w:uiPriority w:val="99"/>
    <w:rsid w:val="00434DC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34DC0"/>
    <w:pPr>
      <w:tabs>
        <w:tab w:val="center" w:pos="4680"/>
        <w:tab w:val="right" w:pos="9360"/>
      </w:tabs>
    </w:pPr>
  </w:style>
  <w:style w:type="character" w:customStyle="1" w:styleId="FooterChar">
    <w:name w:val="Footer Char"/>
    <w:basedOn w:val="DefaultParagraphFont"/>
    <w:link w:val="Footer"/>
    <w:uiPriority w:val="99"/>
    <w:rsid w:val="00434DC0"/>
    <w:rPr>
      <w:rFonts w:ascii="Times New Roman" w:eastAsia="Times New Roman" w:hAnsi="Times New Roman" w:cs="Times New Roman"/>
      <w:kern w:val="0"/>
      <w14:ligatures w14:val="none"/>
    </w:rPr>
  </w:style>
  <w:style w:type="paragraph" w:customStyle="1" w:styleId="whitespace-pre-wrap">
    <w:name w:val="whitespace-pre-wrap"/>
    <w:basedOn w:val="Normal"/>
    <w:rsid w:val="00C630C2"/>
    <w:pPr>
      <w:spacing w:before="100" w:beforeAutospacing="1" w:after="100" w:afterAutospacing="1"/>
    </w:pPr>
    <w:rPr>
      <w:lang w:val="en-US" w:bidi="he-IL"/>
    </w:rPr>
  </w:style>
  <w:style w:type="character" w:styleId="PageNumber">
    <w:name w:val="page number"/>
    <w:basedOn w:val="DefaultParagraphFont"/>
    <w:uiPriority w:val="99"/>
    <w:semiHidden/>
    <w:unhideWhenUsed/>
    <w:rsid w:val="00B54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020">
      <w:bodyDiv w:val="1"/>
      <w:marLeft w:val="0"/>
      <w:marRight w:val="0"/>
      <w:marTop w:val="0"/>
      <w:marBottom w:val="0"/>
      <w:divBdr>
        <w:top w:val="none" w:sz="0" w:space="0" w:color="auto"/>
        <w:left w:val="none" w:sz="0" w:space="0" w:color="auto"/>
        <w:bottom w:val="none" w:sz="0" w:space="0" w:color="auto"/>
        <w:right w:val="none" w:sz="0" w:space="0" w:color="auto"/>
      </w:divBdr>
    </w:div>
    <w:div w:id="20791831">
      <w:bodyDiv w:val="1"/>
      <w:marLeft w:val="0"/>
      <w:marRight w:val="0"/>
      <w:marTop w:val="0"/>
      <w:marBottom w:val="0"/>
      <w:divBdr>
        <w:top w:val="none" w:sz="0" w:space="0" w:color="auto"/>
        <w:left w:val="none" w:sz="0" w:space="0" w:color="auto"/>
        <w:bottom w:val="none" w:sz="0" w:space="0" w:color="auto"/>
        <w:right w:val="none" w:sz="0" w:space="0" w:color="auto"/>
      </w:divBdr>
    </w:div>
    <w:div w:id="33358311">
      <w:bodyDiv w:val="1"/>
      <w:marLeft w:val="0"/>
      <w:marRight w:val="0"/>
      <w:marTop w:val="0"/>
      <w:marBottom w:val="0"/>
      <w:divBdr>
        <w:top w:val="none" w:sz="0" w:space="0" w:color="auto"/>
        <w:left w:val="none" w:sz="0" w:space="0" w:color="auto"/>
        <w:bottom w:val="none" w:sz="0" w:space="0" w:color="auto"/>
        <w:right w:val="none" w:sz="0" w:space="0" w:color="auto"/>
      </w:divBdr>
    </w:div>
    <w:div w:id="72360207">
      <w:bodyDiv w:val="1"/>
      <w:marLeft w:val="0"/>
      <w:marRight w:val="0"/>
      <w:marTop w:val="0"/>
      <w:marBottom w:val="0"/>
      <w:divBdr>
        <w:top w:val="none" w:sz="0" w:space="0" w:color="auto"/>
        <w:left w:val="none" w:sz="0" w:space="0" w:color="auto"/>
        <w:bottom w:val="none" w:sz="0" w:space="0" w:color="auto"/>
        <w:right w:val="none" w:sz="0" w:space="0" w:color="auto"/>
      </w:divBdr>
    </w:div>
    <w:div w:id="81605280">
      <w:bodyDiv w:val="1"/>
      <w:marLeft w:val="0"/>
      <w:marRight w:val="0"/>
      <w:marTop w:val="0"/>
      <w:marBottom w:val="0"/>
      <w:divBdr>
        <w:top w:val="none" w:sz="0" w:space="0" w:color="auto"/>
        <w:left w:val="none" w:sz="0" w:space="0" w:color="auto"/>
        <w:bottom w:val="none" w:sz="0" w:space="0" w:color="auto"/>
        <w:right w:val="none" w:sz="0" w:space="0" w:color="auto"/>
      </w:divBdr>
    </w:div>
    <w:div w:id="118497717">
      <w:bodyDiv w:val="1"/>
      <w:marLeft w:val="0"/>
      <w:marRight w:val="0"/>
      <w:marTop w:val="0"/>
      <w:marBottom w:val="0"/>
      <w:divBdr>
        <w:top w:val="none" w:sz="0" w:space="0" w:color="auto"/>
        <w:left w:val="none" w:sz="0" w:space="0" w:color="auto"/>
        <w:bottom w:val="none" w:sz="0" w:space="0" w:color="auto"/>
        <w:right w:val="none" w:sz="0" w:space="0" w:color="auto"/>
      </w:divBdr>
    </w:div>
    <w:div w:id="121045447">
      <w:bodyDiv w:val="1"/>
      <w:marLeft w:val="0"/>
      <w:marRight w:val="0"/>
      <w:marTop w:val="0"/>
      <w:marBottom w:val="0"/>
      <w:divBdr>
        <w:top w:val="none" w:sz="0" w:space="0" w:color="auto"/>
        <w:left w:val="none" w:sz="0" w:space="0" w:color="auto"/>
        <w:bottom w:val="none" w:sz="0" w:space="0" w:color="auto"/>
        <w:right w:val="none" w:sz="0" w:space="0" w:color="auto"/>
      </w:divBdr>
    </w:div>
    <w:div w:id="156309872">
      <w:bodyDiv w:val="1"/>
      <w:marLeft w:val="0"/>
      <w:marRight w:val="0"/>
      <w:marTop w:val="0"/>
      <w:marBottom w:val="0"/>
      <w:divBdr>
        <w:top w:val="none" w:sz="0" w:space="0" w:color="auto"/>
        <w:left w:val="none" w:sz="0" w:space="0" w:color="auto"/>
        <w:bottom w:val="none" w:sz="0" w:space="0" w:color="auto"/>
        <w:right w:val="none" w:sz="0" w:space="0" w:color="auto"/>
      </w:divBdr>
    </w:div>
    <w:div w:id="159274003">
      <w:bodyDiv w:val="1"/>
      <w:marLeft w:val="0"/>
      <w:marRight w:val="0"/>
      <w:marTop w:val="0"/>
      <w:marBottom w:val="0"/>
      <w:divBdr>
        <w:top w:val="none" w:sz="0" w:space="0" w:color="auto"/>
        <w:left w:val="none" w:sz="0" w:space="0" w:color="auto"/>
        <w:bottom w:val="none" w:sz="0" w:space="0" w:color="auto"/>
        <w:right w:val="none" w:sz="0" w:space="0" w:color="auto"/>
      </w:divBdr>
    </w:div>
    <w:div w:id="204366109">
      <w:bodyDiv w:val="1"/>
      <w:marLeft w:val="0"/>
      <w:marRight w:val="0"/>
      <w:marTop w:val="0"/>
      <w:marBottom w:val="0"/>
      <w:divBdr>
        <w:top w:val="none" w:sz="0" w:space="0" w:color="auto"/>
        <w:left w:val="none" w:sz="0" w:space="0" w:color="auto"/>
        <w:bottom w:val="none" w:sz="0" w:space="0" w:color="auto"/>
        <w:right w:val="none" w:sz="0" w:space="0" w:color="auto"/>
      </w:divBdr>
    </w:div>
    <w:div w:id="247934397">
      <w:bodyDiv w:val="1"/>
      <w:marLeft w:val="0"/>
      <w:marRight w:val="0"/>
      <w:marTop w:val="0"/>
      <w:marBottom w:val="0"/>
      <w:divBdr>
        <w:top w:val="none" w:sz="0" w:space="0" w:color="auto"/>
        <w:left w:val="none" w:sz="0" w:space="0" w:color="auto"/>
        <w:bottom w:val="none" w:sz="0" w:space="0" w:color="auto"/>
        <w:right w:val="none" w:sz="0" w:space="0" w:color="auto"/>
      </w:divBdr>
    </w:div>
    <w:div w:id="288049935">
      <w:bodyDiv w:val="1"/>
      <w:marLeft w:val="0"/>
      <w:marRight w:val="0"/>
      <w:marTop w:val="0"/>
      <w:marBottom w:val="0"/>
      <w:divBdr>
        <w:top w:val="none" w:sz="0" w:space="0" w:color="auto"/>
        <w:left w:val="none" w:sz="0" w:space="0" w:color="auto"/>
        <w:bottom w:val="none" w:sz="0" w:space="0" w:color="auto"/>
        <w:right w:val="none" w:sz="0" w:space="0" w:color="auto"/>
      </w:divBdr>
    </w:div>
    <w:div w:id="297565210">
      <w:bodyDiv w:val="1"/>
      <w:marLeft w:val="0"/>
      <w:marRight w:val="0"/>
      <w:marTop w:val="0"/>
      <w:marBottom w:val="0"/>
      <w:divBdr>
        <w:top w:val="none" w:sz="0" w:space="0" w:color="auto"/>
        <w:left w:val="none" w:sz="0" w:space="0" w:color="auto"/>
        <w:bottom w:val="none" w:sz="0" w:space="0" w:color="auto"/>
        <w:right w:val="none" w:sz="0" w:space="0" w:color="auto"/>
      </w:divBdr>
    </w:div>
    <w:div w:id="324869249">
      <w:bodyDiv w:val="1"/>
      <w:marLeft w:val="0"/>
      <w:marRight w:val="0"/>
      <w:marTop w:val="0"/>
      <w:marBottom w:val="0"/>
      <w:divBdr>
        <w:top w:val="none" w:sz="0" w:space="0" w:color="auto"/>
        <w:left w:val="none" w:sz="0" w:space="0" w:color="auto"/>
        <w:bottom w:val="none" w:sz="0" w:space="0" w:color="auto"/>
        <w:right w:val="none" w:sz="0" w:space="0" w:color="auto"/>
      </w:divBdr>
    </w:div>
    <w:div w:id="586694491">
      <w:bodyDiv w:val="1"/>
      <w:marLeft w:val="0"/>
      <w:marRight w:val="0"/>
      <w:marTop w:val="0"/>
      <w:marBottom w:val="0"/>
      <w:divBdr>
        <w:top w:val="none" w:sz="0" w:space="0" w:color="auto"/>
        <w:left w:val="none" w:sz="0" w:space="0" w:color="auto"/>
        <w:bottom w:val="none" w:sz="0" w:space="0" w:color="auto"/>
        <w:right w:val="none" w:sz="0" w:space="0" w:color="auto"/>
      </w:divBdr>
    </w:div>
    <w:div w:id="586966749">
      <w:bodyDiv w:val="1"/>
      <w:marLeft w:val="0"/>
      <w:marRight w:val="0"/>
      <w:marTop w:val="0"/>
      <w:marBottom w:val="0"/>
      <w:divBdr>
        <w:top w:val="none" w:sz="0" w:space="0" w:color="auto"/>
        <w:left w:val="none" w:sz="0" w:space="0" w:color="auto"/>
        <w:bottom w:val="none" w:sz="0" w:space="0" w:color="auto"/>
        <w:right w:val="none" w:sz="0" w:space="0" w:color="auto"/>
      </w:divBdr>
    </w:div>
    <w:div w:id="710156736">
      <w:bodyDiv w:val="1"/>
      <w:marLeft w:val="0"/>
      <w:marRight w:val="0"/>
      <w:marTop w:val="0"/>
      <w:marBottom w:val="0"/>
      <w:divBdr>
        <w:top w:val="none" w:sz="0" w:space="0" w:color="auto"/>
        <w:left w:val="none" w:sz="0" w:space="0" w:color="auto"/>
        <w:bottom w:val="none" w:sz="0" w:space="0" w:color="auto"/>
        <w:right w:val="none" w:sz="0" w:space="0" w:color="auto"/>
      </w:divBdr>
    </w:div>
    <w:div w:id="749472600">
      <w:bodyDiv w:val="1"/>
      <w:marLeft w:val="0"/>
      <w:marRight w:val="0"/>
      <w:marTop w:val="0"/>
      <w:marBottom w:val="0"/>
      <w:divBdr>
        <w:top w:val="none" w:sz="0" w:space="0" w:color="auto"/>
        <w:left w:val="none" w:sz="0" w:space="0" w:color="auto"/>
        <w:bottom w:val="none" w:sz="0" w:space="0" w:color="auto"/>
        <w:right w:val="none" w:sz="0" w:space="0" w:color="auto"/>
      </w:divBdr>
    </w:div>
    <w:div w:id="752315582">
      <w:bodyDiv w:val="1"/>
      <w:marLeft w:val="0"/>
      <w:marRight w:val="0"/>
      <w:marTop w:val="0"/>
      <w:marBottom w:val="0"/>
      <w:divBdr>
        <w:top w:val="none" w:sz="0" w:space="0" w:color="auto"/>
        <w:left w:val="none" w:sz="0" w:space="0" w:color="auto"/>
        <w:bottom w:val="none" w:sz="0" w:space="0" w:color="auto"/>
        <w:right w:val="none" w:sz="0" w:space="0" w:color="auto"/>
      </w:divBdr>
    </w:div>
    <w:div w:id="775564759">
      <w:bodyDiv w:val="1"/>
      <w:marLeft w:val="0"/>
      <w:marRight w:val="0"/>
      <w:marTop w:val="0"/>
      <w:marBottom w:val="0"/>
      <w:divBdr>
        <w:top w:val="none" w:sz="0" w:space="0" w:color="auto"/>
        <w:left w:val="none" w:sz="0" w:space="0" w:color="auto"/>
        <w:bottom w:val="none" w:sz="0" w:space="0" w:color="auto"/>
        <w:right w:val="none" w:sz="0" w:space="0" w:color="auto"/>
      </w:divBdr>
      <w:divsChild>
        <w:div w:id="1056590165">
          <w:marLeft w:val="0"/>
          <w:marRight w:val="0"/>
          <w:marTop w:val="0"/>
          <w:marBottom w:val="0"/>
          <w:divBdr>
            <w:top w:val="none" w:sz="0" w:space="0" w:color="auto"/>
            <w:left w:val="none" w:sz="0" w:space="0" w:color="auto"/>
            <w:bottom w:val="none" w:sz="0" w:space="0" w:color="auto"/>
            <w:right w:val="none" w:sz="0" w:space="0" w:color="auto"/>
          </w:divBdr>
        </w:div>
        <w:div w:id="1421877345">
          <w:marLeft w:val="0"/>
          <w:marRight w:val="0"/>
          <w:marTop w:val="0"/>
          <w:marBottom w:val="0"/>
          <w:divBdr>
            <w:top w:val="none" w:sz="0" w:space="0" w:color="auto"/>
            <w:left w:val="none" w:sz="0" w:space="0" w:color="auto"/>
            <w:bottom w:val="none" w:sz="0" w:space="0" w:color="auto"/>
            <w:right w:val="none" w:sz="0" w:space="0" w:color="auto"/>
          </w:divBdr>
        </w:div>
        <w:div w:id="770274880">
          <w:marLeft w:val="0"/>
          <w:marRight w:val="0"/>
          <w:marTop w:val="0"/>
          <w:marBottom w:val="0"/>
          <w:divBdr>
            <w:top w:val="none" w:sz="0" w:space="0" w:color="auto"/>
            <w:left w:val="none" w:sz="0" w:space="0" w:color="auto"/>
            <w:bottom w:val="none" w:sz="0" w:space="0" w:color="auto"/>
            <w:right w:val="none" w:sz="0" w:space="0" w:color="auto"/>
          </w:divBdr>
        </w:div>
      </w:divsChild>
    </w:div>
    <w:div w:id="872038861">
      <w:bodyDiv w:val="1"/>
      <w:marLeft w:val="0"/>
      <w:marRight w:val="0"/>
      <w:marTop w:val="0"/>
      <w:marBottom w:val="0"/>
      <w:divBdr>
        <w:top w:val="none" w:sz="0" w:space="0" w:color="auto"/>
        <w:left w:val="none" w:sz="0" w:space="0" w:color="auto"/>
        <w:bottom w:val="none" w:sz="0" w:space="0" w:color="auto"/>
        <w:right w:val="none" w:sz="0" w:space="0" w:color="auto"/>
      </w:divBdr>
    </w:div>
    <w:div w:id="903374546">
      <w:bodyDiv w:val="1"/>
      <w:marLeft w:val="0"/>
      <w:marRight w:val="0"/>
      <w:marTop w:val="0"/>
      <w:marBottom w:val="0"/>
      <w:divBdr>
        <w:top w:val="none" w:sz="0" w:space="0" w:color="auto"/>
        <w:left w:val="none" w:sz="0" w:space="0" w:color="auto"/>
        <w:bottom w:val="none" w:sz="0" w:space="0" w:color="auto"/>
        <w:right w:val="none" w:sz="0" w:space="0" w:color="auto"/>
      </w:divBdr>
    </w:div>
    <w:div w:id="930897182">
      <w:bodyDiv w:val="1"/>
      <w:marLeft w:val="0"/>
      <w:marRight w:val="0"/>
      <w:marTop w:val="0"/>
      <w:marBottom w:val="0"/>
      <w:divBdr>
        <w:top w:val="none" w:sz="0" w:space="0" w:color="auto"/>
        <w:left w:val="none" w:sz="0" w:space="0" w:color="auto"/>
        <w:bottom w:val="none" w:sz="0" w:space="0" w:color="auto"/>
        <w:right w:val="none" w:sz="0" w:space="0" w:color="auto"/>
      </w:divBdr>
    </w:div>
    <w:div w:id="931429037">
      <w:bodyDiv w:val="1"/>
      <w:marLeft w:val="0"/>
      <w:marRight w:val="0"/>
      <w:marTop w:val="0"/>
      <w:marBottom w:val="0"/>
      <w:divBdr>
        <w:top w:val="none" w:sz="0" w:space="0" w:color="auto"/>
        <w:left w:val="none" w:sz="0" w:space="0" w:color="auto"/>
        <w:bottom w:val="none" w:sz="0" w:space="0" w:color="auto"/>
        <w:right w:val="none" w:sz="0" w:space="0" w:color="auto"/>
      </w:divBdr>
    </w:div>
    <w:div w:id="946425073">
      <w:bodyDiv w:val="1"/>
      <w:marLeft w:val="0"/>
      <w:marRight w:val="0"/>
      <w:marTop w:val="0"/>
      <w:marBottom w:val="0"/>
      <w:divBdr>
        <w:top w:val="none" w:sz="0" w:space="0" w:color="auto"/>
        <w:left w:val="none" w:sz="0" w:space="0" w:color="auto"/>
        <w:bottom w:val="none" w:sz="0" w:space="0" w:color="auto"/>
        <w:right w:val="none" w:sz="0" w:space="0" w:color="auto"/>
      </w:divBdr>
    </w:div>
    <w:div w:id="1009261021">
      <w:bodyDiv w:val="1"/>
      <w:marLeft w:val="0"/>
      <w:marRight w:val="0"/>
      <w:marTop w:val="0"/>
      <w:marBottom w:val="0"/>
      <w:divBdr>
        <w:top w:val="none" w:sz="0" w:space="0" w:color="auto"/>
        <w:left w:val="none" w:sz="0" w:space="0" w:color="auto"/>
        <w:bottom w:val="none" w:sz="0" w:space="0" w:color="auto"/>
        <w:right w:val="none" w:sz="0" w:space="0" w:color="auto"/>
      </w:divBdr>
    </w:div>
    <w:div w:id="1037392563">
      <w:bodyDiv w:val="1"/>
      <w:marLeft w:val="0"/>
      <w:marRight w:val="0"/>
      <w:marTop w:val="0"/>
      <w:marBottom w:val="0"/>
      <w:divBdr>
        <w:top w:val="none" w:sz="0" w:space="0" w:color="auto"/>
        <w:left w:val="none" w:sz="0" w:space="0" w:color="auto"/>
        <w:bottom w:val="none" w:sz="0" w:space="0" w:color="auto"/>
        <w:right w:val="none" w:sz="0" w:space="0" w:color="auto"/>
      </w:divBdr>
    </w:div>
    <w:div w:id="1047874679">
      <w:bodyDiv w:val="1"/>
      <w:marLeft w:val="0"/>
      <w:marRight w:val="0"/>
      <w:marTop w:val="0"/>
      <w:marBottom w:val="0"/>
      <w:divBdr>
        <w:top w:val="none" w:sz="0" w:space="0" w:color="auto"/>
        <w:left w:val="none" w:sz="0" w:space="0" w:color="auto"/>
        <w:bottom w:val="none" w:sz="0" w:space="0" w:color="auto"/>
        <w:right w:val="none" w:sz="0" w:space="0" w:color="auto"/>
      </w:divBdr>
    </w:div>
    <w:div w:id="1052996901">
      <w:bodyDiv w:val="1"/>
      <w:marLeft w:val="0"/>
      <w:marRight w:val="0"/>
      <w:marTop w:val="0"/>
      <w:marBottom w:val="0"/>
      <w:divBdr>
        <w:top w:val="none" w:sz="0" w:space="0" w:color="auto"/>
        <w:left w:val="none" w:sz="0" w:space="0" w:color="auto"/>
        <w:bottom w:val="none" w:sz="0" w:space="0" w:color="auto"/>
        <w:right w:val="none" w:sz="0" w:space="0" w:color="auto"/>
      </w:divBdr>
    </w:div>
    <w:div w:id="1177579984">
      <w:bodyDiv w:val="1"/>
      <w:marLeft w:val="0"/>
      <w:marRight w:val="0"/>
      <w:marTop w:val="0"/>
      <w:marBottom w:val="0"/>
      <w:divBdr>
        <w:top w:val="none" w:sz="0" w:space="0" w:color="auto"/>
        <w:left w:val="none" w:sz="0" w:space="0" w:color="auto"/>
        <w:bottom w:val="none" w:sz="0" w:space="0" w:color="auto"/>
        <w:right w:val="none" w:sz="0" w:space="0" w:color="auto"/>
      </w:divBdr>
    </w:div>
    <w:div w:id="1185092571">
      <w:bodyDiv w:val="1"/>
      <w:marLeft w:val="0"/>
      <w:marRight w:val="0"/>
      <w:marTop w:val="0"/>
      <w:marBottom w:val="0"/>
      <w:divBdr>
        <w:top w:val="none" w:sz="0" w:space="0" w:color="auto"/>
        <w:left w:val="none" w:sz="0" w:space="0" w:color="auto"/>
        <w:bottom w:val="none" w:sz="0" w:space="0" w:color="auto"/>
        <w:right w:val="none" w:sz="0" w:space="0" w:color="auto"/>
      </w:divBdr>
    </w:div>
    <w:div w:id="1249117853">
      <w:bodyDiv w:val="1"/>
      <w:marLeft w:val="0"/>
      <w:marRight w:val="0"/>
      <w:marTop w:val="0"/>
      <w:marBottom w:val="0"/>
      <w:divBdr>
        <w:top w:val="none" w:sz="0" w:space="0" w:color="auto"/>
        <w:left w:val="none" w:sz="0" w:space="0" w:color="auto"/>
        <w:bottom w:val="none" w:sz="0" w:space="0" w:color="auto"/>
        <w:right w:val="none" w:sz="0" w:space="0" w:color="auto"/>
      </w:divBdr>
    </w:div>
    <w:div w:id="1276131709">
      <w:bodyDiv w:val="1"/>
      <w:marLeft w:val="0"/>
      <w:marRight w:val="0"/>
      <w:marTop w:val="0"/>
      <w:marBottom w:val="0"/>
      <w:divBdr>
        <w:top w:val="none" w:sz="0" w:space="0" w:color="auto"/>
        <w:left w:val="none" w:sz="0" w:space="0" w:color="auto"/>
        <w:bottom w:val="none" w:sz="0" w:space="0" w:color="auto"/>
        <w:right w:val="none" w:sz="0" w:space="0" w:color="auto"/>
      </w:divBdr>
    </w:div>
    <w:div w:id="1276600791">
      <w:bodyDiv w:val="1"/>
      <w:marLeft w:val="0"/>
      <w:marRight w:val="0"/>
      <w:marTop w:val="0"/>
      <w:marBottom w:val="0"/>
      <w:divBdr>
        <w:top w:val="none" w:sz="0" w:space="0" w:color="auto"/>
        <w:left w:val="none" w:sz="0" w:space="0" w:color="auto"/>
        <w:bottom w:val="none" w:sz="0" w:space="0" w:color="auto"/>
        <w:right w:val="none" w:sz="0" w:space="0" w:color="auto"/>
      </w:divBdr>
    </w:div>
    <w:div w:id="1284312004">
      <w:bodyDiv w:val="1"/>
      <w:marLeft w:val="0"/>
      <w:marRight w:val="0"/>
      <w:marTop w:val="0"/>
      <w:marBottom w:val="0"/>
      <w:divBdr>
        <w:top w:val="none" w:sz="0" w:space="0" w:color="auto"/>
        <w:left w:val="none" w:sz="0" w:space="0" w:color="auto"/>
        <w:bottom w:val="none" w:sz="0" w:space="0" w:color="auto"/>
        <w:right w:val="none" w:sz="0" w:space="0" w:color="auto"/>
      </w:divBdr>
    </w:div>
    <w:div w:id="1296060452">
      <w:bodyDiv w:val="1"/>
      <w:marLeft w:val="0"/>
      <w:marRight w:val="0"/>
      <w:marTop w:val="0"/>
      <w:marBottom w:val="0"/>
      <w:divBdr>
        <w:top w:val="none" w:sz="0" w:space="0" w:color="auto"/>
        <w:left w:val="none" w:sz="0" w:space="0" w:color="auto"/>
        <w:bottom w:val="none" w:sz="0" w:space="0" w:color="auto"/>
        <w:right w:val="none" w:sz="0" w:space="0" w:color="auto"/>
      </w:divBdr>
    </w:div>
    <w:div w:id="1306665833">
      <w:bodyDiv w:val="1"/>
      <w:marLeft w:val="0"/>
      <w:marRight w:val="0"/>
      <w:marTop w:val="0"/>
      <w:marBottom w:val="0"/>
      <w:divBdr>
        <w:top w:val="none" w:sz="0" w:space="0" w:color="auto"/>
        <w:left w:val="none" w:sz="0" w:space="0" w:color="auto"/>
        <w:bottom w:val="none" w:sz="0" w:space="0" w:color="auto"/>
        <w:right w:val="none" w:sz="0" w:space="0" w:color="auto"/>
      </w:divBdr>
    </w:div>
    <w:div w:id="1333679747">
      <w:bodyDiv w:val="1"/>
      <w:marLeft w:val="0"/>
      <w:marRight w:val="0"/>
      <w:marTop w:val="0"/>
      <w:marBottom w:val="0"/>
      <w:divBdr>
        <w:top w:val="none" w:sz="0" w:space="0" w:color="auto"/>
        <w:left w:val="none" w:sz="0" w:space="0" w:color="auto"/>
        <w:bottom w:val="none" w:sz="0" w:space="0" w:color="auto"/>
        <w:right w:val="none" w:sz="0" w:space="0" w:color="auto"/>
      </w:divBdr>
    </w:div>
    <w:div w:id="1366178020">
      <w:bodyDiv w:val="1"/>
      <w:marLeft w:val="0"/>
      <w:marRight w:val="0"/>
      <w:marTop w:val="0"/>
      <w:marBottom w:val="0"/>
      <w:divBdr>
        <w:top w:val="none" w:sz="0" w:space="0" w:color="auto"/>
        <w:left w:val="none" w:sz="0" w:space="0" w:color="auto"/>
        <w:bottom w:val="none" w:sz="0" w:space="0" w:color="auto"/>
        <w:right w:val="none" w:sz="0" w:space="0" w:color="auto"/>
      </w:divBdr>
    </w:div>
    <w:div w:id="1428500093">
      <w:bodyDiv w:val="1"/>
      <w:marLeft w:val="0"/>
      <w:marRight w:val="0"/>
      <w:marTop w:val="0"/>
      <w:marBottom w:val="0"/>
      <w:divBdr>
        <w:top w:val="none" w:sz="0" w:space="0" w:color="auto"/>
        <w:left w:val="none" w:sz="0" w:space="0" w:color="auto"/>
        <w:bottom w:val="none" w:sz="0" w:space="0" w:color="auto"/>
        <w:right w:val="none" w:sz="0" w:space="0" w:color="auto"/>
      </w:divBdr>
    </w:div>
    <w:div w:id="1467316064">
      <w:bodyDiv w:val="1"/>
      <w:marLeft w:val="0"/>
      <w:marRight w:val="0"/>
      <w:marTop w:val="0"/>
      <w:marBottom w:val="0"/>
      <w:divBdr>
        <w:top w:val="none" w:sz="0" w:space="0" w:color="auto"/>
        <w:left w:val="none" w:sz="0" w:space="0" w:color="auto"/>
        <w:bottom w:val="none" w:sz="0" w:space="0" w:color="auto"/>
        <w:right w:val="none" w:sz="0" w:space="0" w:color="auto"/>
      </w:divBdr>
    </w:div>
    <w:div w:id="1472752128">
      <w:bodyDiv w:val="1"/>
      <w:marLeft w:val="0"/>
      <w:marRight w:val="0"/>
      <w:marTop w:val="0"/>
      <w:marBottom w:val="0"/>
      <w:divBdr>
        <w:top w:val="none" w:sz="0" w:space="0" w:color="auto"/>
        <w:left w:val="none" w:sz="0" w:space="0" w:color="auto"/>
        <w:bottom w:val="none" w:sz="0" w:space="0" w:color="auto"/>
        <w:right w:val="none" w:sz="0" w:space="0" w:color="auto"/>
      </w:divBdr>
      <w:divsChild>
        <w:div w:id="1177572970">
          <w:marLeft w:val="0"/>
          <w:marRight w:val="0"/>
          <w:marTop w:val="0"/>
          <w:marBottom w:val="0"/>
          <w:divBdr>
            <w:top w:val="none" w:sz="0" w:space="0" w:color="auto"/>
            <w:left w:val="none" w:sz="0" w:space="0" w:color="auto"/>
            <w:bottom w:val="none" w:sz="0" w:space="0" w:color="auto"/>
            <w:right w:val="none" w:sz="0" w:space="0" w:color="auto"/>
          </w:divBdr>
        </w:div>
        <w:div w:id="976690237">
          <w:marLeft w:val="0"/>
          <w:marRight w:val="0"/>
          <w:marTop w:val="0"/>
          <w:marBottom w:val="0"/>
          <w:divBdr>
            <w:top w:val="none" w:sz="0" w:space="0" w:color="auto"/>
            <w:left w:val="none" w:sz="0" w:space="0" w:color="auto"/>
            <w:bottom w:val="none" w:sz="0" w:space="0" w:color="auto"/>
            <w:right w:val="none" w:sz="0" w:space="0" w:color="auto"/>
          </w:divBdr>
        </w:div>
        <w:div w:id="1487437021">
          <w:marLeft w:val="0"/>
          <w:marRight w:val="0"/>
          <w:marTop w:val="0"/>
          <w:marBottom w:val="0"/>
          <w:divBdr>
            <w:top w:val="none" w:sz="0" w:space="0" w:color="auto"/>
            <w:left w:val="none" w:sz="0" w:space="0" w:color="auto"/>
            <w:bottom w:val="none" w:sz="0" w:space="0" w:color="auto"/>
            <w:right w:val="none" w:sz="0" w:space="0" w:color="auto"/>
          </w:divBdr>
        </w:div>
      </w:divsChild>
    </w:div>
    <w:div w:id="1490442655">
      <w:bodyDiv w:val="1"/>
      <w:marLeft w:val="0"/>
      <w:marRight w:val="0"/>
      <w:marTop w:val="0"/>
      <w:marBottom w:val="0"/>
      <w:divBdr>
        <w:top w:val="none" w:sz="0" w:space="0" w:color="auto"/>
        <w:left w:val="none" w:sz="0" w:space="0" w:color="auto"/>
        <w:bottom w:val="none" w:sz="0" w:space="0" w:color="auto"/>
        <w:right w:val="none" w:sz="0" w:space="0" w:color="auto"/>
      </w:divBdr>
    </w:div>
    <w:div w:id="1526870021">
      <w:bodyDiv w:val="1"/>
      <w:marLeft w:val="0"/>
      <w:marRight w:val="0"/>
      <w:marTop w:val="0"/>
      <w:marBottom w:val="0"/>
      <w:divBdr>
        <w:top w:val="none" w:sz="0" w:space="0" w:color="auto"/>
        <w:left w:val="none" w:sz="0" w:space="0" w:color="auto"/>
        <w:bottom w:val="none" w:sz="0" w:space="0" w:color="auto"/>
        <w:right w:val="none" w:sz="0" w:space="0" w:color="auto"/>
      </w:divBdr>
    </w:div>
    <w:div w:id="1557165080">
      <w:bodyDiv w:val="1"/>
      <w:marLeft w:val="0"/>
      <w:marRight w:val="0"/>
      <w:marTop w:val="0"/>
      <w:marBottom w:val="0"/>
      <w:divBdr>
        <w:top w:val="none" w:sz="0" w:space="0" w:color="auto"/>
        <w:left w:val="none" w:sz="0" w:space="0" w:color="auto"/>
        <w:bottom w:val="none" w:sz="0" w:space="0" w:color="auto"/>
        <w:right w:val="none" w:sz="0" w:space="0" w:color="auto"/>
      </w:divBdr>
    </w:div>
    <w:div w:id="1566647564">
      <w:bodyDiv w:val="1"/>
      <w:marLeft w:val="0"/>
      <w:marRight w:val="0"/>
      <w:marTop w:val="0"/>
      <w:marBottom w:val="0"/>
      <w:divBdr>
        <w:top w:val="none" w:sz="0" w:space="0" w:color="auto"/>
        <w:left w:val="none" w:sz="0" w:space="0" w:color="auto"/>
        <w:bottom w:val="none" w:sz="0" w:space="0" w:color="auto"/>
        <w:right w:val="none" w:sz="0" w:space="0" w:color="auto"/>
      </w:divBdr>
    </w:div>
    <w:div w:id="1621718069">
      <w:bodyDiv w:val="1"/>
      <w:marLeft w:val="0"/>
      <w:marRight w:val="0"/>
      <w:marTop w:val="0"/>
      <w:marBottom w:val="0"/>
      <w:divBdr>
        <w:top w:val="none" w:sz="0" w:space="0" w:color="auto"/>
        <w:left w:val="none" w:sz="0" w:space="0" w:color="auto"/>
        <w:bottom w:val="none" w:sz="0" w:space="0" w:color="auto"/>
        <w:right w:val="none" w:sz="0" w:space="0" w:color="auto"/>
      </w:divBdr>
    </w:div>
    <w:div w:id="1644235246">
      <w:bodyDiv w:val="1"/>
      <w:marLeft w:val="0"/>
      <w:marRight w:val="0"/>
      <w:marTop w:val="0"/>
      <w:marBottom w:val="0"/>
      <w:divBdr>
        <w:top w:val="none" w:sz="0" w:space="0" w:color="auto"/>
        <w:left w:val="none" w:sz="0" w:space="0" w:color="auto"/>
        <w:bottom w:val="none" w:sz="0" w:space="0" w:color="auto"/>
        <w:right w:val="none" w:sz="0" w:space="0" w:color="auto"/>
      </w:divBdr>
    </w:div>
    <w:div w:id="1665205584">
      <w:bodyDiv w:val="1"/>
      <w:marLeft w:val="0"/>
      <w:marRight w:val="0"/>
      <w:marTop w:val="0"/>
      <w:marBottom w:val="0"/>
      <w:divBdr>
        <w:top w:val="none" w:sz="0" w:space="0" w:color="auto"/>
        <w:left w:val="none" w:sz="0" w:space="0" w:color="auto"/>
        <w:bottom w:val="none" w:sz="0" w:space="0" w:color="auto"/>
        <w:right w:val="none" w:sz="0" w:space="0" w:color="auto"/>
      </w:divBdr>
    </w:div>
    <w:div w:id="1718429777">
      <w:bodyDiv w:val="1"/>
      <w:marLeft w:val="0"/>
      <w:marRight w:val="0"/>
      <w:marTop w:val="0"/>
      <w:marBottom w:val="0"/>
      <w:divBdr>
        <w:top w:val="none" w:sz="0" w:space="0" w:color="auto"/>
        <w:left w:val="none" w:sz="0" w:space="0" w:color="auto"/>
        <w:bottom w:val="none" w:sz="0" w:space="0" w:color="auto"/>
        <w:right w:val="none" w:sz="0" w:space="0" w:color="auto"/>
      </w:divBdr>
    </w:div>
    <w:div w:id="1723483423">
      <w:bodyDiv w:val="1"/>
      <w:marLeft w:val="0"/>
      <w:marRight w:val="0"/>
      <w:marTop w:val="0"/>
      <w:marBottom w:val="0"/>
      <w:divBdr>
        <w:top w:val="none" w:sz="0" w:space="0" w:color="auto"/>
        <w:left w:val="none" w:sz="0" w:space="0" w:color="auto"/>
        <w:bottom w:val="none" w:sz="0" w:space="0" w:color="auto"/>
        <w:right w:val="none" w:sz="0" w:space="0" w:color="auto"/>
      </w:divBdr>
    </w:div>
    <w:div w:id="1785728904">
      <w:bodyDiv w:val="1"/>
      <w:marLeft w:val="0"/>
      <w:marRight w:val="0"/>
      <w:marTop w:val="0"/>
      <w:marBottom w:val="0"/>
      <w:divBdr>
        <w:top w:val="none" w:sz="0" w:space="0" w:color="auto"/>
        <w:left w:val="none" w:sz="0" w:space="0" w:color="auto"/>
        <w:bottom w:val="none" w:sz="0" w:space="0" w:color="auto"/>
        <w:right w:val="none" w:sz="0" w:space="0" w:color="auto"/>
      </w:divBdr>
    </w:div>
    <w:div w:id="1806462286">
      <w:bodyDiv w:val="1"/>
      <w:marLeft w:val="0"/>
      <w:marRight w:val="0"/>
      <w:marTop w:val="0"/>
      <w:marBottom w:val="0"/>
      <w:divBdr>
        <w:top w:val="none" w:sz="0" w:space="0" w:color="auto"/>
        <w:left w:val="none" w:sz="0" w:space="0" w:color="auto"/>
        <w:bottom w:val="none" w:sz="0" w:space="0" w:color="auto"/>
        <w:right w:val="none" w:sz="0" w:space="0" w:color="auto"/>
      </w:divBdr>
    </w:div>
    <w:div w:id="1815101141">
      <w:bodyDiv w:val="1"/>
      <w:marLeft w:val="0"/>
      <w:marRight w:val="0"/>
      <w:marTop w:val="0"/>
      <w:marBottom w:val="0"/>
      <w:divBdr>
        <w:top w:val="none" w:sz="0" w:space="0" w:color="auto"/>
        <w:left w:val="none" w:sz="0" w:space="0" w:color="auto"/>
        <w:bottom w:val="none" w:sz="0" w:space="0" w:color="auto"/>
        <w:right w:val="none" w:sz="0" w:space="0" w:color="auto"/>
      </w:divBdr>
    </w:div>
    <w:div w:id="1908343699">
      <w:bodyDiv w:val="1"/>
      <w:marLeft w:val="0"/>
      <w:marRight w:val="0"/>
      <w:marTop w:val="0"/>
      <w:marBottom w:val="0"/>
      <w:divBdr>
        <w:top w:val="none" w:sz="0" w:space="0" w:color="auto"/>
        <w:left w:val="none" w:sz="0" w:space="0" w:color="auto"/>
        <w:bottom w:val="none" w:sz="0" w:space="0" w:color="auto"/>
        <w:right w:val="none" w:sz="0" w:space="0" w:color="auto"/>
      </w:divBdr>
    </w:div>
    <w:div w:id="1934823683">
      <w:bodyDiv w:val="1"/>
      <w:marLeft w:val="0"/>
      <w:marRight w:val="0"/>
      <w:marTop w:val="0"/>
      <w:marBottom w:val="0"/>
      <w:divBdr>
        <w:top w:val="none" w:sz="0" w:space="0" w:color="auto"/>
        <w:left w:val="none" w:sz="0" w:space="0" w:color="auto"/>
        <w:bottom w:val="none" w:sz="0" w:space="0" w:color="auto"/>
        <w:right w:val="none" w:sz="0" w:space="0" w:color="auto"/>
      </w:divBdr>
    </w:div>
    <w:div w:id="1966889479">
      <w:bodyDiv w:val="1"/>
      <w:marLeft w:val="0"/>
      <w:marRight w:val="0"/>
      <w:marTop w:val="0"/>
      <w:marBottom w:val="0"/>
      <w:divBdr>
        <w:top w:val="none" w:sz="0" w:space="0" w:color="auto"/>
        <w:left w:val="none" w:sz="0" w:space="0" w:color="auto"/>
        <w:bottom w:val="none" w:sz="0" w:space="0" w:color="auto"/>
        <w:right w:val="none" w:sz="0" w:space="0" w:color="auto"/>
      </w:divBdr>
    </w:div>
    <w:div w:id="1991859191">
      <w:bodyDiv w:val="1"/>
      <w:marLeft w:val="0"/>
      <w:marRight w:val="0"/>
      <w:marTop w:val="0"/>
      <w:marBottom w:val="0"/>
      <w:divBdr>
        <w:top w:val="none" w:sz="0" w:space="0" w:color="auto"/>
        <w:left w:val="none" w:sz="0" w:space="0" w:color="auto"/>
        <w:bottom w:val="none" w:sz="0" w:space="0" w:color="auto"/>
        <w:right w:val="none" w:sz="0" w:space="0" w:color="auto"/>
      </w:divBdr>
    </w:div>
    <w:div w:id="2026856200">
      <w:bodyDiv w:val="1"/>
      <w:marLeft w:val="0"/>
      <w:marRight w:val="0"/>
      <w:marTop w:val="0"/>
      <w:marBottom w:val="0"/>
      <w:divBdr>
        <w:top w:val="none" w:sz="0" w:space="0" w:color="auto"/>
        <w:left w:val="none" w:sz="0" w:space="0" w:color="auto"/>
        <w:bottom w:val="none" w:sz="0" w:space="0" w:color="auto"/>
        <w:right w:val="none" w:sz="0" w:space="0" w:color="auto"/>
      </w:divBdr>
    </w:div>
    <w:div w:id="2085686357">
      <w:bodyDiv w:val="1"/>
      <w:marLeft w:val="0"/>
      <w:marRight w:val="0"/>
      <w:marTop w:val="0"/>
      <w:marBottom w:val="0"/>
      <w:divBdr>
        <w:top w:val="none" w:sz="0" w:space="0" w:color="auto"/>
        <w:left w:val="none" w:sz="0" w:space="0" w:color="auto"/>
        <w:bottom w:val="none" w:sz="0" w:space="0" w:color="auto"/>
        <w:right w:val="none" w:sz="0" w:space="0" w:color="auto"/>
      </w:divBdr>
    </w:div>
    <w:div w:id="2100448539">
      <w:bodyDiv w:val="1"/>
      <w:marLeft w:val="0"/>
      <w:marRight w:val="0"/>
      <w:marTop w:val="0"/>
      <w:marBottom w:val="0"/>
      <w:divBdr>
        <w:top w:val="none" w:sz="0" w:space="0" w:color="auto"/>
        <w:left w:val="none" w:sz="0" w:space="0" w:color="auto"/>
        <w:bottom w:val="none" w:sz="0" w:space="0" w:color="auto"/>
        <w:right w:val="none" w:sz="0" w:space="0" w:color="auto"/>
      </w:divBdr>
    </w:div>
    <w:div w:id="21285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skyhamster.com/blog/7/all-you-need-to-know-about-bert-algorithm" TargetMode="External"/><Relationship Id="rId18" Type="http://schemas.openxmlformats.org/officeDocument/2006/relationships/image" Target="media/image5.png"/><Relationship Id="rId26" Type="http://schemas.openxmlformats.org/officeDocument/2006/relationships/hyperlink" Target="https://doi.org/10.1093/llc/fqaf009" TargetMode="External"/><Relationship Id="rId39" Type="http://schemas.openxmlformats.org/officeDocument/2006/relationships/hyperlink" Target="https://doi.org/10.1007/978-1-4020-6046-5_12" TargetMode="External"/><Relationship Id="rId21" Type="http://schemas.openxmlformats.org/officeDocument/2006/relationships/hyperlink" Target="https://doi.org/10.3390/app13127255" TargetMode="External"/><Relationship Id="rId34" Type="http://schemas.openxmlformats.org/officeDocument/2006/relationships/hyperlink" Target="https://papers.nips.cc/paper_files/paper/2017/hash/3f5ee243547dee91fbd053c1c4a845aa-Abstract.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hyperlink" Target="https://arxiv.org/abs/2003.00104"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olos.Khoury@e.braude.ac.il" TargetMode="External"/><Relationship Id="rId24" Type="http://schemas.openxmlformats.org/officeDocument/2006/relationships/hyperlink" Target="https://doi.org/10.1016/j.jksuci.2014.03.003" TargetMode="External"/><Relationship Id="rId32" Type="http://schemas.openxmlformats.org/officeDocument/2006/relationships/hyperlink" Target="https://nlp.stanford.edu/projects/glove/" TargetMode="External"/><Relationship Id="rId37" Type="http://schemas.openxmlformats.org/officeDocument/2006/relationships/hyperlink" Target="https://link.springer.com/book/10.1007/978-0-387-45528-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udiolabs-erlangen.de/resources/MIR/FMP/C3/C3S2_DTWbasic.html" TargetMode="External"/><Relationship Id="rId23" Type="http://schemas.openxmlformats.org/officeDocument/2006/relationships/hyperlink" Target="https://doi.org/10.3844/jcssp.2020.1334.1345" TargetMode="External"/><Relationship Id="rId28" Type="http://schemas.openxmlformats.org/officeDocument/2006/relationships/hyperlink" Target="https://arxiv.org/abs/1301.3781" TargetMode="External"/><Relationship Id="rId36" Type="http://schemas.openxmlformats.org/officeDocument/2006/relationships/hyperlink" Target="https://jair.org/index.php/jair/article/view/10840" TargetMode="External"/><Relationship Id="rId10" Type="http://schemas.openxmlformats.org/officeDocument/2006/relationships/hyperlink" Target="Mayar.Salih@e.braude.ac.il" TargetMode="External"/><Relationship Id="rId19" Type="http://schemas.openxmlformats.org/officeDocument/2006/relationships/image" Target="media/image6.png"/><Relationship Id="rId31" Type="http://schemas.openxmlformats.org/officeDocument/2006/relationships/hyperlink" Target="https://arxiv.org/abs/1810.04805" TargetMode="External"/><Relationship Id="rId4" Type="http://schemas.openxmlformats.org/officeDocument/2006/relationships/settings" Target="settings.xml"/><Relationship Id="rId9" Type="http://schemas.openxmlformats.org/officeDocument/2006/relationships/hyperlink" Target="https://github.com/mayarsaleh4/CapstoneProject.git" TargetMode="External"/><Relationship Id="rId14" Type="http://schemas.openxmlformats.org/officeDocument/2006/relationships/image" Target="media/image3.png"/><Relationship Id="rId22" Type="http://schemas.openxmlformats.org/officeDocument/2006/relationships/hyperlink" Target="https://aclanthology.org/2025.coling-main.409" TargetMode="External"/><Relationship Id="rId27" Type="http://schemas.openxmlformats.org/officeDocument/2006/relationships/hyperlink" Target="https://shamela.ws/" TargetMode="External"/><Relationship Id="rId30" Type="http://schemas.openxmlformats.org/officeDocument/2006/relationships/hyperlink" Target="https://dl.acm.org/doi/10.1145/331499.331504" TargetMode="External"/><Relationship Id="rId35" Type="http://schemas.openxmlformats.org/officeDocument/2006/relationships/hyperlink" Target="https://link.springer.com/chapter/10.1007/978-3-540-74048-3_4"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datacamp.com/tutorial/isolation-forest" TargetMode="External"/><Relationship Id="rId25" Type="http://schemas.openxmlformats.org/officeDocument/2006/relationships/hyperlink" Target="https://doi.org/10.1007/978-3-030-32959-4_14" TargetMode="External"/><Relationship Id="rId33" Type="http://schemas.openxmlformats.org/officeDocument/2006/relationships/hyperlink" Target="https://ieeexplore.ieee.org/document/4781136" TargetMode="External"/><Relationship Id="rId38" Type="http://schemas.openxmlformats.org/officeDocument/2006/relationships/hyperlink" Target="https://www.morganclaypool.com/doi/abs/10.2200/S00277ED1V01Y201003HLT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867A0-8ABE-B140-8B8F-E6730C68F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7618</Words>
  <Characters>43423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Mayar.Salih</dc:creator>
  <cp:keywords/>
  <dc:description/>
  <cp:lastModifiedBy>Mayar.Salih</cp:lastModifiedBy>
  <cp:revision>3</cp:revision>
  <cp:lastPrinted>2025-07-15T22:30:00Z</cp:lastPrinted>
  <dcterms:created xsi:type="dcterms:W3CDTF">2025-07-15T22:30:00Z</dcterms:created>
  <dcterms:modified xsi:type="dcterms:W3CDTF">2025-07-15T22:40:00Z</dcterms:modified>
</cp:coreProperties>
</file>