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2E9D" w14:textId="77777777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</w:p>
    <w:p w14:paraId="2A1E22B7" w14:textId="01E83AB3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Pancreatic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Cancer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CRISPR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—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The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Pharma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Bottleneck</w:t>
      </w:r>
    </w:p>
    <w:p w14:paraId="61268C9D" w14:textId="77777777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</w:p>
    <w:p w14:paraId="1EED3D7A" w14:textId="4520925C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The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key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trial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>: Parker Institute / UCLA ran the first-in-human CRISPR-engineered T-cell therapy for pancreatic ductal adenocarcinoma (PDAC) — using CRISPR to knock out PD-1 (PDCD1) in</w:t>
      </w:r>
    </w:p>
    <w:p w14:paraId="0E5C2E04" w14:textId="0D9BA925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patient T-cells, then reinfusing them. Results: safe but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limited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efficacy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(only 2/22 patients showed partial response).</w:t>
      </w:r>
    </w:p>
    <w:p w14:paraId="015E07E1" w14:textId="77777777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</w:p>
    <w:p w14:paraId="0F60ED9A" w14:textId="27B4B321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The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bottleneck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pharma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is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stuck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on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: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KRAS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G12D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— the dominant oncogenic driver in ~95% of PDAC. KRAS was considered "undruggable" for 40 years. </w:t>
      </w:r>
      <w:proofErr w:type="spellStart"/>
      <w:r w:rsidRPr="00AB0FC0">
        <w:rPr>
          <w:rFonts w:ascii="Arial" w:hAnsi="Arial" w:cs="Arial"/>
          <w:color w:val="000000"/>
          <w:kern w:val="0"/>
          <w:sz w:val="18"/>
          <w:szCs w:val="18"/>
        </w:rPr>
        <w:t>Sotorasib</w:t>
      </w:r>
      <w:proofErr w:type="spellEnd"/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(</w:t>
      </w:r>
      <w:proofErr w:type="spellStart"/>
      <w:r w:rsidRPr="00AB0FC0">
        <w:rPr>
          <w:rFonts w:ascii="Arial" w:hAnsi="Arial" w:cs="Arial"/>
          <w:color w:val="000000"/>
          <w:kern w:val="0"/>
          <w:sz w:val="18"/>
          <w:szCs w:val="18"/>
        </w:rPr>
        <w:t>Lumakras</w:t>
      </w:r>
      <w:proofErr w:type="spellEnd"/>
      <w:r w:rsidRPr="00AB0FC0">
        <w:rPr>
          <w:rFonts w:ascii="Arial" w:hAnsi="Arial" w:cs="Arial"/>
          <w:color w:val="000000"/>
          <w:kern w:val="0"/>
          <w:sz w:val="18"/>
          <w:szCs w:val="18"/>
        </w:rPr>
        <w:t>) only targets G12C (rare</w:t>
      </w:r>
    </w:p>
    <w:p w14:paraId="1487DC87" w14:textId="5A48C5CA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in pancreatic, ~1-2%).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G12D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is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the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variant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that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matters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but has no approved drug. CRISPR screens have identified that KRAS G12D creates a dense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compensatory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signaling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network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(RAF/MEK/ERK</w:t>
      </w:r>
    </w:p>
    <w:p w14:paraId="3B23F322" w14:textId="34D8B731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+ PI3K/AKT/mTOR + NF-kB) — knocking out any single node leads to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rapid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resistance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via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pathway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compensation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. Pharma needs to </w:t>
      </w:r>
      <w:proofErr w:type="gramStart"/>
      <w:r w:rsidRPr="00AB0FC0">
        <w:rPr>
          <w:rFonts w:ascii="Arial" w:hAnsi="Arial" w:cs="Arial"/>
          <w:color w:val="000000"/>
          <w:kern w:val="0"/>
          <w:sz w:val="18"/>
          <w:szCs w:val="18"/>
        </w:rPr>
        <w:t>know:</w:t>
      </w:r>
      <w:proofErr w:type="gramEnd"/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which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combinations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of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gene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knockouts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(DNA)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+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RNA</w:t>
      </w:r>
    </w:p>
    <w:p w14:paraId="6D333781" w14:textId="78F8A059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knockdowns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proofErr w:type="gramStart"/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actually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break</w:t>
      </w:r>
      <w:proofErr w:type="gramEnd"/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the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compensation</w:t>
      </w: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</w:t>
      </w:r>
      <w:proofErr w:type="gramStart"/>
      <w:r w:rsidRPr="00AB0FC0">
        <w:rPr>
          <w:rFonts w:ascii="Arial" w:hAnsi="Arial" w:cs="Arial"/>
          <w:b/>
          <w:bCs/>
          <w:color w:val="000000"/>
          <w:kern w:val="0"/>
          <w:sz w:val="18"/>
          <w:szCs w:val="18"/>
        </w:rPr>
        <w:t>loop?</w:t>
      </w:r>
      <w:proofErr w:type="gramEnd"/>
    </w:p>
    <w:p w14:paraId="60E5316B" w14:textId="77777777" w:rsidR="00AB0FC0" w:rsidRPr="00AB0FC0" w:rsidRDefault="00AB0FC0" w:rsidP="00AB0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8"/>
          <w:szCs w:val="18"/>
        </w:rPr>
      </w:pPr>
    </w:p>
    <w:p w14:paraId="5F0F7E6D" w14:textId="752C7675" w:rsidR="00AB0FC0" w:rsidRPr="00AB0FC0" w:rsidRDefault="00AB0FC0" w:rsidP="00AB0FC0">
      <w:pPr>
        <w:rPr>
          <w:rFonts w:ascii="Arial" w:hAnsi="Arial" w:cs="Arial"/>
          <w:sz w:val="18"/>
          <w:szCs w:val="18"/>
        </w:rPr>
      </w:pPr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This is exactly what </w:t>
      </w:r>
      <w:proofErr w:type="spellStart"/>
      <w:r w:rsidRPr="00AB0FC0">
        <w:rPr>
          <w:rFonts w:ascii="Arial" w:hAnsi="Arial" w:cs="Arial"/>
          <w:color w:val="000000"/>
          <w:kern w:val="0"/>
          <w:sz w:val="18"/>
          <w:szCs w:val="18"/>
        </w:rPr>
        <w:t>BiRAGAS</w:t>
      </w:r>
      <w:proofErr w:type="spellEnd"/>
      <w:r w:rsidRPr="00AB0FC0">
        <w:rPr>
          <w:rFonts w:ascii="Arial" w:hAnsi="Arial" w:cs="Arial"/>
          <w:color w:val="000000"/>
          <w:kern w:val="0"/>
          <w:sz w:val="18"/>
          <w:szCs w:val="18"/>
        </w:rPr>
        <w:t xml:space="preserve"> CRISPR Complete was built to answer. Let me run it:</w:t>
      </w:r>
    </w:p>
    <w:sectPr w:rsidR="00AB0FC0" w:rsidRPr="00AB0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C0"/>
    <w:rsid w:val="001F2280"/>
    <w:rsid w:val="00AB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9017A"/>
  <w15:chartTrackingRefBased/>
  <w15:docId w15:val="{13AF3198-8E8D-E647-B110-FD47482C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22</Lines>
  <Paragraphs>9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Ayass</dc:creator>
  <cp:keywords/>
  <dc:description/>
  <cp:lastModifiedBy>ammar Ayass</cp:lastModifiedBy>
  <cp:revision>1</cp:revision>
  <dcterms:created xsi:type="dcterms:W3CDTF">2026-03-23T05:44:00Z</dcterms:created>
  <dcterms:modified xsi:type="dcterms:W3CDTF">2026-03-23T05:45:00Z</dcterms:modified>
</cp:coreProperties>
</file>