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F6E56"/>
          <w:sz w:val="56"/>
          <w:szCs w:val="56"/>
        </w:rPr>
        <w:t xml:space="preserve">DiagramAI</w:t>
      </w:r>
    </w:p>
    <w:p>
      <w:pPr>
        <w:spacing w:after="80" w:before="0"/>
      </w:pPr>
      <w:r>
        <w:rPr>
          <w:rFonts w:ascii="Arial" w:cs="Arial" w:eastAsia="Arial" w:hAnsi="Arial"/>
          <w:color w:val="5F5E5A"/>
          <w:sz w:val="32"/>
          <w:szCs w:val="32"/>
        </w:rPr>
        <w:t xml:space="preserve">System Design Document</w:t>
      </w:r>
    </w:p>
    <w:p>
      <w:pPr>
        <w:spacing w:after="40" w:before="0"/>
      </w:pPr>
      <w:r>
        <w:rPr>
          <w:rFonts w:ascii="Arial" w:cs="Arial" w:eastAsia="Arial" w:hAnsi="Arial"/>
          <w:i/>
          <w:iCs/>
          <w:color w:val="888780"/>
          <w:sz w:val="20"/>
          <w:szCs w:val="20"/>
        </w:rPr>
        <w:t xml:space="preserve">Version 0.1  —  Design Stage (Pre-Specification)</w:t>
      </w:r>
    </w:p>
    <w:p>
      <w:pPr>
        <w:pBdr>
          <w:bottom w:val="single" w:color="CCCCCC" w:sz="4"/>
        </w:pBdr>
        <w:spacing w:after="160" w:before="160"/>
      </w:pPr>
    </w:p>
    <w:p>
      <w:pPr>
        <w:pStyle w:val="Heading1"/>
        <w:spacing w:after="120" w:before="360"/>
      </w:pPr>
      <w:r>
        <w:rPr>
          <w:rFonts w:ascii="Arial" w:cs="Arial" w:eastAsia="Arial" w:hAnsi="Arial"/>
          <w:b/>
          <w:bCs/>
          <w:color w:val="0F6E56"/>
          <w:sz w:val="32"/>
          <w:szCs w:val="32"/>
        </w:rPr>
        <w:t xml:space="preserve">1. Purpose</w:t>
      </w:r>
    </w:p>
    <w:p>
      <w:pPr>
        <w:spacing w:after="80" w:before="80"/>
      </w:pPr>
      <w:r>
        <w:rPr>
          <w:rFonts w:ascii="Arial" w:cs="Arial" w:eastAsia="Arial" w:hAnsi="Arial"/>
          <w:sz w:val="22"/>
          <w:szCs w:val="22"/>
        </w:rPr>
        <w:t xml:space="preserve">DiagramAI is an AI-powered diagram generation tool designed for technical bloggers and content creators. Users describe diagrams in natural language and receive polished, publication-ready diagrams. Corrections are made conversationally — never by dragging or manually editing. The system is fully reproducible: a shared context document is sufficient to recreate any diagram on any machine running the tool.</w:t>
      </w:r>
    </w:p>
    <w:p>
      <w:pPr>
        <w:spacing w:after="0" w:before="120"/>
      </w:pPr>
    </w:p>
    <w:p>
      <w:pPr>
        <w:pStyle w:val="Heading1"/>
        <w:spacing w:after="120" w:before="360"/>
      </w:pPr>
      <w:r>
        <w:rPr>
          <w:rFonts w:ascii="Arial" w:cs="Arial" w:eastAsia="Arial" w:hAnsi="Arial"/>
          <w:b/>
          <w:bCs/>
          <w:color w:val="0F6E56"/>
          <w:sz w:val="32"/>
          <w:szCs w:val="32"/>
        </w:rPr>
        <w:t xml:space="preserve">2. Design Principles</w:t>
      </w:r>
    </w:p>
    <w:p>
      <w:pPr>
        <w:pStyle w:val="ListParagraph"/>
        <w:numPr>
          <w:ilvl w:val="0"/>
          <w:numId w:val="2"/>
        </w:numPr>
        <w:spacing w:after="40" w:before="40"/>
      </w:pPr>
      <w:r>
        <w:rPr>
          <w:rFonts w:ascii="Arial" w:cs="Arial" w:eastAsia="Arial" w:hAnsi="Arial"/>
          <w:sz w:val="22"/>
          <w:szCs w:val="22"/>
        </w:rPr>
        <w:t xml:space="preserve">No manual layout. Humans describe intent. The system handles all geometry.</w:t>
      </w:r>
    </w:p>
    <w:p>
      <w:pPr>
        <w:pStyle w:val="ListParagraph"/>
        <w:numPr>
          <w:ilvl w:val="0"/>
          <w:numId w:val="2"/>
        </w:numPr>
        <w:spacing w:after="40" w:before="40"/>
      </w:pPr>
      <w:r>
        <w:rPr>
          <w:rFonts w:ascii="Arial" w:cs="Arial" w:eastAsia="Arial" w:hAnsi="Arial"/>
          <w:sz w:val="22"/>
          <w:szCs w:val="22"/>
        </w:rPr>
        <w:t xml:space="preserve">Conversation as the only correction mechanism. If a diagram is wrong, the user says so in natural language.</w:t>
      </w:r>
    </w:p>
    <w:p>
      <w:pPr>
        <w:pStyle w:val="ListParagraph"/>
        <w:numPr>
          <w:ilvl w:val="0"/>
          <w:numId w:val="2"/>
        </w:numPr>
        <w:spacing w:after="40" w:before="40"/>
      </w:pPr>
      <w:r>
        <w:rPr>
          <w:rFonts w:ascii="Arial" w:cs="Arial" w:eastAsia="Arial" w:hAnsi="Arial"/>
          <w:sz w:val="22"/>
          <w:szCs w:val="22"/>
        </w:rPr>
        <w:t xml:space="preserve">Pluggable by design. Every component is a self-contained plugin. The system learns new components without changing core code.</w:t>
      </w:r>
    </w:p>
    <w:p>
      <w:pPr>
        <w:pStyle w:val="ListParagraph"/>
        <w:numPr>
          <w:ilvl w:val="0"/>
          <w:numId w:val="2"/>
        </w:numPr>
        <w:spacing w:after="40" w:before="40"/>
      </w:pPr>
      <w:r>
        <w:rPr>
          <w:rFonts w:ascii="Arial" w:cs="Arial" w:eastAsia="Arial" w:hAnsi="Arial"/>
          <w:sz w:val="22"/>
          <w:szCs w:val="22"/>
        </w:rPr>
        <w:t xml:space="preserve">Reproducibility first. Any diagram can be shared and recreated exactly from its context document.</w:t>
      </w:r>
    </w:p>
    <w:p>
      <w:pPr>
        <w:pStyle w:val="ListParagraph"/>
        <w:numPr>
          <w:ilvl w:val="0"/>
          <w:numId w:val="2"/>
        </w:numPr>
        <w:spacing w:after="40" w:before="40"/>
      </w:pPr>
      <w:r>
        <w:rPr>
          <w:rFonts w:ascii="Arial" w:cs="Arial" w:eastAsia="Arial" w:hAnsi="Arial"/>
          <w:sz w:val="22"/>
          <w:szCs w:val="22"/>
        </w:rPr>
        <w:t xml:space="preserve">Human-only training signal. No automated feedback enters the training pipeline without human review.</w:t>
      </w:r>
    </w:p>
    <w:p>
      <w:pPr>
        <w:pStyle w:val="ListParagraph"/>
        <w:numPr>
          <w:ilvl w:val="0"/>
          <w:numId w:val="2"/>
        </w:numPr>
        <w:spacing w:after="40" w:before="40"/>
      </w:pPr>
      <w:r>
        <w:rPr>
          <w:rFonts w:ascii="Arial" w:cs="Arial" w:eastAsia="Arial" w:hAnsi="Arial"/>
          <w:sz w:val="22"/>
          <w:szCs w:val="22"/>
        </w:rPr>
        <w:t xml:space="preserve">Machine-readable diagram language. The internal representation is optimized for parsing and validation, not human readability.</w:t>
      </w:r>
    </w:p>
    <w:p>
      <w:pPr>
        <w:spacing w:after="0" w:before="120"/>
      </w:pPr>
    </w:p>
    <w:p>
      <w:pPr>
        <w:pStyle w:val="Heading1"/>
        <w:spacing w:after="120" w:before="360"/>
      </w:pPr>
      <w:r>
        <w:rPr>
          <w:rFonts w:ascii="Arial" w:cs="Arial" w:eastAsia="Arial" w:hAnsi="Arial"/>
          <w:b/>
          <w:bCs/>
          <w:color w:val="0F6E56"/>
          <w:sz w:val="32"/>
          <w:szCs w:val="32"/>
        </w:rPr>
        <w:t xml:space="preserve">3. High-Level Architecture</w:t>
      </w:r>
    </w:p>
    <w:p>
      <w:pPr>
        <w:spacing w:after="80" w:before="80"/>
      </w:pPr>
      <w:r>
        <w:rPr>
          <w:rFonts w:ascii="Arial" w:cs="Arial" w:eastAsia="Arial" w:hAnsi="Arial"/>
          <w:sz w:val="22"/>
          <w:szCs w:val="22"/>
        </w:rPr>
        <w:t xml:space="preserve">The system is a pipeline of specialized agents and deterministic workflows coordinated by a master agent.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A" w:val="clear"/>
            <w:tcMar>
              <w:top w:type="dxa" w:w="120"/>
              <w:left w:type="dxa" w:w="180"/>
              <w:bottom w:type="dxa" w:w="120"/>
              <w:right w:type="dxa" w:w="180"/>
            </w:tcMar>
          </w:tcPr>
          <w:p>
            <w:pPr>
              <w:spacing w:after="20" w:before="20"/>
            </w:pPr>
            <w:r>
              <w:rPr>
                <w:rFonts w:ascii="Courier New" w:cs="Courier New" w:eastAsia="Courier New" w:hAnsi="Courier New"/>
                <w:color w:val="9FE1CB"/>
                <w:sz w:val="18"/>
                <w:szCs w:val="18"/>
              </w:rPr>
              <w:t xml:space="preserve">User (natural language)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Master Agent      │  Coordinates all agents, manages state, handles errors</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Translation Agent  │  Converts natural language → Diagram JSON</w:t>
            </w:r>
          </w:p>
          <w:p>
            <w:pPr>
              <w:spacing w:after="20" w:before="20"/>
            </w:pPr>
            <w:r>
              <w:rPr>
                <w:rFonts w:ascii="Courier New" w:cs="Courier New" w:eastAsia="Courier New" w:hAnsi="Courier New"/>
                <w:color w:val="9FE1CB"/>
                <w:sz w:val="18"/>
                <w:szCs w:val="18"/>
              </w:rPr>
              <w:t xml:space="preserve">│  (Local LLM)        │  Specialized, small, fast</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Space Manager      │  Computes layout, assigns coordinates</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Workflow Engine    │  Dispatches to renderer plugins</w:t>
            </w:r>
          </w:p>
          <w:p>
            <w:pPr>
              <w:spacing w:after="20" w:before="20"/>
            </w:pPr>
            <w:r>
              <w:rPr>
                <w:rFonts w:ascii="Courier New" w:cs="Courier New" w:eastAsia="Courier New" w:hAnsi="Courier New"/>
                <w:color w:val="9FE1CB"/>
                <w:sz w:val="18"/>
                <w:szCs w:val="18"/>
              </w:rPr>
              <w:t xml:space="preserve">│  + Plugin Registry  │  Pure execution, no reasoning</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Validation Layer   │  Geometric (code) then Semantic (LLM)</w:t>
            </w:r>
          </w:p>
          <w:p>
            <w:pPr>
              <w:spacing w:after="20" w:before="20"/>
            </w:pPr>
            <w:r>
              <w:rPr>
                <w:rFonts w:ascii="Courier New" w:cs="Courier New" w:eastAsia="Courier New" w:hAnsi="Courier New"/>
                <w:color w:val="9FE1CB"/>
                <w:sz w:val="18"/>
                <w:szCs w:val="18"/>
              </w:rPr>
              <w:t xml:space="preserv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Final Diagram</w:t>
            </w:r>
          </w:p>
        </w:tc>
      </w:tr>
    </w:tbl>
    <w:p>
      <w:pPr>
        <w:spacing w:after="0" w:before="120"/>
      </w:pPr>
    </w:p>
    <w:p>
      <w:pPr>
        <w:pStyle w:val="Heading1"/>
        <w:spacing w:after="120" w:before="360"/>
      </w:pPr>
      <w:r>
        <w:rPr>
          <w:rFonts w:ascii="Arial" w:cs="Arial" w:eastAsia="Arial" w:hAnsi="Arial"/>
          <w:b/>
          <w:bCs/>
          <w:color w:val="0F6E56"/>
          <w:sz w:val="32"/>
          <w:szCs w:val="32"/>
        </w:rPr>
        <w:t xml:space="preserve">4. Agents</w:t>
      </w:r>
    </w:p>
    <w:p>
      <w:pPr>
        <w:pStyle w:val="Heading2"/>
        <w:spacing w:after="100" w:before="280"/>
      </w:pPr>
      <w:r>
        <w:rPr>
          <w:rFonts w:ascii="Arial" w:cs="Arial" w:eastAsia="Arial" w:hAnsi="Arial"/>
          <w:b/>
          <w:bCs/>
          <w:color w:val="2C2C2A"/>
          <w:sz w:val="26"/>
          <w:szCs w:val="26"/>
        </w:rPr>
        <w:t xml:space="preserve">4.1 Master Agent</w:t>
      </w:r>
    </w:p>
    <w:p>
      <w:pPr>
        <w:spacing w:after="80" w:before="80"/>
      </w:pPr>
      <w:r>
        <w:rPr>
          <w:rFonts w:ascii="Arial" w:cs="Arial" w:eastAsia="Arial" w:hAnsi="Arial"/>
          <w:sz w:val="22"/>
          <w:szCs w:val="22"/>
        </w:rPr>
        <w:t xml:space="preserve">The central coordinator. Responsible for receiving user requests, routing to appropriate agents, managing the version log and context document, handling errors and retries, and deciding when to present output to the user. The master agent holds the full session state. All other agents are stateless.</w:t>
      </w:r>
    </w:p>
    <w:p>
      <w:pPr>
        <w:pStyle w:val="Heading2"/>
        <w:spacing w:after="100" w:before="280"/>
      </w:pPr>
      <w:r>
        <w:rPr>
          <w:rFonts w:ascii="Arial" w:cs="Arial" w:eastAsia="Arial" w:hAnsi="Arial"/>
          <w:b/>
          <w:bCs/>
          <w:color w:val="2C2C2A"/>
          <w:sz w:val="26"/>
          <w:szCs w:val="26"/>
        </w:rPr>
        <w:t xml:space="preserve">4.2 Translation Agent (Local LLM)</w:t>
      </w:r>
    </w:p>
    <w:p>
      <w:pPr>
        <w:spacing w:after="80" w:before="80"/>
      </w:pPr>
      <w:r>
        <w:rPr>
          <w:rFonts w:ascii="Arial" w:cs="Arial" w:eastAsia="Arial" w:hAnsi="Arial"/>
          <w:sz w:val="22"/>
          <w:szCs w:val="22"/>
        </w:rPr>
        <w:t xml:space="preserve">A small, specialized language model fine-tuned on one task: converting natural language descriptions and corrections into valid Diagram JSON.</w:t>
      </w:r>
    </w:p>
    <w:p>
      <w:pPr>
        <w:pStyle w:val="ListParagraph"/>
        <w:numPr>
          <w:ilvl w:val="0"/>
          <w:numId w:val="2"/>
        </w:numPr>
        <w:spacing w:after="40" w:before="40"/>
      </w:pPr>
      <w:r>
        <w:rPr>
          <w:rFonts w:ascii="Arial" w:cs="Arial" w:eastAsia="Arial" w:hAnsi="Arial"/>
          <w:sz w:val="22"/>
          <w:szCs w:val="22"/>
        </w:rPr>
        <w:t xml:space="preserve">Input: natural language prompt or correction + current Diagram JSON (if correction)</w:t>
      </w:r>
    </w:p>
    <w:p>
      <w:pPr>
        <w:pStyle w:val="ListParagraph"/>
        <w:numPr>
          <w:ilvl w:val="0"/>
          <w:numId w:val="2"/>
        </w:numPr>
        <w:spacing w:after="40" w:before="40"/>
      </w:pPr>
      <w:r>
        <w:rPr>
          <w:rFonts w:ascii="Arial" w:cs="Arial" w:eastAsia="Arial" w:hAnsi="Arial"/>
          <w:sz w:val="22"/>
          <w:szCs w:val="22"/>
        </w:rPr>
        <w:t xml:space="preserve">Input: plugin registry schema injected at runtime</w:t>
      </w:r>
    </w:p>
    <w:p>
      <w:pPr>
        <w:pStyle w:val="ListParagraph"/>
        <w:numPr>
          <w:ilvl w:val="0"/>
          <w:numId w:val="2"/>
        </w:numPr>
        <w:spacing w:after="40" w:before="40"/>
      </w:pPr>
      <w:r>
        <w:rPr>
          <w:rFonts w:ascii="Arial" w:cs="Arial" w:eastAsia="Arial" w:hAnsi="Arial"/>
          <w:sz w:val="22"/>
          <w:szCs w:val="22"/>
        </w:rPr>
        <w:t xml:space="preserve">Output: new or updated Diagram JSON</w:t>
      </w:r>
    </w:p>
    <w:p>
      <w:pPr>
        <w:pStyle w:val="ListParagraph"/>
        <w:numPr>
          <w:ilvl w:val="0"/>
          <w:numId w:val="2"/>
        </w:numPr>
        <w:spacing w:after="40" w:before="40"/>
      </w:pPr>
      <w:r>
        <w:rPr>
          <w:rFonts w:ascii="Arial" w:cs="Arial" w:eastAsia="Arial" w:hAnsi="Arial"/>
          <w:sz w:val="22"/>
          <w:szCs w:val="22"/>
        </w:rPr>
        <w:t xml:space="preserve">Has no knowledge of coordinates or rendering</w:t>
      </w:r>
    </w:p>
    <w:p>
      <w:pPr>
        <w:pStyle w:val="ListParagraph"/>
        <w:numPr>
          <w:ilvl w:val="0"/>
          <w:numId w:val="2"/>
        </w:numPr>
        <w:spacing w:after="40" w:before="40"/>
      </w:pPr>
      <w:r>
        <w:rPr>
          <w:rFonts w:ascii="Arial" w:cs="Arial" w:eastAsia="Arial" w:hAnsi="Arial"/>
          <w:sz w:val="22"/>
          <w:szCs w:val="22"/>
        </w:rPr>
        <w:t xml:space="preserve">Continuously trained on human-approved feedback only</w:t>
      </w:r>
    </w:p>
    <w:p>
      <w:pPr>
        <w:pStyle w:val="Heading2"/>
        <w:spacing w:after="100" w:before="280"/>
      </w:pPr>
      <w:r>
        <w:rPr>
          <w:rFonts w:ascii="Arial" w:cs="Arial" w:eastAsia="Arial" w:hAnsi="Arial"/>
          <w:b/>
          <w:bCs/>
          <w:color w:val="2C2C2A"/>
          <w:sz w:val="26"/>
          <w:szCs w:val="26"/>
        </w:rPr>
        <w:t xml:space="preserve">4.3 Space Manager Agent</w:t>
      </w:r>
    </w:p>
    <w:p>
      <w:pPr>
        <w:spacing w:after="80" w:before="80"/>
      </w:pPr>
      <w:r>
        <w:rPr>
          <w:rFonts w:ascii="Arial" w:cs="Arial" w:eastAsia="Arial" w:hAnsi="Arial"/>
          <w:sz w:val="22"/>
          <w:szCs w:val="22"/>
        </w:rPr>
        <w:t xml:space="preserve">A geometric constraint solver responsible for layout planning. Not an LLM — pure algorithmic computation.</w:t>
      </w:r>
    </w:p>
    <w:p>
      <w:pPr>
        <w:pStyle w:val="ListParagraph"/>
        <w:numPr>
          <w:ilvl w:val="0"/>
          <w:numId w:val="2"/>
        </w:numPr>
        <w:spacing w:after="40" w:before="40"/>
      </w:pPr>
      <w:r>
        <w:rPr>
          <w:rFonts w:ascii="Arial" w:cs="Arial" w:eastAsia="Arial" w:hAnsi="Arial"/>
          <w:sz w:val="22"/>
          <w:szCs w:val="22"/>
        </w:rPr>
        <w:t xml:space="preserve">Input: Diagram JSON (semantic, no coordinates)</w:t>
      </w:r>
    </w:p>
    <w:p>
      <w:pPr>
        <w:pStyle w:val="ListParagraph"/>
        <w:numPr>
          <w:ilvl w:val="0"/>
          <w:numId w:val="2"/>
        </w:numPr>
        <w:spacing w:after="40" w:before="40"/>
      </w:pPr>
      <w:r>
        <w:rPr>
          <w:rFonts w:ascii="Arial" w:cs="Arial" w:eastAsia="Arial" w:hAnsi="Arial"/>
          <w:sz w:val="22"/>
          <w:szCs w:val="22"/>
        </w:rPr>
        <w:t xml:space="preserve">Output: Diagram JSON enriched with coordinates for every component</w:t>
      </w:r>
    </w:p>
    <w:p>
      <w:pPr>
        <w:pStyle w:val="ListParagraph"/>
        <w:numPr>
          <w:ilvl w:val="0"/>
          <w:numId w:val="2"/>
        </w:numPr>
        <w:spacing w:after="40" w:before="40"/>
      </w:pPr>
      <w:r>
        <w:rPr>
          <w:rFonts w:ascii="Arial" w:cs="Arial" w:eastAsia="Arial" w:hAnsi="Arial"/>
          <w:sz w:val="22"/>
          <w:szCs w:val="22"/>
        </w:rPr>
        <w:t xml:space="preserve">Enforces minimum spacing, padding, alignment, and non-overlap rules</w:t>
      </w:r>
    </w:p>
    <w:p>
      <w:pPr>
        <w:pStyle w:val="ListParagraph"/>
        <w:numPr>
          <w:ilvl w:val="0"/>
          <w:numId w:val="2"/>
        </w:numPr>
        <w:spacing w:after="40" w:before="40"/>
      </w:pPr>
      <w:r>
        <w:rPr>
          <w:rFonts w:ascii="Arial" w:cs="Arial" w:eastAsia="Arial" w:hAnsi="Arial"/>
          <w:sz w:val="22"/>
          <w:szCs w:val="22"/>
        </w:rPr>
        <w:t xml:space="preserve">On failure: returns structured error to master agent, does not self-recover</w:t>
      </w:r>
    </w:p>
    <w:p>
      <w:pPr>
        <w:pStyle w:val="Heading2"/>
        <w:spacing w:after="100" w:before="280"/>
      </w:pPr>
      <w:r>
        <w:rPr>
          <w:rFonts w:ascii="Arial" w:cs="Arial" w:eastAsia="Arial" w:hAnsi="Arial"/>
          <w:b/>
          <w:bCs/>
          <w:color w:val="2C2C2A"/>
          <w:sz w:val="26"/>
          <w:szCs w:val="26"/>
        </w:rPr>
        <w:t xml:space="preserve">4.4 Workflow Engine</w:t>
      </w:r>
    </w:p>
    <w:p>
      <w:pPr>
        <w:spacing w:after="80" w:before="80"/>
      </w:pPr>
      <w:r>
        <w:rPr>
          <w:rFonts w:ascii="Arial" w:cs="Arial" w:eastAsia="Arial" w:hAnsi="Arial"/>
          <w:sz w:val="22"/>
          <w:szCs w:val="22"/>
        </w:rPr>
        <w:t xml:space="preserve">Not an agent — a deterministic dispatcher. Reads the coordinate-enriched Diagram JSON and calls the appropriate renderer plugin for each component. Renderer plugins are pure functions: same input always produces same output. On failure, returns a structured error to the master agent and never attempts to recover itself.</w:t>
      </w:r>
    </w:p>
    <w:p>
      <w:pPr>
        <w:pStyle w:val="Heading2"/>
        <w:spacing w:after="100" w:before="280"/>
      </w:pPr>
      <w:r>
        <w:rPr>
          <w:rFonts w:ascii="Arial" w:cs="Arial" w:eastAsia="Arial" w:hAnsi="Arial"/>
          <w:b/>
          <w:bCs/>
          <w:color w:val="2C2C2A"/>
          <w:sz w:val="26"/>
          <w:szCs w:val="26"/>
        </w:rPr>
        <w:t xml:space="preserve">4.5 Validation Layer</w:t>
      </w:r>
    </w:p>
    <w:p>
      <w:pPr>
        <w:spacing w:after="80" w:before="80"/>
      </w:pPr>
      <w:r>
        <w:rPr>
          <w:rFonts w:ascii="Arial" w:cs="Arial" w:eastAsia="Arial" w:hAnsi="Arial"/>
          <w:sz w:val="22"/>
          <w:szCs w:val="22"/>
        </w:rPr>
        <w:t xml:space="preserve">Two distinct stages:</w:t>
      </w:r>
    </w:p>
    <w:p>
      <w:pPr>
        <w:pStyle w:val="Heading3"/>
        <w:spacing w:after="80" w:before="200"/>
      </w:pPr>
      <w:r>
        <w:rPr>
          <w:rFonts w:ascii="Arial" w:cs="Arial" w:eastAsia="Arial" w:hAnsi="Arial"/>
          <w:b/>
          <w:bCs/>
          <w:color w:val="444441"/>
          <w:sz w:val="22"/>
          <w:szCs w:val="22"/>
        </w:rPr>
        <w:t xml:space="preserve">Stage 1 — Geometric Validator (code, not LLM)</w:t>
      </w:r>
    </w:p>
    <w:p>
      <w:pPr>
        <w:pStyle w:val="ListParagraph"/>
        <w:numPr>
          <w:ilvl w:val="0"/>
          <w:numId w:val="2"/>
        </w:numPr>
        <w:spacing w:after="40" w:before="40"/>
      </w:pPr>
      <w:r>
        <w:rPr>
          <w:rFonts w:ascii="Arial" w:cs="Arial" w:eastAsia="Arial" w:hAnsi="Arial"/>
          <w:sz w:val="22"/>
          <w:szCs w:val="22"/>
        </w:rPr>
        <w:t xml:space="preserve">No text overflowing bounding boxes</w:t>
      </w:r>
    </w:p>
    <w:p>
      <w:pPr>
        <w:pStyle w:val="ListParagraph"/>
        <w:numPr>
          <w:ilvl w:val="0"/>
          <w:numId w:val="2"/>
        </w:numPr>
        <w:spacing w:after="40" w:before="40"/>
      </w:pPr>
      <w:r>
        <w:rPr>
          <w:rFonts w:ascii="Arial" w:cs="Arial" w:eastAsia="Arial" w:hAnsi="Arial"/>
          <w:sz w:val="22"/>
          <w:szCs w:val="22"/>
        </w:rPr>
        <w:t xml:space="preserve">No overlapping components</w:t>
      </w:r>
    </w:p>
    <w:p>
      <w:pPr>
        <w:pStyle w:val="ListParagraph"/>
        <w:numPr>
          <w:ilvl w:val="0"/>
          <w:numId w:val="2"/>
        </w:numPr>
        <w:spacing w:after="40" w:before="40"/>
      </w:pPr>
      <w:r>
        <w:rPr>
          <w:rFonts w:ascii="Arial" w:cs="Arial" w:eastAsia="Arial" w:hAnsi="Arial"/>
          <w:sz w:val="22"/>
          <w:szCs w:val="22"/>
        </w:rPr>
        <w:t xml:space="preserve">Minimum spacing between elements</w:t>
      </w:r>
    </w:p>
    <w:p>
      <w:pPr>
        <w:pStyle w:val="ListParagraph"/>
        <w:numPr>
          <w:ilvl w:val="0"/>
          <w:numId w:val="2"/>
        </w:numPr>
        <w:spacing w:after="40" w:before="40"/>
      </w:pPr>
      <w:r>
        <w:rPr>
          <w:rFonts w:ascii="Arial" w:cs="Arial" w:eastAsia="Arial" w:hAnsi="Arial"/>
          <w:sz w:val="22"/>
          <w:szCs w:val="22"/>
        </w:rPr>
        <w:t xml:space="preserve">Arrow paths not crossing labels</w:t>
      </w:r>
    </w:p>
    <w:p>
      <w:pPr>
        <w:pStyle w:val="ListParagraph"/>
        <w:numPr>
          <w:ilvl w:val="0"/>
          <w:numId w:val="2"/>
        </w:numPr>
        <w:spacing w:after="40" w:before="40"/>
      </w:pPr>
      <w:r>
        <w:rPr>
          <w:rFonts w:ascii="Arial" w:cs="Arial" w:eastAsia="Arial" w:hAnsi="Arial"/>
          <w:sz w:val="22"/>
          <w:szCs w:val="22"/>
        </w:rPr>
        <w:t xml:space="preserve">All coordinates within canvas bounds</w:t>
      </w:r>
    </w:p>
    <w:p>
      <w:pPr>
        <w:pStyle w:val="Heading3"/>
        <w:spacing w:after="80" w:before="200"/>
      </w:pPr>
      <w:r>
        <w:rPr>
          <w:rFonts w:ascii="Arial" w:cs="Arial" w:eastAsia="Arial" w:hAnsi="Arial"/>
          <w:b/>
          <w:bCs/>
          <w:color w:val="444441"/>
          <w:sz w:val="22"/>
          <w:szCs w:val="22"/>
        </w:rPr>
        <w:t xml:space="preserve">Stage 2 — Semantic Reviewer (LLM)</w:t>
      </w:r>
    </w:p>
    <w:p>
      <w:pPr>
        <w:spacing w:after="80" w:before="80"/>
      </w:pPr>
      <w:r>
        <w:rPr>
          <w:rFonts w:ascii="Arial" w:cs="Arial" w:eastAsia="Arial" w:hAnsi="Arial"/>
          <w:sz w:val="22"/>
          <w:szCs w:val="22"/>
        </w:rPr>
        <w:t xml:space="preserve">Only runs after Stage 1 passes. Checks whether the diagram accurately represents user intent, component types are appropriate, and labels are correct.</w:t>
      </w:r>
    </w:p>
    <w:p>
      <w:pPr>
        <w:spacing w:after="0" w:before="120"/>
      </w:pPr>
    </w:p>
    <w:p>
      <w:pPr>
        <w:pStyle w:val="Heading1"/>
        <w:spacing w:after="120" w:before="360"/>
      </w:pPr>
      <w:r>
        <w:rPr>
          <w:rFonts w:ascii="Arial" w:cs="Arial" w:eastAsia="Arial" w:hAnsi="Arial"/>
          <w:b/>
          <w:bCs/>
          <w:color w:val="0F6E56"/>
          <w:sz w:val="32"/>
          <w:szCs w:val="32"/>
        </w:rPr>
        <w:t xml:space="preserve">5. Plugin Architecture</w:t>
      </w:r>
    </w:p>
    <w:p>
      <w:pPr>
        <w:pStyle w:val="Heading2"/>
        <w:spacing w:after="100" w:before="280"/>
      </w:pPr>
      <w:r>
        <w:rPr>
          <w:rFonts w:ascii="Arial" w:cs="Arial" w:eastAsia="Arial" w:hAnsi="Arial"/>
          <w:b/>
          <w:bCs/>
          <w:color w:val="2C2C2A"/>
          <w:sz w:val="26"/>
          <w:szCs w:val="26"/>
        </w:rPr>
        <w:t xml:space="preserve">5.1 Plugin Contract</w:t>
      </w:r>
    </w:p>
    <w:p>
      <w:pPr>
        <w:spacing w:after="80" w:before="80"/>
      </w:pPr>
      <w:r>
        <w:rPr>
          <w:rFonts w:ascii="Arial" w:cs="Arial" w:eastAsia="Arial" w:hAnsi="Arial"/>
          <w:sz w:val="22"/>
          <w:szCs w:val="22"/>
        </w:rPr>
        <w:t xml:space="preserve">Every component plugin is a self-contained file that exports exactly five things: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A" w:val="clear"/>
            <w:tcMar>
              <w:top w:type="dxa" w:w="120"/>
              <w:left w:type="dxa" w:w="180"/>
              <w:bottom w:type="dxa" w:w="120"/>
              <w:right w:type="dxa" w:w="180"/>
            </w:tcMar>
          </w:tcPr>
          <w:p>
            <w:pPr>
              <w:spacing w:after="20" w:before="20"/>
            </w:pPr>
            <w:r>
              <w:rPr>
                <w:rFonts w:ascii="Courier New" w:cs="Courier New" w:eastAsia="Courier New" w:hAnsi="Courier New"/>
                <w:color w:val="9FE1CB"/>
                <w:sz w:val="18"/>
                <w:szCs w:val="18"/>
              </w:rPr>
              <w:t xml:space="preserve">name            — unique identifier used in Diagram JSON</w:t>
            </w:r>
          </w:p>
          <w:p>
            <w:pPr>
              <w:spacing w:after="20" w:before="20"/>
            </w:pPr>
            <w:r>
              <w:rPr>
                <w:rFonts w:ascii="Courier New" w:cs="Courier New" w:eastAsia="Courier New" w:hAnsi="Courier New"/>
                <w:color w:val="9FE1CB"/>
                <w:sz w:val="18"/>
                <w:szCs w:val="18"/>
              </w:rPr>
              <w:t xml:space="preserve">description     — plain English, read by the Translation LLM</w:t>
            </w:r>
          </w:p>
          <w:p>
            <w:pPr>
              <w:spacing w:after="20" w:before="20"/>
            </w:pPr>
            <w:r>
              <w:rPr>
                <w:rFonts w:ascii="Courier New" w:cs="Courier New" w:eastAsia="Courier New" w:hAnsi="Courier New"/>
                <w:color w:val="9FE1CB"/>
                <w:sz w:val="18"/>
                <w:szCs w:val="18"/>
              </w:rPr>
              <w:t xml:space="preserve">schema          — JSON structure this component accepts</w:t>
            </w:r>
          </w:p>
          <w:p>
            <w:pPr>
              <w:spacing w:after="20" w:before="20"/>
            </w:pPr>
            <w:r>
              <w:rPr>
                <w:rFonts w:ascii="Courier New" w:cs="Courier New" w:eastAsia="Courier New" w:hAnsi="Courier New"/>
                <w:color w:val="9FE1CB"/>
                <w:sz w:val="18"/>
                <w:szCs w:val="18"/>
              </w:rPr>
              <w:t xml:space="preserve">render          — pure function: (component_json + coordinates) → drawing</w:t>
            </w:r>
          </w:p>
          <w:p>
            <w:pPr>
              <w:spacing w:after="20" w:before="20"/>
            </w:pPr>
            <w:r>
              <w:rPr>
                <w:rFonts w:ascii="Courier New" w:cs="Courier New" w:eastAsia="Courier New" w:hAnsi="Courier New"/>
                <w:color w:val="9FE1CB"/>
                <w:sz w:val="18"/>
                <w:szCs w:val="18"/>
              </w:rPr>
              <w:t xml:space="preserve">feedback_options — list of 5-6 specific failure modes for this component</w:t>
            </w:r>
          </w:p>
          <w:p>
            <w:pPr>
              <w:spacing w:after="20" w:before="20"/>
            </w:pPr>
            <w:r>
              <w:rPr>
                <w:rFonts w:ascii="Courier New" w:cs="Courier New" w:eastAsia="Courier New" w:hAnsi="Courier New"/>
                <w:color w:val="9FE1CB"/>
                <w:sz w:val="18"/>
                <w:szCs w:val="18"/>
              </w:rPr>
              <w:t xml:space="preserve">version         — semver, used in context document for reproducibility</w:t>
            </w:r>
          </w:p>
        </w:tc>
      </w:tr>
    </w:tbl>
    <w:p>
      <w:pPr>
        <w:spacing w:after="0" w:before="120"/>
      </w:pPr>
    </w:p>
    <w:p>
      <w:pPr>
        <w:spacing w:after="80" w:before="80"/>
      </w:pPr>
      <w:r>
        <w:rPr>
          <w:rFonts w:ascii="Arial" w:cs="Arial" w:eastAsia="Arial" w:hAnsi="Arial"/>
          <w:sz w:val="22"/>
          <w:szCs w:val="22"/>
        </w:rPr>
        <w:t xml:space="preserve">Renderer plugins are pure functions — same input always produces same output. They have no internal state and make no layout decisions. All coordinates are provided by the space manager.</w:t>
      </w:r>
    </w:p>
    <w:p>
      <w:pPr>
        <w:pStyle w:val="Heading2"/>
        <w:spacing w:after="100" w:before="280"/>
      </w:pPr>
      <w:r>
        <w:rPr>
          <w:rFonts w:ascii="Arial" w:cs="Arial" w:eastAsia="Arial" w:hAnsi="Arial"/>
          <w:b/>
          <w:bCs/>
          <w:color w:val="2C2C2A"/>
          <w:sz w:val="26"/>
          <w:szCs w:val="26"/>
        </w:rPr>
        <w:t xml:space="preserve">5.2 Plugin Registry</w:t>
      </w:r>
    </w:p>
    <w:p>
      <w:pPr>
        <w:spacing w:after="80" w:before="80"/>
      </w:pPr>
      <w:r>
        <w:rPr>
          <w:rFonts w:ascii="Arial" w:cs="Arial" w:eastAsia="Arial" w:hAnsi="Arial"/>
          <w:sz w:val="22"/>
          <w:szCs w:val="22"/>
        </w:rPr>
        <w:t xml:space="preserve">A directory of registered plugins. At startup the system loads all plugins, builds a schema document from their descriptions and schemas, and injects this into the Translation Agent's context. Adding a new component means writing one plugin file and registering it. No changes to core code.</w:t>
      </w:r>
    </w:p>
    <w:p>
      <w:pPr>
        <w:pStyle w:val="Heading2"/>
        <w:spacing w:after="100" w:before="280"/>
      </w:pPr>
      <w:r>
        <w:rPr>
          <w:rFonts w:ascii="Arial" w:cs="Arial" w:eastAsia="Arial" w:hAnsi="Arial"/>
          <w:b/>
          <w:bCs/>
          <w:color w:val="2C2C2A"/>
          <w:sz w:val="26"/>
          <w:szCs w:val="26"/>
        </w:rPr>
        <w:t xml:space="preserve">5.3 Symbol Import Tool</w:t>
      </w:r>
    </w:p>
    <w:p>
      <w:pPr>
        <w:spacing w:after="80" w:before="80"/>
      </w:pPr>
      <w:r>
        <w:rPr>
          <w:rFonts w:ascii="Arial" w:cs="Arial" w:eastAsia="Arial" w:hAnsi="Arial"/>
          <w:sz w:val="22"/>
          <w:szCs w:val="22"/>
        </w:rPr>
        <w:t xml:space="preserve">A utility for importing external component symbols (SVG icons, logos) and converting them into renderer plugins automatically. Input is a single bounded symbol. A vision LLM analyzes it, extracts shape and structure, and generates a renderer plugin. Scope is intentionally limited to single symbols — not full diagrams.</w:t>
      </w:r>
    </w:p>
    <w:p>
      <w:pPr>
        <w:spacing w:after="0" w:before="120"/>
      </w:pPr>
    </w:p>
    <w:p>
      <w:pPr>
        <w:pStyle w:val="Heading1"/>
        <w:spacing w:after="120" w:before="360"/>
      </w:pPr>
      <w:r>
        <w:rPr>
          <w:rFonts w:ascii="Arial" w:cs="Arial" w:eastAsia="Arial" w:hAnsi="Arial"/>
          <w:b/>
          <w:bCs/>
          <w:color w:val="0F6E56"/>
          <w:sz w:val="32"/>
          <w:szCs w:val="32"/>
        </w:rPr>
        <w:t xml:space="preserve">6. Context Document</w:t>
      </w:r>
    </w:p>
    <w:p>
      <w:pPr>
        <w:pStyle w:val="Heading2"/>
        <w:spacing w:after="100" w:before="280"/>
      </w:pPr>
      <w:r>
        <w:rPr>
          <w:rFonts w:ascii="Arial" w:cs="Arial" w:eastAsia="Arial" w:hAnsi="Arial"/>
          <w:b/>
          <w:bCs/>
          <w:color w:val="2C2C2A"/>
          <w:sz w:val="26"/>
          <w:szCs w:val="26"/>
        </w:rPr>
        <w:t xml:space="preserve">6.1 Contents</w:t>
      </w:r>
    </w:p>
    <w:p>
      <w:pPr>
        <w:spacing w:after="80" w:before="80"/>
      </w:pPr>
      <w:r>
        <w:rPr>
          <w:rFonts w:ascii="Arial" w:cs="Arial" w:eastAsia="Arial" w:hAnsi="Arial"/>
          <w:sz w:val="22"/>
          <w:szCs w:val="22"/>
        </w:rPr>
        <w:t xml:space="preserve">Included:</w:t>
      </w:r>
    </w:p>
    <w:p>
      <w:pPr>
        <w:pStyle w:val="ListParagraph"/>
        <w:numPr>
          <w:ilvl w:val="0"/>
          <w:numId w:val="2"/>
        </w:numPr>
        <w:spacing w:after="40" w:before="40"/>
      </w:pPr>
      <w:r>
        <w:rPr>
          <w:rFonts w:ascii="Arial" w:cs="Arial" w:eastAsia="Arial" w:hAnsi="Arial"/>
          <w:sz w:val="22"/>
          <w:szCs w:val="22"/>
        </w:rPr>
        <w:t xml:space="preserve">Final Diagram JSON (last approved version only)</w:t>
      </w:r>
    </w:p>
    <w:p>
      <w:pPr>
        <w:pStyle w:val="ListParagraph"/>
        <w:numPr>
          <w:ilvl w:val="0"/>
          <w:numId w:val="2"/>
        </w:numPr>
        <w:spacing w:after="40" w:before="40"/>
      </w:pPr>
      <w:r>
        <w:rPr>
          <w:rFonts w:ascii="Arial" w:cs="Arial" w:eastAsia="Arial" w:hAnsi="Arial"/>
          <w:sz w:val="22"/>
          <w:szCs w:val="22"/>
        </w:rPr>
        <w:t xml:space="preserve">Plugin versions used (name → semver map)</w:t>
      </w:r>
    </w:p>
    <w:p>
      <w:pPr>
        <w:pStyle w:val="ListParagraph"/>
        <w:numPr>
          <w:ilvl w:val="0"/>
          <w:numId w:val="2"/>
        </w:numPr>
        <w:spacing w:after="40" w:before="40"/>
      </w:pPr>
      <w:r>
        <w:rPr>
          <w:rFonts w:ascii="Arial" w:cs="Arial" w:eastAsia="Arial" w:hAnsi="Arial"/>
          <w:sz w:val="22"/>
          <w:szCs w:val="22"/>
        </w:rPr>
        <w:t xml:space="preserve">Tool version</w:t>
      </w:r>
    </w:p>
    <w:p>
      <w:pPr>
        <w:spacing w:after="0" w:before="80"/>
      </w:pPr>
    </w:p>
    <w:p>
      <w:pPr>
        <w:spacing w:after="80" w:before="80"/>
      </w:pPr>
      <w:r>
        <w:rPr>
          <w:rFonts w:ascii="Arial" w:cs="Arial" w:eastAsia="Arial" w:hAnsi="Arial"/>
          <w:sz w:val="22"/>
          <w:szCs w:val="22"/>
        </w:rPr>
        <w:t xml:space="preserve">Excluded:</w:t>
      </w:r>
    </w:p>
    <w:p>
      <w:pPr>
        <w:pStyle w:val="ListParagraph"/>
        <w:numPr>
          <w:ilvl w:val="0"/>
          <w:numId w:val="2"/>
        </w:numPr>
        <w:spacing w:after="40" w:before="40"/>
      </w:pPr>
      <w:r>
        <w:rPr>
          <w:rFonts w:ascii="Arial" w:cs="Arial" w:eastAsia="Arial" w:hAnsi="Arial"/>
          <w:sz w:val="22"/>
          <w:szCs w:val="22"/>
        </w:rPr>
        <w:t xml:space="preserve">Original natural language prompts — personal, not reproducible across users</w:t>
      </w:r>
    </w:p>
    <w:p>
      <w:pPr>
        <w:pStyle w:val="ListParagraph"/>
        <w:numPr>
          <w:ilvl w:val="0"/>
          <w:numId w:val="2"/>
        </w:numPr>
        <w:spacing w:after="40" w:before="40"/>
      </w:pPr>
      <w:r>
        <w:rPr>
          <w:rFonts w:ascii="Arial" w:cs="Arial" w:eastAsia="Arial" w:hAnsi="Arial"/>
          <w:sz w:val="22"/>
          <w:szCs w:val="22"/>
        </w:rPr>
        <w:t xml:space="preserve">Intermediate diagram versions — internal only</w:t>
      </w:r>
    </w:p>
    <w:p>
      <w:pPr>
        <w:pStyle w:val="ListParagraph"/>
        <w:numPr>
          <w:ilvl w:val="0"/>
          <w:numId w:val="2"/>
        </w:numPr>
        <w:spacing w:after="40" w:before="40"/>
      </w:pPr>
      <w:r>
        <w:rPr>
          <w:rFonts w:ascii="Arial" w:cs="Arial" w:eastAsia="Arial" w:hAnsi="Arial"/>
          <w:sz w:val="22"/>
          <w:szCs w:val="22"/>
        </w:rPr>
        <w:t xml:space="preserve">Error history — kept in a separate log</w:t>
      </w:r>
    </w:p>
    <w:p>
      <w:pPr>
        <w:pStyle w:val="ListParagraph"/>
        <w:numPr>
          <w:ilvl w:val="0"/>
          <w:numId w:val="2"/>
        </w:numPr>
        <w:spacing w:after="40" w:before="40"/>
      </w:pPr>
      <w:r>
        <w:rPr>
          <w:rFonts w:ascii="Arial" w:cs="Arial" w:eastAsia="Arial" w:hAnsi="Arial"/>
          <w:sz w:val="22"/>
          <w:szCs w:val="22"/>
        </w:rPr>
        <w:t xml:space="preserve">Coordinates — recomputed at render time by the space manager</w:t>
      </w:r>
    </w:p>
    <w:p>
      <w:pPr>
        <w:pStyle w:val="Heading2"/>
        <w:spacing w:after="100" w:before="280"/>
      </w:pPr>
      <w:r>
        <w:rPr>
          <w:rFonts w:ascii="Arial" w:cs="Arial" w:eastAsia="Arial" w:hAnsi="Arial"/>
          <w:b/>
          <w:bCs/>
          <w:color w:val="2C2C2A"/>
          <w:sz w:val="26"/>
          <w:szCs w:val="26"/>
        </w:rPr>
        <w:t xml:space="preserve">6.2 Sharing and Reproducibility</w:t>
      </w:r>
    </w:p>
    <w:p>
      <w:pPr>
        <w:spacing w:after="80" w:before="80"/>
      </w:pPr>
      <w:r>
        <w:rPr>
          <w:rFonts w:ascii="Arial" w:cs="Arial" w:eastAsia="Arial" w:hAnsi="Arial"/>
          <w:sz w:val="22"/>
          <w:szCs w:val="22"/>
        </w:rPr>
        <w:t xml:space="preserve">A user shares a context document file. The recipient opens it in their local DiagramAI installation. The tool checks all plugin versions. If a plugin is missing, the tool fails loudly with a clear error and a link to the plugin repository. If all plugins are present, the diagram renders identically. Plugin distribution strategy is a future business decision and does not affect core architecture.</w:t>
      </w:r>
    </w:p>
    <w:p>
      <w:pPr>
        <w:pStyle w:val="Heading2"/>
        <w:spacing w:after="100" w:before="280"/>
      </w:pPr>
      <w:r>
        <w:rPr>
          <w:rFonts w:ascii="Arial" w:cs="Arial" w:eastAsia="Arial" w:hAnsi="Arial"/>
          <w:b/>
          <w:bCs/>
          <w:color w:val="2C2C2A"/>
          <w:sz w:val="26"/>
          <w:szCs w:val="26"/>
        </w:rPr>
        <w:t xml:space="preserve">6.3 Version Log (Separate)</w:t>
      </w:r>
    </w:p>
    <w:p>
      <w:pPr>
        <w:spacing w:after="80" w:before="80"/>
      </w:pPr>
      <w:r>
        <w:rPr>
          <w:rFonts w:ascii="Arial" w:cs="Arial" w:eastAsia="Arial" w:hAnsi="Arial"/>
          <w:sz w:val="22"/>
          <w:szCs w:val="22"/>
        </w:rPr>
        <w:t xml:space="preserve">The master agent maintains a session-local version log — one entry per user interaction, containing a Diagram JSON snapshot, the natural language instruction, and validation results. This enables undo. It is never shared and never included in the context document.</w:t>
      </w:r>
    </w:p>
    <w:p>
      <w:pPr>
        <w:spacing w:after="0" w:before="120"/>
      </w:pPr>
    </w:p>
    <w:p>
      <w:pPr>
        <w:pStyle w:val="Heading1"/>
        <w:spacing w:after="120" w:before="360"/>
      </w:pPr>
      <w:r>
        <w:rPr>
          <w:rFonts w:ascii="Arial" w:cs="Arial" w:eastAsia="Arial" w:hAnsi="Arial"/>
          <w:b/>
          <w:bCs/>
          <w:color w:val="0F6E56"/>
          <w:sz w:val="32"/>
          <w:szCs w:val="32"/>
        </w:rPr>
        <w:t xml:space="preserve">7. Correction Flow</w:t>
      </w:r>
    </w:p>
    <w:p>
      <w:pPr>
        <w:spacing w:after="80" w:before="80"/>
      </w:pPr>
      <w:r>
        <w:rPr>
          <w:rFonts w:ascii="Arial" w:cs="Arial" w:eastAsia="Arial" w:hAnsi="Arial"/>
          <w:sz w:val="22"/>
          <w:szCs w:val="22"/>
        </w:rPr>
        <w:t xml:space="preserve">All corrections go through the same pipeline as new diagrams. There is no special edit mode. The Translation Agent receives the current Diagram JSON as additional context alongside the correction instruction.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A" w:val="clear"/>
            <w:tcMar>
              <w:top w:type="dxa" w:w="120"/>
              <w:left w:type="dxa" w:w="180"/>
              <w:bottom w:type="dxa" w:w="120"/>
              <w:right w:type="dxa" w:w="180"/>
            </w:tcMar>
          </w:tcPr>
          <w:p>
            <w:pPr>
              <w:spacing w:after="20" w:before="20"/>
            </w:pPr>
            <w:r>
              <w:rPr>
                <w:rFonts w:ascii="Courier New" w:cs="Courier New" w:eastAsia="Courier New" w:hAnsi="Courier New"/>
                <w:color w:val="9FE1CB"/>
                <w:sz w:val="18"/>
                <w:szCs w:val="18"/>
              </w:rPr>
              <w:t xml:space="preserve">User: "Change the Plan lane to blue"</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Master Agent passes current JSON + correction to Translation Agent</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Translation Agent outputs updated Diagram JSON</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Space Manager recomputes layout</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Workflow Engine re-renders all components</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Validation Layer checks result</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New version saved — context document updated</w:t>
            </w:r>
          </w:p>
        </w:tc>
      </w:tr>
    </w:tbl>
    <w:p>
      <w:pPr>
        <w:spacing w:after="0" w:before="120"/>
      </w:pPr>
    </w:p>
    <w:p>
      <w:pPr>
        <w:pStyle w:val="Heading1"/>
        <w:spacing w:after="120" w:before="360"/>
      </w:pPr>
      <w:r>
        <w:rPr>
          <w:rFonts w:ascii="Arial" w:cs="Arial" w:eastAsia="Arial" w:hAnsi="Arial"/>
          <w:b/>
          <w:bCs/>
          <w:color w:val="0F6E56"/>
          <w:sz w:val="32"/>
          <w:szCs w:val="32"/>
        </w:rPr>
        <w:t xml:space="preserve">8. Feedback and Training</w:t>
      </w:r>
    </w:p>
    <w:p>
      <w:pPr>
        <w:pStyle w:val="Heading2"/>
        <w:spacing w:after="100" w:before="280"/>
      </w:pPr>
      <w:r>
        <w:rPr>
          <w:rFonts w:ascii="Arial" w:cs="Arial" w:eastAsia="Arial" w:hAnsi="Arial"/>
          <w:b/>
          <w:bCs/>
          <w:color w:val="2C2C2A"/>
          <w:sz w:val="26"/>
          <w:szCs w:val="26"/>
        </w:rPr>
        <w:t xml:space="preserve">8.1 Collection (Component Level)</w:t>
      </w:r>
    </w:p>
    <w:p>
      <w:pPr>
        <w:spacing w:after="80" w:before="80"/>
      </w:pPr>
      <w:r>
        <w:rPr>
          <w:rFonts w:ascii="Arial" w:cs="Arial" w:eastAsia="Arial" w:hAnsi="Arial"/>
          <w:sz w:val="22"/>
          <w:szCs w:val="22"/>
        </w:rPr>
        <w:t xml:space="preserve">Each rendered component displays three feedback mechanisms in draft mode:</w:t>
      </w:r>
    </w:p>
    <w:p>
      <w:pPr>
        <w:pStyle w:val="ListParagraph"/>
        <w:numPr>
          <w:ilvl w:val="0"/>
          <w:numId w:val="2"/>
        </w:numPr>
        <w:spacing w:after="40" w:before="40"/>
      </w:pPr>
      <w:r>
        <w:rPr>
          <w:rFonts w:ascii="Arial" w:cs="Arial" w:eastAsia="Arial" w:hAnsi="Arial"/>
          <w:sz w:val="22"/>
          <w:szCs w:val="22"/>
        </w:rPr>
        <w:t xml:space="preserve">Thumbs up / down — coarse signal, always visible</w:t>
      </w:r>
    </w:p>
    <w:p>
      <w:pPr>
        <w:pStyle w:val="ListParagraph"/>
        <w:numPr>
          <w:ilvl w:val="0"/>
          <w:numId w:val="2"/>
        </w:numPr>
        <w:spacing w:after="40" w:before="40"/>
      </w:pPr>
      <w:r>
        <w:rPr>
          <w:rFonts w:ascii="Arial" w:cs="Arial" w:eastAsia="Arial" w:hAnsi="Arial"/>
          <w:sz w:val="22"/>
          <w:szCs w:val="22"/>
        </w:rPr>
        <w:t xml:space="preserve">Structured options — 5-6 options specific to the component type, defined by the plugin. Shown on thumbs down.</w:t>
      </w:r>
    </w:p>
    <w:p>
      <w:pPr>
        <w:pStyle w:val="ListParagraph"/>
        <w:numPr>
          <w:ilvl w:val="0"/>
          <w:numId w:val="2"/>
        </w:numPr>
        <w:spacing w:after="40" w:before="40"/>
      </w:pPr>
      <w:r>
        <w:rPr>
          <w:rFonts w:ascii="Arial" w:cs="Arial" w:eastAsia="Arial" w:hAnsi="Arial"/>
          <w:sz w:val="22"/>
          <w:szCs w:val="22"/>
        </w:rPr>
        <w:t xml:space="preserve">Free text — optional, shown after structured options</w:t>
      </w:r>
    </w:p>
    <w:p>
      <w:pPr>
        <w:spacing w:after="80" w:before="80"/>
      </w:pPr>
      <w:r>
        <w:rPr>
          <w:rFonts w:ascii="Arial" w:cs="Arial" w:eastAsia="Arial" w:hAnsi="Arial"/>
          <w:sz w:val="22"/>
          <w:szCs w:val="22"/>
        </w:rPr>
        <w:t xml:space="preserve">The structured options are the most valuable signal because they are unambiguous, component-specific, and consistent across users. Maximum 6 options per component enforced to prevent option fatigue.</w:t>
      </w:r>
    </w:p>
    <w:p>
      <w:pPr>
        <w:pStyle w:val="Heading2"/>
        <w:spacing w:after="100" w:before="280"/>
      </w:pPr>
      <w:r>
        <w:rPr>
          <w:rFonts w:ascii="Arial" w:cs="Arial" w:eastAsia="Arial" w:hAnsi="Arial"/>
          <w:b/>
          <w:bCs/>
          <w:color w:val="2C2C2A"/>
          <w:sz w:val="26"/>
          <w:szCs w:val="26"/>
        </w:rPr>
        <w:t xml:space="preserve">8.2 Processing Pipeline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2C2A" w:val="clear"/>
            <w:tcMar>
              <w:top w:type="dxa" w:w="120"/>
              <w:left w:type="dxa" w:w="180"/>
              <w:bottom w:type="dxa" w:w="120"/>
              <w:right w:type="dxa" w:w="180"/>
            </w:tcMar>
          </w:tcPr>
          <w:p>
            <w:pPr>
              <w:spacing w:after="20" w:before="20"/>
            </w:pPr>
            <w:r>
              <w:rPr>
                <w:rFonts w:ascii="Courier New" w:cs="Courier New" w:eastAsia="Courier New" w:hAnsi="Courier New"/>
                <w:color w:val="9FE1CB"/>
                <w:sz w:val="18"/>
                <w:szCs w:val="18"/>
              </w:rPr>
              <w:t xml:space="preserve">Raw feedback (thumb + options + text)</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Normalization LLM</w:t>
            </w:r>
          </w:p>
          <w:p>
            <w:pPr>
              <w:spacing w:after="20" w:before="20"/>
            </w:pPr>
            <w:r>
              <w:rPr>
                <w:rFonts w:ascii="Courier New" w:cs="Courier New" w:eastAsia="Courier New" w:hAnsi="Courier New"/>
                <w:color w:val="9FE1CB"/>
                <w:sz w:val="18"/>
                <w:szCs w:val="18"/>
              </w:rPr>
              <w:t xml:space="preserve">Maps free text to categories, reconciles with selected options</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Aggregation Store</w:t>
            </w:r>
          </w:p>
          <w:p>
            <w:pPr>
              <w:spacing w:after="20" w:before="20"/>
            </w:pPr>
            <w:r>
              <w:rPr>
                <w:rFonts w:ascii="Courier New" w:cs="Courier New" w:eastAsia="Courier New" w:hAnsi="Courier New"/>
                <w:color w:val="9FE1CB"/>
                <w:sz w:val="18"/>
                <w:szCs w:val="18"/>
              </w:rPr>
              <w:t xml:space="preserve">Collects until threshold met</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Human Reviewer Gate</w:t>
            </w:r>
          </w:p>
          <w:p>
            <w:pPr>
              <w:spacing w:after="20" w:before="20"/>
            </w:pPr>
            <w:r>
              <w:rPr>
                <w:rFonts w:ascii="Courier New" w:cs="Courier New" w:eastAsia="Courier New" w:hAnsi="Courier New"/>
                <w:color w:val="9FE1CB"/>
                <w:sz w:val="18"/>
                <w:szCs w:val="18"/>
              </w:rPr>
              <w:t xml:space="preserve">Reviews aggregated patterns (not individual items)</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        ▼</w:t>
            </w:r>
          </w:p>
          <w:p>
            <w:pPr>
              <w:spacing w:after="20" w:before="20"/>
            </w:pPr>
            <w:r>
              <w:rPr>
                <w:rFonts w:ascii="Courier New" w:cs="Courier New" w:eastAsia="Courier New" w:hAnsi="Courier New"/>
                <w:color w:val="9FE1CB"/>
                <w:sz w:val="18"/>
                <w:szCs w:val="18"/>
              </w:rPr>
              <w:t xml:space="preserve">Training Pipeline — updates Translation LLM</w:t>
            </w:r>
          </w:p>
        </w:tc>
      </w:tr>
    </w:tbl>
    <w:p>
      <w:pPr>
        <w:pStyle w:val="Heading2"/>
        <w:spacing w:after="100" w:before="280"/>
      </w:pPr>
      <w:r>
        <w:rPr>
          <w:rFonts w:ascii="Arial" w:cs="Arial" w:eastAsia="Arial" w:hAnsi="Arial"/>
          <w:b/>
          <w:bCs/>
          <w:color w:val="2C2C2A"/>
          <w:sz w:val="26"/>
          <w:szCs w:val="26"/>
        </w:rPr>
        <w:t xml:space="preserve">8.3 Rules</w:t>
      </w:r>
    </w:p>
    <w:p>
      <w:pPr>
        <w:pStyle w:val="ListParagraph"/>
        <w:numPr>
          <w:ilvl w:val="0"/>
          <w:numId w:val="2"/>
        </w:numPr>
        <w:spacing w:after="40" w:before="40"/>
      </w:pPr>
      <w:r>
        <w:rPr>
          <w:rFonts w:ascii="Arial" w:cs="Arial" w:eastAsia="Arial" w:hAnsi="Arial"/>
          <w:sz w:val="22"/>
          <w:szCs w:val="22"/>
        </w:rPr>
        <w:t xml:space="preserve">No automated feedback enters training without human approval</w:t>
      </w:r>
    </w:p>
    <w:p>
      <w:pPr>
        <w:pStyle w:val="ListParagraph"/>
        <w:numPr>
          <w:ilvl w:val="0"/>
          <w:numId w:val="2"/>
        </w:numPr>
        <w:spacing w:after="40" w:before="40"/>
      </w:pPr>
      <w:r>
        <w:rPr>
          <w:rFonts w:ascii="Arial" w:cs="Arial" w:eastAsia="Arial" w:hAnsi="Arial"/>
          <w:sz w:val="22"/>
          <w:szCs w:val="22"/>
        </w:rPr>
        <w:t xml:space="preserve">Contradictory feedback from different users is flagged for human review, not auto-resolved</w:t>
      </w:r>
    </w:p>
    <w:p>
      <w:pPr>
        <w:pStyle w:val="ListParagraph"/>
        <w:numPr>
          <w:ilvl w:val="0"/>
          <w:numId w:val="2"/>
        </w:numPr>
        <w:spacing w:after="40" w:before="40"/>
      </w:pPr>
      <w:r>
        <w:rPr>
          <w:rFonts w:ascii="Arial" w:cs="Arial" w:eastAsia="Arial" w:hAnsi="Arial"/>
          <w:sz w:val="22"/>
          <w:szCs w:val="22"/>
        </w:rPr>
        <w:t xml:space="preserve">A single thumbs down does not trigger retraining</w:t>
      </w:r>
    </w:p>
    <w:p>
      <w:pPr>
        <w:pStyle w:val="ListParagraph"/>
        <w:numPr>
          <w:ilvl w:val="0"/>
          <w:numId w:val="2"/>
        </w:numPr>
        <w:spacing w:after="40" w:before="40"/>
      </w:pPr>
      <w:r>
        <w:rPr>
          <w:rFonts w:ascii="Arial" w:cs="Arial" w:eastAsia="Arial" w:hAnsi="Arial"/>
          <w:sz w:val="22"/>
          <w:szCs w:val="22"/>
        </w:rPr>
        <w:t xml:space="preserve">Feedback is tagged by component type — training signal is isolated to the relevant model or plugin</w:t>
      </w:r>
    </w:p>
    <w:p>
      <w:pPr>
        <w:spacing w:after="0" w:before="120"/>
      </w:pPr>
    </w:p>
    <w:p>
      <w:pPr>
        <w:pStyle w:val="Heading1"/>
        <w:spacing w:after="120" w:before="360"/>
      </w:pPr>
      <w:r>
        <w:rPr>
          <w:rFonts w:ascii="Arial" w:cs="Arial" w:eastAsia="Arial" w:hAnsi="Arial"/>
          <w:b/>
          <w:bCs/>
          <w:color w:val="0F6E56"/>
          <w:sz w:val="32"/>
          <w:szCs w:val="32"/>
        </w:rPr>
        <w:t xml:space="preserve">9. Open Decisions</w:t>
      </w:r>
    </w:p>
    <w:p>
      <w:pPr>
        <w:spacing w:after="80" w:before="80"/>
      </w:pPr>
      <w:r>
        <w:rPr>
          <w:rFonts w:ascii="Arial" w:cs="Arial" w:eastAsia="Arial" w:hAnsi="Arial"/>
          <w:sz w:val="22"/>
          <w:szCs w:val="22"/>
        </w:rPr>
        <w:t xml:space="preserve">The following are implementation-stage decisions, intentionally deferred: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2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 JSON specification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Generate in spec stage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Rendering output format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F5E5A"/>
                <w:sz w:val="20"/>
                <w:szCs w:val="20"/>
              </w:rPr>
              <w:t xml:space="preserve">SVG vs Canvas vs both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schema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Part of Diagram JSON spec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Space manager algorithm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F5E5A"/>
                <w:sz w:val="20"/>
                <w:szCs w:val="20"/>
              </w:rPr>
              <w:t xml:space="preserve">Constraint solver approach 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model selection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Candidates: Qwen2.5-Coder, DeepSeek-Coder, Phi-3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Fine-tuning approach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F5E5A"/>
                <w:sz w:val="20"/>
                <w:szCs w:val="20"/>
              </w:rPr>
              <w:t xml:space="preserve">Continuous online training, human gate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aggregation 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Minimum signal before human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Plugin repository infrastructure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F5E5A"/>
                <w:sz w:val="20"/>
                <w:szCs w:val="20"/>
              </w:rPr>
              <w:t xml:space="preserve">Business model 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size and coordinate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DEFERRED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Part of space manager spec</w:t>
            </w:r>
          </w:p>
        </w:tc>
      </w:tr>
    </w:tbl>
    <w:p>
      <w:pPr>
        <w:spacing w:after="0" w:before="120"/>
      </w:pPr>
    </w:p>
    <w:p>
      <w:pPr>
        <w:pStyle w:val="Heading1"/>
        <w:spacing w:after="120" w:before="360"/>
      </w:pPr>
      <w:r>
        <w:rPr>
          <w:rFonts w:ascii="Arial" w:cs="Arial" w:eastAsia="Arial" w:hAnsi="Arial"/>
          <w:b/>
          <w:bCs/>
          <w:color w:val="0F6E56"/>
          <w:sz w:val="32"/>
          <w:szCs w:val="32"/>
        </w:rPr>
        <w:t xml:space="preserve">10. Decided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 language 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Machine-only, not human-writable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Correction mechanism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Natural language only, no manual editing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Human-approved only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Missing plugin behavior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 loudly + link to plugin repo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in shared context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Coordinates in shared context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Excluded, recomputed at render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granularity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level, not diagram level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Renderer plugins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functions, no state, no layout decisions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manager 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Algorithmic, NOT LLM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Geometric validation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NOT LLM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validation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runs only after geometric validation passes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Plugin contract fields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description, schema, render, feedback_options, version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6E56"/>
                <w:sz w:val="18"/>
                <w:szCs w:val="18"/>
              </w:rPr>
              <w:t xml:space="preserve">D-13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history in context 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F6E56"/>
                <w:sz w:val="18"/>
                <w:szCs w:val="18"/>
              </w:rPr>
              <w:t xml:space="preserve">D-14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Coordinates in semantic Diagram JSON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Excluded, added by space manager separately</w:t>
            </w:r>
          </w:p>
        </w:tc>
      </w:tr>
    </w:tbl>
    <w:p>
      <w:pPr>
        <w:spacing w:after="0" w:before="120"/>
      </w:pPr>
    </w:p>
    <w:p>
      <w:pPr>
        <w:pBdr>
          <w:bottom w:val="single" w:color="CCCCCC" w:sz="4"/>
        </w:pBdr>
        <w:spacing w:after="160" w:before="160"/>
      </w:pPr>
    </w:p>
    <w:p>
      <w:pPr>
        <w:spacing w:after="0" w:before="80"/>
      </w:pPr>
      <w:r>
        <w:rPr>
          <w:rFonts w:ascii="Arial" w:cs="Arial" w:eastAsia="Arial" w:hAnsi="Arial"/>
          <w:i/>
          <w:iCs/>
          <w:color w:val="888780"/>
          <w:sz w:val="18"/>
          <w:szCs w:val="18"/>
        </w:rPr>
        <w:t xml:space="preserve">Document status: Design stage. No specifications or implementation details. Intended as input to Claude Code for specification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2026-04-08T23:09:50.352Z</dcterms:created>
  <dcterms:modified xsi:type="dcterms:W3CDTF">2026-04-08T23:09:50.353Z</dcterms:modified>
</cp:coreProperties>
</file>

<file path=docProps/custom.xml><?xml version="1.0" encoding="utf-8"?>
<Properties xmlns="http://schemas.openxmlformats.org/officeDocument/2006/custom-properties" xmlns:vt="http://schemas.openxmlformats.org/officeDocument/2006/docPropsVTypes"/>
</file>