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C6E06" w14:textId="3141E54B" w:rsidR="00632414" w:rsidRDefault="00632414" w:rsidP="00632414">
      <w:pPr>
        <w:bidi w:val="0"/>
        <w:jc w:val="center"/>
        <w:rPr>
          <w:b/>
          <w:bCs/>
          <w:color w:val="2F5496" w:themeColor="accent1" w:themeShade="BF"/>
          <w:sz w:val="36"/>
          <w:szCs w:val="36"/>
        </w:rPr>
      </w:pPr>
      <w:r w:rsidRPr="008723CE">
        <w:rPr>
          <w:b/>
          <w:bCs/>
          <w:color w:val="2F5496" w:themeColor="accent1" w:themeShade="BF"/>
          <w:sz w:val="36"/>
          <w:szCs w:val="36"/>
        </w:rPr>
        <w:t xml:space="preserve">Part </w:t>
      </w:r>
      <w:r>
        <w:rPr>
          <w:b/>
          <w:bCs/>
          <w:color w:val="2F5496" w:themeColor="accent1" w:themeShade="BF"/>
          <w:sz w:val="36"/>
          <w:szCs w:val="36"/>
        </w:rPr>
        <w:t>C</w:t>
      </w:r>
      <w:r w:rsidRPr="008723CE">
        <w:rPr>
          <w:b/>
          <w:bCs/>
          <w:color w:val="2F5496" w:themeColor="accent1" w:themeShade="BF"/>
          <w:sz w:val="36"/>
          <w:szCs w:val="36"/>
        </w:rPr>
        <w:t xml:space="preserve"> Report</w:t>
      </w:r>
    </w:p>
    <w:p w14:paraId="5D3591E7" w14:textId="77777777" w:rsidR="00632414" w:rsidRPr="00DA70FF" w:rsidRDefault="00632414" w:rsidP="00632414">
      <w:pPr>
        <w:tabs>
          <w:tab w:val="left" w:pos="5280"/>
        </w:tabs>
        <w:bidi w:val="0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DA70FF">
        <w:rPr>
          <w:b/>
          <w:bCs/>
          <w:color w:val="2F5496" w:themeColor="accent1" w:themeShade="BF"/>
          <w:sz w:val="24"/>
          <w:szCs w:val="24"/>
        </w:rPr>
        <w:t>Maya Tanne 315342253</w:t>
      </w:r>
      <w:r>
        <w:rPr>
          <w:b/>
          <w:bCs/>
          <w:color w:val="2F5496" w:themeColor="accent1" w:themeShade="BF"/>
          <w:sz w:val="24"/>
          <w:szCs w:val="24"/>
        </w:rPr>
        <w:t xml:space="preserve"> | </w:t>
      </w:r>
      <w:r w:rsidRPr="00DA70FF">
        <w:rPr>
          <w:b/>
          <w:bCs/>
          <w:color w:val="2F5496" w:themeColor="accent1" w:themeShade="BF"/>
          <w:sz w:val="24"/>
          <w:szCs w:val="24"/>
        </w:rPr>
        <w:t>Gal Bodek 316047968</w:t>
      </w:r>
    </w:p>
    <w:p w14:paraId="5B2DE806" w14:textId="77777777" w:rsidR="007C416A" w:rsidRDefault="007C416A" w:rsidP="007C416A">
      <w:pPr>
        <w:tabs>
          <w:tab w:val="left" w:pos="5280"/>
        </w:tabs>
        <w:bidi w:val="0"/>
        <w:ind w:left="-1080"/>
        <w:rPr>
          <w:b/>
          <w:bCs/>
          <w:sz w:val="24"/>
          <w:szCs w:val="24"/>
        </w:rPr>
      </w:pPr>
    </w:p>
    <w:p w14:paraId="4BA99BF8" w14:textId="5C5F9D99" w:rsidR="00632414" w:rsidRPr="00894071" w:rsidRDefault="00632414" w:rsidP="007C416A">
      <w:pPr>
        <w:tabs>
          <w:tab w:val="left" w:pos="5280"/>
        </w:tabs>
        <w:bidi w:val="0"/>
        <w:ind w:left="-1080"/>
      </w:pPr>
      <w:r w:rsidRPr="00894071">
        <w:rPr>
          <w:b/>
          <w:bCs/>
        </w:rPr>
        <w:t xml:space="preserve">Project Goal: </w:t>
      </w:r>
      <w:r w:rsidRPr="00894071">
        <w:t>Identifying distinguishing patterns (Gene Teams) between two classes of bacteria.</w:t>
      </w:r>
    </w:p>
    <w:p w14:paraId="44D168D0" w14:textId="77777777" w:rsidR="00632414" w:rsidRPr="00894071" w:rsidRDefault="00632414" w:rsidP="007C416A">
      <w:pPr>
        <w:tabs>
          <w:tab w:val="left" w:pos="5280"/>
        </w:tabs>
        <w:bidi w:val="0"/>
        <w:ind w:left="-1080"/>
      </w:pPr>
      <w:r w:rsidRPr="00894071">
        <w:rPr>
          <w:b/>
          <w:bCs/>
        </w:rPr>
        <w:t>Chosen Class labels</w:t>
      </w:r>
      <w:r w:rsidRPr="00894071">
        <w:rPr>
          <w:rFonts w:hint="cs"/>
          <w:rtl/>
        </w:rPr>
        <w:t>:</w:t>
      </w:r>
      <w:r w:rsidRPr="00894071">
        <w:t xml:space="preserve"> Animal, Plant</w:t>
      </w:r>
    </w:p>
    <w:p w14:paraId="30AEC6BC" w14:textId="77777777" w:rsidR="00632414" w:rsidRPr="00894071" w:rsidRDefault="00632414" w:rsidP="007C416A">
      <w:pPr>
        <w:tabs>
          <w:tab w:val="left" w:pos="5280"/>
        </w:tabs>
        <w:bidi w:val="0"/>
        <w:ind w:left="-1080"/>
      </w:pPr>
      <w:r w:rsidRPr="00894071">
        <w:rPr>
          <w:b/>
          <w:bCs/>
        </w:rPr>
        <w:t xml:space="preserve">Number of Animal and Plant in </w:t>
      </w:r>
      <w:r w:rsidRPr="00894071">
        <w:rPr>
          <w:b/>
          <w:bCs/>
          <w:i/>
          <w:iCs/>
        </w:rPr>
        <w:t>bactTaxa_habitat</w:t>
      </w:r>
      <w:r w:rsidRPr="00894071">
        <w:t>: 250 (see: taxa_of_classes.txt)</w:t>
      </w:r>
    </w:p>
    <w:p w14:paraId="3C0AE59A" w14:textId="77777777" w:rsidR="00632414" w:rsidRPr="00894071" w:rsidRDefault="00632414" w:rsidP="007C416A">
      <w:pPr>
        <w:tabs>
          <w:tab w:val="left" w:pos="5280"/>
        </w:tabs>
        <w:bidi w:val="0"/>
        <w:ind w:left="-1080"/>
      </w:pPr>
      <w:r w:rsidRPr="00894071">
        <w:rPr>
          <w:b/>
          <w:bCs/>
        </w:rPr>
        <w:t>Number of Transactions</w:t>
      </w:r>
      <w:r w:rsidRPr="00894071">
        <w:t>: 190</w:t>
      </w:r>
    </w:p>
    <w:p w14:paraId="6B2B2DD2" w14:textId="2CE2DB74" w:rsidR="00187F46" w:rsidRPr="00894071" w:rsidRDefault="0022657B" w:rsidP="007C416A">
      <w:pPr>
        <w:bidi w:val="0"/>
        <w:ind w:left="-1080"/>
      </w:pPr>
      <w:r w:rsidRPr="00894071">
        <w:rPr>
          <w:b/>
          <w:bCs/>
        </w:rPr>
        <w:t xml:space="preserve">Number of Animal Transactions: </w:t>
      </w:r>
      <w:r w:rsidRPr="00894071">
        <w:t>117</w:t>
      </w:r>
    </w:p>
    <w:p w14:paraId="17489373" w14:textId="4629A9CB" w:rsidR="007C416A" w:rsidRDefault="0022657B" w:rsidP="007C416A">
      <w:pPr>
        <w:bidi w:val="0"/>
        <w:ind w:left="-1080"/>
      </w:pPr>
      <w:r w:rsidRPr="00894071">
        <w:rPr>
          <w:b/>
          <w:bCs/>
        </w:rPr>
        <w:t>Number of Plant Transactions:</w:t>
      </w:r>
      <w:r w:rsidRPr="00894071">
        <w:t xml:space="preserve"> 73</w:t>
      </w:r>
    </w:p>
    <w:p w14:paraId="54652FEA" w14:textId="48771283" w:rsidR="007C416A" w:rsidRDefault="00083BDD" w:rsidP="00083BDD">
      <w:pPr>
        <w:bidi w:val="0"/>
        <w:ind w:left="-1080"/>
      </w:pPr>
      <w:r>
        <w:rPr>
          <w:b/>
          <w:bCs/>
        </w:rPr>
        <w:t>Minimum Support:</w:t>
      </w:r>
      <w:r>
        <w:t xml:space="preserve"> 70</w:t>
      </w:r>
    </w:p>
    <w:p w14:paraId="1B0E1970" w14:textId="77777777" w:rsidR="00083BDD" w:rsidRPr="00894071" w:rsidRDefault="00083BDD" w:rsidP="00083BDD">
      <w:pPr>
        <w:bidi w:val="0"/>
        <w:ind w:left="-1080"/>
      </w:pPr>
    </w:p>
    <w:p w14:paraId="10846A90" w14:textId="77777777" w:rsidR="007C416A" w:rsidRPr="00894071" w:rsidRDefault="0022657B" w:rsidP="007C416A">
      <w:pPr>
        <w:bidi w:val="0"/>
        <w:ind w:left="-1080"/>
        <w:rPr>
          <w:b/>
          <w:bCs/>
        </w:rPr>
      </w:pPr>
      <w:r w:rsidRPr="00894071">
        <w:rPr>
          <w:b/>
          <w:bCs/>
        </w:rPr>
        <w:t>Our biological additional constraints</w:t>
      </w:r>
    </w:p>
    <w:p w14:paraId="53F82976" w14:textId="66922AE4" w:rsidR="00FB724E" w:rsidRPr="00894071" w:rsidRDefault="00FB724E" w:rsidP="007C416A">
      <w:pPr>
        <w:bidi w:val="0"/>
        <w:ind w:left="-1080"/>
      </w:pPr>
      <w:r w:rsidRPr="00894071">
        <w:t>Our algorithm from part B takes all the transactions and finds the frequent itemsets from them, by creating subsets from the cogs.</w:t>
      </w:r>
    </w:p>
    <w:p w14:paraId="725AFC54" w14:textId="7FFACF85" w:rsidR="0022657B" w:rsidRPr="00894071" w:rsidRDefault="0022657B" w:rsidP="007C416A">
      <w:pPr>
        <w:bidi w:val="0"/>
        <w:ind w:left="-1080"/>
      </w:pPr>
      <w:r w:rsidRPr="00894071">
        <w:t xml:space="preserve">We noticed that in </w:t>
      </w:r>
      <w:r w:rsidRPr="00894071">
        <w:rPr>
          <w:i/>
          <w:iCs/>
        </w:rPr>
        <w:t xml:space="preserve">cog_words_bac.txt </w:t>
      </w:r>
      <w:r w:rsidRPr="00894071">
        <w:t xml:space="preserve">each word (one line in the file) is attached to a specific strand, in which it was extracted from. -1 for the negative strand and 1 for the positive strand. </w:t>
      </w:r>
    </w:p>
    <w:p w14:paraId="2773DCA1" w14:textId="6C44E483" w:rsidR="00C95AE7" w:rsidRPr="00894071" w:rsidRDefault="00C95AE7" w:rsidP="007C416A">
      <w:pPr>
        <w:bidi w:val="0"/>
        <w:ind w:left="-1080"/>
      </w:pPr>
      <w:r w:rsidRPr="00894071">
        <w:t xml:space="preserve">Our goal was to reduce the subsets that </w:t>
      </w:r>
      <w:r w:rsidR="00FB724E" w:rsidRPr="00894071">
        <w:t>the algorithm creates by eliminating the</w:t>
      </w:r>
      <w:r w:rsidRPr="00894071">
        <w:t xml:space="preserve"> less likely </w:t>
      </w:r>
      <w:r w:rsidR="00FB724E" w:rsidRPr="00894071">
        <w:t xml:space="preserve">sets </w:t>
      </w:r>
      <w:r w:rsidRPr="00894071">
        <w:t>to be translated together to a certain biological purpose in the bacteria's cell.</w:t>
      </w:r>
    </w:p>
    <w:p w14:paraId="39CA4A08" w14:textId="4DFAE032" w:rsidR="00FB724E" w:rsidRPr="00894071" w:rsidRDefault="00C95AE7" w:rsidP="007C416A">
      <w:pPr>
        <w:bidi w:val="0"/>
        <w:ind w:left="-1080"/>
      </w:pPr>
      <w:r w:rsidRPr="00894071">
        <w:t xml:space="preserve">Our idea was to divide the data by the two strands mentioned above. We thought that cogs that are on the same strand are more likely to be </w:t>
      </w:r>
      <w:r w:rsidR="00101674">
        <w:t>related</w:t>
      </w:r>
      <w:r w:rsidR="00FB724E" w:rsidRPr="00894071">
        <w:t>.</w:t>
      </w:r>
    </w:p>
    <w:p w14:paraId="5D41F422" w14:textId="77777777" w:rsidR="007C416A" w:rsidRPr="00894071" w:rsidRDefault="00FB724E" w:rsidP="007C416A">
      <w:pPr>
        <w:bidi w:val="0"/>
        <w:ind w:left="-1080"/>
        <w:rPr>
          <w:b/>
          <w:bCs/>
        </w:rPr>
      </w:pPr>
      <w:r w:rsidRPr="00894071">
        <w:rPr>
          <w:b/>
          <w:bCs/>
        </w:rPr>
        <w:t>The changes we made in the algorithm</w:t>
      </w:r>
    </w:p>
    <w:p w14:paraId="5A0A44F7" w14:textId="6566F7A4" w:rsidR="007C416A" w:rsidRPr="00894071" w:rsidRDefault="007C416A" w:rsidP="007C416A">
      <w:pPr>
        <w:bidi w:val="0"/>
        <w:ind w:left="-1080"/>
      </w:pPr>
      <w:r w:rsidRPr="00894071">
        <w:t>I</w:t>
      </w:r>
      <w:r w:rsidR="00FB724E" w:rsidRPr="00894071">
        <w:t>nstead of creating one FPtree for the whole data, we created two trees, one for cogs in strand 1, and one for cogs in strand -1. We ran the algorithm from part B separately on both trees (the main loop ran twice)</w:t>
      </w:r>
      <w:r w:rsidR="0034789A" w:rsidRPr="00894071">
        <w:t xml:space="preserve"> which resulted in two separate reports.</w:t>
      </w:r>
      <w:r w:rsidR="00FB724E" w:rsidRPr="00894071">
        <w:t xml:space="preserve"> This action made the subsets that were created to</w:t>
      </w:r>
      <w:r w:rsidR="00C50866" w:rsidRPr="00894071">
        <w:t xml:space="preserve"> have only cogs that are on the same strand and therefore, in our opinion, to</w:t>
      </w:r>
      <w:r w:rsidR="00FB724E" w:rsidRPr="00894071">
        <w:t xml:space="preserve"> be more relevant.</w:t>
      </w:r>
    </w:p>
    <w:p w14:paraId="6EB34610" w14:textId="77777777" w:rsidR="007C416A" w:rsidRPr="00894071" w:rsidRDefault="00FB724E" w:rsidP="007C416A">
      <w:pPr>
        <w:bidi w:val="0"/>
        <w:ind w:left="-1080"/>
        <w:rPr>
          <w:b/>
          <w:bCs/>
        </w:rPr>
      </w:pPr>
      <w:r w:rsidRPr="00894071">
        <w:rPr>
          <w:b/>
          <w:bCs/>
        </w:rPr>
        <w:t>The</w:t>
      </w:r>
      <w:r w:rsidR="00C50866" w:rsidRPr="00894071">
        <w:rPr>
          <w:b/>
          <w:bCs/>
        </w:rPr>
        <w:t xml:space="preserve"> effect on the algorithm run</w:t>
      </w:r>
    </w:p>
    <w:p w14:paraId="315B3065" w14:textId="77777777" w:rsidR="00894071" w:rsidRDefault="007C416A" w:rsidP="007C416A">
      <w:pPr>
        <w:bidi w:val="0"/>
        <w:ind w:left="-1080"/>
        <w:rPr>
          <w:rFonts w:eastAsiaTheme="minorEastAsia"/>
        </w:rPr>
      </w:pPr>
      <w:r w:rsidRPr="00894071">
        <w:t>T</w:t>
      </w:r>
      <w:r w:rsidR="00FB724E" w:rsidRPr="00894071">
        <w:t xml:space="preserve">he approximate run time of creating the subsets in part B was </w:t>
      </w:r>
      <w:r w:rsidR="00C50866" w:rsidRPr="00894071">
        <w:rPr>
          <w:rFonts w:eastAsiaTheme="minorEastAsia"/>
        </w:rP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50866" w:rsidRPr="00894071">
        <w:rPr>
          <w:rFonts w:eastAsiaTheme="minorEastAsia"/>
        </w:rPr>
        <w:t>)</w:t>
      </w:r>
      <w:r w:rsidR="00FB724E" w:rsidRPr="00894071">
        <w:rPr>
          <w:rFonts w:eastAsiaTheme="minorEastAsia"/>
        </w:rPr>
        <w:t>, where n is the number of transactions. By dividing the data into two independent trees, we reduced th</w:t>
      </w:r>
      <w:r w:rsidR="00C50866" w:rsidRPr="00894071">
        <w:rPr>
          <w:rFonts w:eastAsiaTheme="minorEastAsia"/>
        </w:rPr>
        <w:t>is</w:t>
      </w:r>
      <w:r w:rsidR="00FB724E" w:rsidRPr="00894071">
        <w:rPr>
          <w:rFonts w:eastAsiaTheme="minorEastAsia"/>
        </w:rPr>
        <w:t xml:space="preserve"> run time to</w:t>
      </w:r>
      <w:r w:rsidR="00C50866" w:rsidRPr="00894071">
        <w:rPr>
          <w:rFonts w:eastAsiaTheme="minorEastAsia"/>
        </w:rPr>
        <w:t xml:space="preserve"> </w:t>
      </w:r>
    </w:p>
    <w:p w14:paraId="76FFC01D" w14:textId="0B06CD0B" w:rsidR="00FB724E" w:rsidRPr="00894071" w:rsidRDefault="00C50866" w:rsidP="00894071">
      <w:pPr>
        <w:bidi w:val="0"/>
        <w:ind w:left="-1080"/>
        <w:rPr>
          <w:rFonts w:eastAsiaTheme="minorEastAsia"/>
        </w:rPr>
      </w:pPr>
      <w:r w:rsidRPr="00894071">
        <w:rPr>
          <w:rFonts w:eastAsiaTheme="minorEastAsia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) = 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1F16">
        <w:rPr>
          <w:rFonts w:eastAsiaTheme="minorEastAsia"/>
        </w:rPr>
        <w:t xml:space="preserve"> (The number of cogs that are </w:t>
      </w:r>
      <w:r w:rsidR="00251F16" w:rsidRPr="00894071">
        <w:t>extracted from</w:t>
      </w:r>
      <w:r w:rsidR="00251F16">
        <w:t xml:space="preserve"> the -1 strand is very similar to the number of cogs</w:t>
      </w:r>
      <w:r w:rsidR="00F14453">
        <w:t xml:space="preserve"> that</w:t>
      </w:r>
      <w:r w:rsidR="00251F16">
        <w:t xml:space="preserve"> </w:t>
      </w:r>
      <w:r w:rsidR="00F14453">
        <w:rPr>
          <w:rFonts w:eastAsiaTheme="minorEastAsia"/>
        </w:rPr>
        <w:t>are</w:t>
      </w:r>
      <w:r w:rsidR="00251F16">
        <w:rPr>
          <w:rFonts w:eastAsiaTheme="minorEastAsia"/>
        </w:rPr>
        <w:t xml:space="preserve"> </w:t>
      </w:r>
      <w:r w:rsidR="00251F16" w:rsidRPr="00894071">
        <w:t>extracted from</w:t>
      </w:r>
      <w:r w:rsidR="00251F16">
        <w:t xml:space="preserve"> the 1 strand</w:t>
      </w:r>
      <w:r w:rsidR="00251F16">
        <w:rPr>
          <w:rFonts w:eastAsiaTheme="minorEastAsia"/>
        </w:rPr>
        <w:t>).</w:t>
      </w:r>
    </w:p>
    <w:p w14:paraId="3D659496" w14:textId="4334AB0A" w:rsidR="00C50866" w:rsidRPr="00894071" w:rsidRDefault="00C50866" w:rsidP="007C416A">
      <w:pPr>
        <w:bidi w:val="0"/>
        <w:ind w:left="-1080"/>
        <w:rPr>
          <w:rFonts w:eastAsiaTheme="minorEastAsia"/>
        </w:rPr>
      </w:pPr>
      <w:r w:rsidRPr="00894071">
        <w:rPr>
          <w:rFonts w:eastAsiaTheme="minorEastAsia"/>
        </w:rPr>
        <w:t xml:space="preserve">This reduction in the run time, also enabled us to reduce the min sup to </w:t>
      </w:r>
      <w:r w:rsidR="007C416A" w:rsidRPr="00894071">
        <w:rPr>
          <w:rFonts w:eastAsiaTheme="minorEastAsia"/>
        </w:rPr>
        <w:t xml:space="preserve">a </w:t>
      </w:r>
      <w:r w:rsidRPr="00894071">
        <w:rPr>
          <w:rFonts w:eastAsiaTheme="minorEastAsia"/>
        </w:rPr>
        <w:t>much lower value, from 172 to 70.</w:t>
      </w:r>
      <w:r w:rsidR="007C416A" w:rsidRPr="00894071">
        <w:rPr>
          <w:rFonts w:eastAsiaTheme="minorEastAsia"/>
        </w:rPr>
        <w:t xml:space="preserve"> This made the results become much more informative</w:t>
      </w:r>
      <w:r w:rsidR="0034789A" w:rsidRPr="00894071">
        <w:rPr>
          <w:rFonts w:eastAsiaTheme="minorEastAsia"/>
        </w:rPr>
        <w:t>.</w:t>
      </w:r>
    </w:p>
    <w:p w14:paraId="3B4EC71F" w14:textId="3A2DD843" w:rsidR="007C416A" w:rsidRPr="00894071" w:rsidRDefault="007C416A" w:rsidP="00407D75">
      <w:pPr>
        <w:bidi w:val="0"/>
        <w:rPr>
          <w:rFonts w:eastAsiaTheme="minorEastAsia"/>
        </w:rPr>
      </w:pPr>
    </w:p>
    <w:p w14:paraId="0BCE6194" w14:textId="77777777" w:rsidR="00407D75" w:rsidRPr="00894071" w:rsidRDefault="00407D75" w:rsidP="00407D75">
      <w:pPr>
        <w:bidi w:val="0"/>
        <w:rPr>
          <w:rFonts w:eastAsiaTheme="minorEastAsia"/>
          <w:b/>
          <w:bCs/>
        </w:rPr>
      </w:pPr>
    </w:p>
    <w:p w14:paraId="61EB5183" w14:textId="38A97C29" w:rsidR="00033A5C" w:rsidRPr="00894071" w:rsidRDefault="007C416A" w:rsidP="009354F0">
      <w:pPr>
        <w:bidi w:val="0"/>
        <w:ind w:left="-1080"/>
        <w:rPr>
          <w:rFonts w:eastAsiaTheme="minorEastAsia"/>
          <w:b/>
          <w:bCs/>
          <w:u w:val="single"/>
        </w:rPr>
      </w:pPr>
      <w:r w:rsidRPr="00894071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CAD09C5" wp14:editId="535DA77B">
            <wp:simplePos x="0" y="0"/>
            <wp:positionH relativeFrom="margin">
              <wp:align>center</wp:align>
            </wp:positionH>
            <wp:positionV relativeFrom="paragraph">
              <wp:posOffset>430416</wp:posOffset>
            </wp:positionV>
            <wp:extent cx="6591300" cy="3669665"/>
            <wp:effectExtent l="57150" t="57150" r="114300" b="1212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6696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071">
        <w:rPr>
          <w:rFonts w:eastAsiaTheme="minorEastAsia"/>
          <w:b/>
          <w:bCs/>
          <w:u w:val="single"/>
        </w:rPr>
        <w:t xml:space="preserve">Report </w:t>
      </w:r>
      <w:r w:rsidR="009354F0" w:rsidRPr="00894071">
        <w:rPr>
          <w:rFonts w:eastAsiaTheme="minorEastAsia"/>
          <w:b/>
          <w:bCs/>
          <w:u w:val="single"/>
        </w:rPr>
        <w:t>of</w:t>
      </w:r>
      <w:r w:rsidRPr="00894071">
        <w:rPr>
          <w:rFonts w:eastAsiaTheme="minorEastAsia"/>
          <w:b/>
          <w:bCs/>
          <w:u w:val="single"/>
        </w:rPr>
        <w:t xml:space="preserve"> the positive strand (1)</w:t>
      </w:r>
    </w:p>
    <w:p w14:paraId="6CA7D3CE" w14:textId="77777777" w:rsidR="009354F0" w:rsidRPr="00894071" w:rsidRDefault="009354F0" w:rsidP="009354F0">
      <w:pPr>
        <w:bidi w:val="0"/>
        <w:ind w:left="-1080"/>
        <w:rPr>
          <w:rFonts w:eastAsiaTheme="minorEastAsia"/>
          <w:u w:val="single"/>
        </w:rPr>
      </w:pPr>
    </w:p>
    <w:p w14:paraId="569E5465" w14:textId="0DD0033B" w:rsidR="00033A5C" w:rsidRPr="00894071" w:rsidRDefault="001062A5" w:rsidP="00033A5C">
      <w:pPr>
        <w:bidi w:val="0"/>
        <w:ind w:left="-1080"/>
        <w:rPr>
          <w:rFonts w:eastAsiaTheme="minorEastAsia"/>
        </w:rPr>
      </w:pPr>
      <w:r w:rsidRPr="00894071">
        <w:rPr>
          <w:rFonts w:eastAsiaTheme="minorEastAsia"/>
        </w:rPr>
        <w:t xml:space="preserve">In </w:t>
      </w:r>
      <w:r w:rsidR="009354F0" w:rsidRPr="00894071">
        <w:rPr>
          <w:rFonts w:eastAsiaTheme="minorEastAsia"/>
        </w:rPr>
        <w:t>this report</w:t>
      </w:r>
      <w:r w:rsidRPr="00894071">
        <w:rPr>
          <w:rFonts w:eastAsiaTheme="minorEastAsia"/>
        </w:rPr>
        <w:t xml:space="preserve"> we can see that the itemset which received the max IG is more likely to be in plant's bacteria then in Animals (</w:t>
      </w:r>
      <w:r w:rsidR="009354F0" w:rsidRPr="00894071">
        <w:rPr>
          <w:rFonts w:eastAsiaTheme="minorEastAsia"/>
        </w:rPr>
        <w:t>75.3</w:t>
      </w:r>
      <w:r w:rsidRPr="00894071">
        <w:rPr>
          <w:rFonts w:eastAsiaTheme="minorEastAsia"/>
        </w:rPr>
        <w:t xml:space="preserve">% Vs. </w:t>
      </w:r>
      <w:r w:rsidR="009354F0" w:rsidRPr="00894071">
        <w:rPr>
          <w:rFonts w:eastAsiaTheme="minorEastAsia"/>
        </w:rPr>
        <w:t>29</w:t>
      </w:r>
      <w:r w:rsidRPr="00894071">
        <w:rPr>
          <w:rFonts w:eastAsiaTheme="minorEastAsia"/>
        </w:rPr>
        <w:t>%).</w:t>
      </w:r>
      <w:r w:rsidR="00033A5C" w:rsidRPr="00894071">
        <w:rPr>
          <w:rFonts w:eastAsiaTheme="minorEastAsia"/>
        </w:rPr>
        <w:t xml:space="preserve"> </w:t>
      </w:r>
    </w:p>
    <w:p w14:paraId="30874E3E" w14:textId="77777777" w:rsidR="00A4345D" w:rsidRPr="00894071" w:rsidRDefault="00033A5C" w:rsidP="00A4345D">
      <w:pPr>
        <w:bidi w:val="0"/>
        <w:ind w:left="-1080"/>
        <w:rPr>
          <w:rFonts w:eastAsiaTheme="minorEastAsia"/>
        </w:rPr>
      </w:pPr>
      <w:r w:rsidRPr="00894071">
        <w:rPr>
          <w:rFonts w:eastAsiaTheme="minorEastAsia"/>
        </w:rPr>
        <w:t>Let's examine the information found in biological literature about the cogs in that itemset {'2226', '0436', '1028', '2814', '0583'}.</w:t>
      </w:r>
    </w:p>
    <w:p w14:paraId="560DFA4F" w14:textId="4D6EAC82" w:rsidR="00033A5C" w:rsidRPr="00894071" w:rsidRDefault="00033A5C" w:rsidP="00A4345D">
      <w:pPr>
        <w:pStyle w:val="ListParagraph"/>
        <w:numPr>
          <w:ilvl w:val="0"/>
          <w:numId w:val="2"/>
        </w:numPr>
        <w:bidi w:val="0"/>
        <w:ind w:left="-1080" w:firstLine="0"/>
        <w:rPr>
          <w:rFonts w:eastAsiaTheme="minorEastAsia"/>
        </w:rPr>
      </w:pPr>
      <w:r w:rsidRPr="00894071">
        <w:rPr>
          <w:rFonts w:eastAsiaTheme="minorEastAsia"/>
          <w:i/>
          <w:iCs/>
        </w:rPr>
        <w:t>COG0583</w:t>
      </w:r>
      <w:r w:rsidRPr="00894071">
        <w:rPr>
          <w:rFonts w:eastAsiaTheme="minorEastAsia"/>
        </w:rPr>
        <w:t xml:space="preserve"> is responsible for DNA-binding transcriptional regulator which is from the </w:t>
      </w:r>
      <w:r w:rsidRPr="00894071">
        <w:rPr>
          <w:rFonts w:eastAsiaTheme="minorEastAsia"/>
          <w:b/>
          <w:bCs/>
        </w:rPr>
        <w:t>LysR family</w:t>
      </w:r>
      <w:r w:rsidRPr="00894071">
        <w:rPr>
          <w:rFonts w:eastAsiaTheme="minorEastAsia"/>
        </w:rPr>
        <w:t xml:space="preserve">. </w:t>
      </w:r>
      <w:r w:rsidRPr="00894071">
        <w:rPr>
          <w:color w:val="000000"/>
          <w:shd w:val="clear" w:color="auto" w:fill="FFFFFF"/>
        </w:rPr>
        <w:t>LysR-type transcriptional regulators (LTTRs) are the most common type of prokaryotic DNA-binding protein, and these regulatory proteins can function as either activators or repressors of gene expression</w:t>
      </w:r>
      <w:r w:rsidRPr="00894071">
        <w:rPr>
          <w:rFonts w:eastAsiaTheme="minorEastAsia"/>
        </w:rPr>
        <w:t>.</w:t>
      </w:r>
    </w:p>
    <w:p w14:paraId="29DCDDCE" w14:textId="77777777" w:rsidR="00A4345D" w:rsidRPr="00894071" w:rsidRDefault="00A4345D" w:rsidP="00A4345D">
      <w:pPr>
        <w:pStyle w:val="ListParagraph"/>
        <w:bidi w:val="0"/>
        <w:ind w:left="-1080"/>
        <w:rPr>
          <w:rFonts w:eastAsiaTheme="minorEastAsia"/>
        </w:rPr>
      </w:pPr>
    </w:p>
    <w:p w14:paraId="0E59BD7C" w14:textId="705AB4DB" w:rsidR="00033A5C" w:rsidRPr="00894071" w:rsidRDefault="00033A5C" w:rsidP="00A4345D">
      <w:pPr>
        <w:pStyle w:val="ListParagraph"/>
        <w:numPr>
          <w:ilvl w:val="0"/>
          <w:numId w:val="2"/>
        </w:numPr>
        <w:bidi w:val="0"/>
        <w:ind w:left="-1080" w:firstLine="0"/>
        <w:rPr>
          <w:rFonts w:eastAsiaTheme="minorEastAsia"/>
        </w:rPr>
      </w:pPr>
      <w:r w:rsidRPr="00894071">
        <w:rPr>
          <w:rFonts w:eastAsiaTheme="minorEastAsia"/>
          <w:i/>
          <w:iCs/>
        </w:rPr>
        <w:t>COG2814</w:t>
      </w:r>
      <w:r w:rsidRPr="00894071">
        <w:rPr>
          <w:rFonts w:eastAsiaTheme="minorEastAsia"/>
        </w:rPr>
        <w:t xml:space="preserve"> is responsible for arabinose efflux permease which is from the MFS family. </w:t>
      </w:r>
      <w:r w:rsidRPr="00894071">
        <w:rPr>
          <w:rFonts w:eastAsiaTheme="minorEastAsia"/>
          <w:b/>
          <w:bCs/>
        </w:rPr>
        <w:t>Efflux pumps</w:t>
      </w:r>
      <w:r w:rsidRPr="00894071">
        <w:rPr>
          <w:rFonts w:eastAsiaTheme="minorEastAsia"/>
        </w:rPr>
        <w:t xml:space="preserve"> are</w:t>
      </w:r>
      <w:r w:rsidR="006F6E3E" w:rsidRPr="00894071">
        <w:rPr>
          <w:rFonts w:eastAsiaTheme="minorEastAsia"/>
        </w:rPr>
        <w:t xml:space="preserve"> </w:t>
      </w:r>
      <w:r w:rsidR="006F6E3E" w:rsidRPr="00894071">
        <w:rPr>
          <w:rFonts w:eastAsiaTheme="minorEastAsia"/>
          <w:b/>
          <w:bCs/>
        </w:rPr>
        <w:t>permeases</w:t>
      </w:r>
      <w:r w:rsidR="006F6E3E" w:rsidRPr="00894071">
        <w:rPr>
          <w:rFonts w:eastAsiaTheme="minorEastAsia"/>
        </w:rPr>
        <w:t xml:space="preserve"> (membrane transport proteins) that are</w:t>
      </w:r>
      <w:r w:rsidRPr="00894071">
        <w:rPr>
          <w:rFonts w:eastAsiaTheme="minorEastAsia"/>
        </w:rPr>
        <w:t xml:space="preserve"> capable of moving a variety of different toxic compounds out of </w:t>
      </w:r>
      <w:hyperlink r:id="rId6" w:tooltip="Cell (biology)" w:history="1">
        <w:r w:rsidRPr="00894071">
          <w:rPr>
            <w:rFonts w:eastAsiaTheme="minorEastAsia"/>
          </w:rPr>
          <w:t>cells</w:t>
        </w:r>
      </w:hyperlink>
      <w:r w:rsidR="006F6E3E" w:rsidRPr="00894071">
        <w:rPr>
          <w:rFonts w:eastAsiaTheme="minorEastAsia"/>
        </w:rPr>
        <w:t xml:space="preserve">. </w:t>
      </w:r>
      <w:r w:rsidR="006F6E3E" w:rsidRPr="00894071">
        <w:rPr>
          <w:rFonts w:eastAsiaTheme="minorEastAsia"/>
          <w:b/>
          <w:bCs/>
        </w:rPr>
        <w:t>l-Arabinose</w:t>
      </w:r>
      <w:r w:rsidR="006F6E3E" w:rsidRPr="00894071">
        <w:rPr>
          <w:rFonts w:eastAsiaTheme="minorEastAsia"/>
        </w:rPr>
        <w:t xml:space="preserve"> (l-Ara) is a plant-specific sugar accounting for 5–10% of cell wall saccharides in Arabidopsis</w:t>
      </w:r>
      <w:r w:rsidR="003544E1" w:rsidRPr="00894071">
        <w:rPr>
          <w:rFonts w:eastAsiaTheme="minorEastAsia"/>
        </w:rPr>
        <w:t xml:space="preserve"> (a </w:t>
      </w:r>
      <w:r w:rsidR="0097417C">
        <w:rPr>
          <w:rFonts w:eastAsiaTheme="minorEastAsia"/>
        </w:rPr>
        <w:t xml:space="preserve">family of </w:t>
      </w:r>
      <w:r w:rsidR="003544E1" w:rsidRPr="00894071">
        <w:rPr>
          <w:rFonts w:eastAsiaTheme="minorEastAsia"/>
        </w:rPr>
        <w:t>plant</w:t>
      </w:r>
      <w:r w:rsidR="0097417C">
        <w:rPr>
          <w:rFonts w:eastAsiaTheme="minorEastAsia"/>
        </w:rPr>
        <w:t>s</w:t>
      </w:r>
      <w:r w:rsidR="003544E1" w:rsidRPr="00894071">
        <w:rPr>
          <w:rFonts w:eastAsiaTheme="minorEastAsia"/>
        </w:rPr>
        <w:t>).</w:t>
      </w:r>
    </w:p>
    <w:p w14:paraId="23242251" w14:textId="77777777" w:rsidR="00A4345D" w:rsidRPr="00894071" w:rsidRDefault="00A4345D" w:rsidP="00A4345D">
      <w:pPr>
        <w:pStyle w:val="ListParagraph"/>
        <w:rPr>
          <w:rFonts w:eastAsiaTheme="minorEastAsia"/>
          <w:i/>
          <w:iCs/>
        </w:rPr>
      </w:pPr>
    </w:p>
    <w:p w14:paraId="0850B3D3" w14:textId="7882DB66" w:rsidR="003544E1" w:rsidRPr="00894071" w:rsidRDefault="003544E1" w:rsidP="00A4345D">
      <w:pPr>
        <w:pStyle w:val="ListParagraph"/>
        <w:numPr>
          <w:ilvl w:val="0"/>
          <w:numId w:val="2"/>
        </w:numPr>
        <w:bidi w:val="0"/>
        <w:ind w:left="-1080" w:firstLine="0"/>
        <w:rPr>
          <w:rFonts w:eastAsiaTheme="minorEastAsia"/>
        </w:rPr>
      </w:pPr>
      <w:r w:rsidRPr="00894071">
        <w:rPr>
          <w:rFonts w:eastAsiaTheme="minorEastAsia"/>
          <w:i/>
          <w:iCs/>
        </w:rPr>
        <w:t xml:space="preserve">COG1028 </w:t>
      </w:r>
      <w:r w:rsidRPr="00894071">
        <w:rPr>
          <w:rFonts w:eastAsiaTheme="minorEastAsia"/>
        </w:rPr>
        <w:t xml:space="preserve">is responsible for secondary metabolites biosynthesis, transport and catabolism. </w:t>
      </w:r>
      <w:r w:rsidRPr="00B274CF">
        <w:rPr>
          <w:rFonts w:eastAsiaTheme="minorEastAsia"/>
          <w:b/>
          <w:bCs/>
        </w:rPr>
        <w:t>Secondary metabolites</w:t>
      </w:r>
      <w:r w:rsidRPr="00B274CF">
        <w:rPr>
          <w:rFonts w:eastAsiaTheme="minorEastAsia"/>
        </w:rPr>
        <w:t xml:space="preserve"> </w:t>
      </w:r>
      <w:r w:rsidRPr="00894071">
        <w:rPr>
          <w:rFonts w:eastAsiaTheme="minorEastAsia"/>
        </w:rPr>
        <w:t>are </w:t>
      </w:r>
      <w:hyperlink r:id="rId7" w:tooltip="Organic compound" w:history="1">
        <w:r w:rsidRPr="00894071">
          <w:rPr>
            <w:rFonts w:eastAsiaTheme="minorEastAsia"/>
          </w:rPr>
          <w:t>organic compounds</w:t>
        </w:r>
      </w:hyperlink>
      <w:r w:rsidRPr="00894071">
        <w:rPr>
          <w:rFonts w:eastAsiaTheme="minorEastAsia"/>
        </w:rPr>
        <w:t> produced by </w:t>
      </w:r>
      <w:hyperlink r:id="rId8" w:tooltip="Bacteria" w:history="1">
        <w:r w:rsidRPr="00894071">
          <w:rPr>
            <w:rFonts w:eastAsiaTheme="minorEastAsia"/>
          </w:rPr>
          <w:t>bacteria</w:t>
        </w:r>
      </w:hyperlink>
      <w:r w:rsidRPr="00894071">
        <w:rPr>
          <w:rFonts w:eastAsiaTheme="minorEastAsia"/>
        </w:rPr>
        <w:t>, </w:t>
      </w:r>
      <w:hyperlink r:id="rId9" w:tooltip="Fungi" w:history="1">
        <w:r w:rsidRPr="00894071">
          <w:rPr>
            <w:rFonts w:eastAsiaTheme="minorEastAsia"/>
          </w:rPr>
          <w:t>fungi</w:t>
        </w:r>
      </w:hyperlink>
      <w:r w:rsidRPr="00894071">
        <w:rPr>
          <w:rFonts w:eastAsiaTheme="minorEastAsia"/>
        </w:rPr>
        <w:t>, or </w:t>
      </w:r>
      <w:hyperlink r:id="rId10" w:tooltip="Plants" w:history="1">
        <w:r w:rsidRPr="00894071">
          <w:rPr>
            <w:rFonts w:eastAsiaTheme="minorEastAsia"/>
          </w:rPr>
          <w:t>plants</w:t>
        </w:r>
      </w:hyperlink>
      <w:r w:rsidRPr="00894071">
        <w:rPr>
          <w:rFonts w:eastAsiaTheme="minorEastAsia"/>
        </w:rPr>
        <w:t> which are not directly involved in the normal </w:t>
      </w:r>
      <w:hyperlink r:id="rId11" w:tooltip="Cell growth" w:history="1">
        <w:r w:rsidRPr="00894071">
          <w:rPr>
            <w:rFonts w:eastAsiaTheme="minorEastAsia"/>
          </w:rPr>
          <w:t>growth</w:t>
        </w:r>
      </w:hyperlink>
      <w:r w:rsidRPr="00894071">
        <w:rPr>
          <w:rFonts w:eastAsiaTheme="minorEastAsia"/>
        </w:rPr>
        <w:t>, </w:t>
      </w:r>
      <w:hyperlink r:id="rId12" w:tooltip="Biological development" w:history="1">
        <w:r w:rsidRPr="00894071">
          <w:rPr>
            <w:rFonts w:eastAsiaTheme="minorEastAsia"/>
          </w:rPr>
          <w:t>development</w:t>
        </w:r>
      </w:hyperlink>
      <w:r w:rsidRPr="00894071">
        <w:rPr>
          <w:rFonts w:eastAsiaTheme="minorEastAsia"/>
        </w:rPr>
        <w:t>, or </w:t>
      </w:r>
      <w:hyperlink r:id="rId13" w:tooltip="Reproduction" w:history="1">
        <w:r w:rsidRPr="00894071">
          <w:rPr>
            <w:rFonts w:eastAsiaTheme="minorEastAsia"/>
          </w:rPr>
          <w:t>reproduction</w:t>
        </w:r>
      </w:hyperlink>
      <w:r w:rsidRPr="00894071">
        <w:rPr>
          <w:rFonts w:eastAsiaTheme="minorEastAsia"/>
        </w:rPr>
        <w:t xml:space="preserve"> of the organism. </w:t>
      </w:r>
      <w:r w:rsidRPr="00101674">
        <w:rPr>
          <w:rFonts w:eastAsiaTheme="minorEastAsia"/>
        </w:rPr>
        <w:t>Secondary metabolite synthesis in bacteria is not essential for their growth, however, they allow them to better interact with their ecological niche</w:t>
      </w:r>
      <w:r w:rsidRPr="00894071">
        <w:rPr>
          <w:rFonts w:eastAsiaTheme="minorEastAsia"/>
        </w:rPr>
        <w:t>.</w:t>
      </w:r>
    </w:p>
    <w:p w14:paraId="53321152" w14:textId="77777777" w:rsidR="00A4345D" w:rsidRPr="00364F5C" w:rsidRDefault="00A4345D" w:rsidP="00A4345D">
      <w:pPr>
        <w:pStyle w:val="ListParagraph"/>
        <w:ind w:left="-1080"/>
        <w:rPr>
          <w:rFonts w:eastAsiaTheme="minorEastAsia" w:hint="cs"/>
          <w:i/>
          <w:iCs/>
          <w:rtl/>
        </w:rPr>
      </w:pPr>
    </w:p>
    <w:p w14:paraId="3479639F" w14:textId="20159E39" w:rsidR="003544E1" w:rsidRPr="00894071" w:rsidRDefault="003544E1" w:rsidP="00A4345D">
      <w:pPr>
        <w:pStyle w:val="ListParagraph"/>
        <w:numPr>
          <w:ilvl w:val="0"/>
          <w:numId w:val="2"/>
        </w:numPr>
        <w:bidi w:val="0"/>
        <w:ind w:left="-1080" w:firstLine="0"/>
        <w:rPr>
          <w:rFonts w:eastAsiaTheme="minorEastAsia"/>
        </w:rPr>
      </w:pPr>
      <w:r w:rsidRPr="00894071">
        <w:rPr>
          <w:rFonts w:eastAsiaTheme="minorEastAsia"/>
          <w:i/>
          <w:iCs/>
        </w:rPr>
        <w:t xml:space="preserve">COG0436 </w:t>
      </w:r>
      <w:r w:rsidRPr="00894071">
        <w:rPr>
          <w:rFonts w:eastAsiaTheme="minorEastAsia"/>
        </w:rPr>
        <w:t xml:space="preserve">is responsible for </w:t>
      </w:r>
      <w:r w:rsidR="007B1CEE" w:rsidRPr="00894071">
        <w:rPr>
          <w:rFonts w:eastAsiaTheme="minorEastAsia"/>
        </w:rPr>
        <w:t xml:space="preserve">aspartate/methionine/tyrosine aminotransferase. </w:t>
      </w:r>
      <w:r w:rsidR="007B1CEE" w:rsidRPr="00894071">
        <w:rPr>
          <w:rFonts w:eastAsiaTheme="minorEastAsia"/>
          <w:b/>
          <w:bCs/>
        </w:rPr>
        <w:t>Aminotransferase</w:t>
      </w:r>
      <w:r w:rsidR="007B1CEE" w:rsidRPr="00894071">
        <w:rPr>
          <w:rFonts w:eastAsiaTheme="minorEastAsia"/>
        </w:rPr>
        <w:t xml:space="preserve"> a</w:t>
      </w:r>
      <w:r w:rsidR="007B1CEE" w:rsidRPr="00894071">
        <w:t>r</w:t>
      </w:r>
      <w:r w:rsidR="007B1CEE" w:rsidRPr="00894071">
        <w:rPr>
          <w:rFonts w:eastAsiaTheme="minorEastAsia"/>
        </w:rPr>
        <w:t>e a group of enzymes that catalyze the interconversion of amino acids and oxoacids by transfer of amino groups.</w:t>
      </w:r>
    </w:p>
    <w:p w14:paraId="17EB1D86" w14:textId="77777777" w:rsidR="00A4345D" w:rsidRPr="00894071" w:rsidRDefault="00A4345D" w:rsidP="00A4345D">
      <w:pPr>
        <w:pStyle w:val="ListParagraph"/>
        <w:ind w:left="-1080"/>
        <w:rPr>
          <w:rFonts w:eastAsiaTheme="minorEastAsia"/>
          <w:i/>
          <w:iCs/>
        </w:rPr>
      </w:pPr>
    </w:p>
    <w:p w14:paraId="167AC2BE" w14:textId="7D0BD8CA" w:rsidR="002237DE" w:rsidRPr="00894071" w:rsidRDefault="002237DE" w:rsidP="00A4345D">
      <w:pPr>
        <w:pStyle w:val="ListParagraph"/>
        <w:numPr>
          <w:ilvl w:val="0"/>
          <w:numId w:val="2"/>
        </w:numPr>
        <w:bidi w:val="0"/>
        <w:ind w:left="-1080" w:firstLine="0"/>
        <w:rPr>
          <w:rFonts w:eastAsiaTheme="minorEastAsia"/>
        </w:rPr>
      </w:pPr>
      <w:r w:rsidRPr="00894071">
        <w:rPr>
          <w:rFonts w:eastAsiaTheme="minorEastAsia"/>
          <w:i/>
          <w:iCs/>
        </w:rPr>
        <w:t>COG2226</w:t>
      </w:r>
      <w:r w:rsidRPr="00894071">
        <w:rPr>
          <w:rFonts w:eastAsiaTheme="minorEastAsia"/>
        </w:rPr>
        <w:t xml:space="preserve"> is responsible for Ubiquinone/menaquinone biosynthesis C-methylase UbiE which is </w:t>
      </w:r>
      <w:r w:rsidR="00D52E10" w:rsidRPr="00894071">
        <w:rPr>
          <w:rFonts w:eastAsiaTheme="minorEastAsia"/>
        </w:rPr>
        <w:t>involved</w:t>
      </w:r>
      <w:r w:rsidRPr="00894071">
        <w:rPr>
          <w:rFonts w:eastAsiaTheme="minorEastAsia"/>
        </w:rPr>
        <w:t xml:space="preserve"> </w:t>
      </w:r>
      <w:r w:rsidR="00D52E10" w:rsidRPr="00894071">
        <w:rPr>
          <w:rFonts w:eastAsiaTheme="minorEastAsia"/>
        </w:rPr>
        <w:t>in</w:t>
      </w:r>
      <w:r w:rsidRPr="00894071">
        <w:rPr>
          <w:rFonts w:eastAsiaTheme="minorEastAsia"/>
        </w:rPr>
        <w:t xml:space="preserve"> respirative metabolism which responsible of producing energy to the cell.</w:t>
      </w:r>
    </w:p>
    <w:p w14:paraId="56FCCA3A" w14:textId="77777777" w:rsidR="00106770" w:rsidRDefault="0042321D" w:rsidP="00106770">
      <w:pPr>
        <w:bidi w:val="0"/>
        <w:ind w:left="-1080"/>
        <w:rPr>
          <w:rFonts w:eastAsiaTheme="minorEastAsia"/>
        </w:rPr>
      </w:pPr>
      <w:r>
        <w:rPr>
          <w:rFonts w:eastAsiaTheme="minorEastAsia"/>
          <w:b/>
          <w:bCs/>
        </w:rPr>
        <w:t xml:space="preserve">First report </w:t>
      </w:r>
      <w:r w:rsidR="007B1CEE" w:rsidRPr="00894071">
        <w:rPr>
          <w:rFonts w:eastAsiaTheme="minorEastAsia"/>
          <w:b/>
          <w:bCs/>
        </w:rPr>
        <w:t>Conclusions</w:t>
      </w:r>
    </w:p>
    <w:p w14:paraId="34292B2E" w14:textId="1F6DEBD3" w:rsidR="007B1CEE" w:rsidRPr="00894071" w:rsidRDefault="00230A8D" w:rsidP="00106770">
      <w:pPr>
        <w:bidi w:val="0"/>
        <w:ind w:left="-1080"/>
        <w:rPr>
          <w:rFonts w:eastAsiaTheme="minorEastAsia"/>
        </w:rPr>
      </w:pPr>
      <w:r w:rsidRPr="00894071">
        <w:rPr>
          <w:rFonts w:eastAsiaTheme="minorEastAsia"/>
        </w:rPr>
        <w:t>F</w:t>
      </w:r>
      <w:r w:rsidR="007B1CEE" w:rsidRPr="00894071">
        <w:rPr>
          <w:rFonts w:eastAsiaTheme="minorEastAsia"/>
        </w:rPr>
        <w:t>rom the information above</w:t>
      </w:r>
      <w:r w:rsidR="002237DE" w:rsidRPr="00894071">
        <w:rPr>
          <w:rFonts w:eastAsiaTheme="minorEastAsia"/>
        </w:rPr>
        <w:t>,</w:t>
      </w:r>
      <w:r w:rsidR="007B1CEE" w:rsidRPr="00894071">
        <w:rPr>
          <w:rFonts w:eastAsiaTheme="minorEastAsia"/>
        </w:rPr>
        <w:t xml:space="preserve"> we learned that arabinose is a plant-specific sugar. We conclude that </w:t>
      </w:r>
      <w:r w:rsidR="002237DE" w:rsidRPr="00894071">
        <w:rPr>
          <w:rFonts w:eastAsiaTheme="minorEastAsia"/>
        </w:rPr>
        <w:t xml:space="preserve">when the bacteria are based in plants their cells are dealing with a high concentration of arabinose and therefore want to control the concentration of it in the cell. They can do </w:t>
      </w:r>
      <w:r w:rsidR="001100F4">
        <w:rPr>
          <w:rFonts w:eastAsiaTheme="minorEastAsia"/>
        </w:rPr>
        <w:t>this</w:t>
      </w:r>
      <w:r w:rsidR="002237DE" w:rsidRPr="00894071">
        <w:rPr>
          <w:rFonts w:eastAsiaTheme="minorEastAsia"/>
        </w:rPr>
        <w:t xml:space="preserve"> by using transporters that will assist in the movement of arabinose from and into the cell</w:t>
      </w:r>
      <w:r w:rsidR="00D52E10" w:rsidRPr="00894071">
        <w:rPr>
          <w:rFonts w:eastAsiaTheme="minorEastAsia"/>
        </w:rPr>
        <w:t xml:space="preserve"> (for example the arabinose efflux permease) </w:t>
      </w:r>
      <w:r w:rsidR="002237DE" w:rsidRPr="00894071">
        <w:rPr>
          <w:rFonts w:eastAsiaTheme="minorEastAsia"/>
        </w:rPr>
        <w:t xml:space="preserve">. We assume that the bacteria cells want to activate the </w:t>
      </w:r>
      <w:r w:rsidR="002237DE" w:rsidRPr="00894071">
        <w:rPr>
          <w:color w:val="000000"/>
          <w:shd w:val="clear" w:color="auto" w:fill="FFFFFF"/>
        </w:rPr>
        <w:t>gene expression</w:t>
      </w:r>
      <w:r w:rsidR="002237DE" w:rsidRPr="00894071">
        <w:rPr>
          <w:rFonts w:eastAsiaTheme="minorEastAsia"/>
        </w:rPr>
        <w:t xml:space="preserve"> that will create those transporters and other proteins relevant to a metabolic pathway considering the arabinose. </w:t>
      </w:r>
      <w:r w:rsidR="00D52E10" w:rsidRPr="00894071">
        <w:rPr>
          <w:rFonts w:eastAsiaTheme="minorEastAsia"/>
        </w:rPr>
        <w:t xml:space="preserve">Activating </w:t>
      </w:r>
      <w:r w:rsidR="00D52E10" w:rsidRPr="00894071">
        <w:rPr>
          <w:color w:val="000000"/>
          <w:shd w:val="clear" w:color="auto" w:fill="FFFFFF"/>
        </w:rPr>
        <w:t>gene expression</w:t>
      </w:r>
      <w:r w:rsidR="00D52E10" w:rsidRPr="00894071">
        <w:rPr>
          <w:rFonts w:eastAsiaTheme="minorEastAsia"/>
        </w:rPr>
        <w:t xml:space="preserve"> can be done by DNA-binding transcriptional regulators. </w:t>
      </w:r>
      <w:r w:rsidR="002237DE" w:rsidRPr="00894071">
        <w:rPr>
          <w:rFonts w:eastAsiaTheme="minorEastAsia"/>
        </w:rPr>
        <w:t xml:space="preserve">That metabolic pathway compounds </w:t>
      </w:r>
      <w:r w:rsidR="00D52E10" w:rsidRPr="00894071">
        <w:rPr>
          <w:rFonts w:eastAsiaTheme="minorEastAsia"/>
        </w:rPr>
        <w:t>may be</w:t>
      </w:r>
      <w:r w:rsidR="002237DE" w:rsidRPr="00894071">
        <w:rPr>
          <w:rFonts w:eastAsiaTheme="minorEastAsia"/>
        </w:rPr>
        <w:t xml:space="preserve"> part of </w:t>
      </w:r>
      <w:r w:rsidR="00D52E10" w:rsidRPr="00894071">
        <w:rPr>
          <w:rFonts w:eastAsiaTheme="minorEastAsia"/>
        </w:rPr>
        <w:t>the s</w:t>
      </w:r>
      <w:r w:rsidR="002237DE" w:rsidRPr="00894071">
        <w:rPr>
          <w:rFonts w:eastAsiaTheme="minorEastAsia"/>
        </w:rPr>
        <w:t>econdary metabolites of the bacteria.</w:t>
      </w:r>
    </w:p>
    <w:p w14:paraId="1C4E6B71" w14:textId="77777777" w:rsidR="009354F0" w:rsidRPr="00894071" w:rsidRDefault="009354F0" w:rsidP="009354F0">
      <w:pPr>
        <w:bidi w:val="0"/>
        <w:ind w:hanging="1080"/>
        <w:rPr>
          <w:rFonts w:eastAsiaTheme="minorEastAsia"/>
          <w:u w:val="single"/>
        </w:rPr>
      </w:pPr>
    </w:p>
    <w:p w14:paraId="7DFF7418" w14:textId="0C5EEB1D" w:rsidR="009354F0" w:rsidRPr="00894071" w:rsidRDefault="00C572A0" w:rsidP="009354F0">
      <w:pPr>
        <w:bidi w:val="0"/>
        <w:ind w:hanging="1080"/>
        <w:rPr>
          <w:rFonts w:eastAsiaTheme="minorEastAsia"/>
          <w:b/>
          <w:bCs/>
        </w:rPr>
      </w:pPr>
      <w:r w:rsidRPr="00894071">
        <w:rPr>
          <w:noProof/>
        </w:rPr>
        <w:drawing>
          <wp:anchor distT="0" distB="0" distL="114300" distR="114300" simplePos="0" relativeHeight="251659264" behindDoc="0" locked="0" layoutInCell="1" allowOverlap="1" wp14:anchorId="3E95F2A8" wp14:editId="0B481026">
            <wp:simplePos x="0" y="0"/>
            <wp:positionH relativeFrom="column">
              <wp:posOffset>-723814</wp:posOffset>
            </wp:positionH>
            <wp:positionV relativeFrom="paragraph">
              <wp:posOffset>491095</wp:posOffset>
            </wp:positionV>
            <wp:extent cx="6748780" cy="2392045"/>
            <wp:effectExtent l="57150" t="57150" r="109220" b="1225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80" cy="23920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4F0" w:rsidRPr="00894071">
        <w:rPr>
          <w:rFonts w:eastAsiaTheme="minorEastAsia"/>
          <w:b/>
          <w:bCs/>
          <w:u w:val="single"/>
        </w:rPr>
        <w:t>Report of the negative strand (-1)</w:t>
      </w:r>
    </w:p>
    <w:p w14:paraId="57C29EF1" w14:textId="77777777" w:rsidR="00894071" w:rsidRDefault="00894071" w:rsidP="009354F0">
      <w:pPr>
        <w:bidi w:val="0"/>
        <w:ind w:left="-1080"/>
        <w:rPr>
          <w:rFonts w:eastAsiaTheme="minorEastAsia"/>
        </w:rPr>
      </w:pPr>
    </w:p>
    <w:p w14:paraId="4FCBC8E1" w14:textId="6B59313B" w:rsidR="009354F0" w:rsidRPr="00894071" w:rsidRDefault="009354F0" w:rsidP="00894071">
      <w:pPr>
        <w:bidi w:val="0"/>
        <w:ind w:left="-1080"/>
        <w:rPr>
          <w:rFonts w:eastAsiaTheme="minorEastAsia"/>
        </w:rPr>
      </w:pPr>
      <w:r w:rsidRPr="00894071">
        <w:rPr>
          <w:rFonts w:eastAsiaTheme="minorEastAsia"/>
        </w:rPr>
        <w:t xml:space="preserve">In this report we can see that the itemset which received the max IG is </w:t>
      </w:r>
      <w:r w:rsidR="00C572A0" w:rsidRPr="00894071">
        <w:rPr>
          <w:rFonts w:eastAsiaTheme="minorEastAsia"/>
        </w:rPr>
        <w:t xml:space="preserve">also more </w:t>
      </w:r>
      <w:r w:rsidRPr="00894071">
        <w:rPr>
          <w:rFonts w:eastAsiaTheme="minorEastAsia"/>
        </w:rPr>
        <w:t xml:space="preserve">likely to be in plant's bacteria then in Animals (72.6% Vs. 24.7%). </w:t>
      </w:r>
    </w:p>
    <w:p w14:paraId="2EA2EFC2" w14:textId="014929DC" w:rsidR="007B1CEE" w:rsidRPr="00894071" w:rsidRDefault="009354F0" w:rsidP="00C572A0">
      <w:pPr>
        <w:bidi w:val="0"/>
        <w:ind w:left="-1080"/>
        <w:rPr>
          <w:rFonts w:eastAsiaTheme="minorEastAsia"/>
        </w:rPr>
      </w:pPr>
      <w:r w:rsidRPr="00894071">
        <w:rPr>
          <w:rFonts w:eastAsiaTheme="minorEastAsia"/>
        </w:rPr>
        <w:t xml:space="preserve">Let's examine the information found in biological literature about the cogs in that itemset </w:t>
      </w:r>
      <w:r w:rsidR="00C572A0" w:rsidRPr="00894071">
        <w:rPr>
          <w:rFonts w:eastAsiaTheme="minorEastAsia"/>
        </w:rPr>
        <w:t>{'0463', '2226', '0745', '0845', '2814', '0451'}.</w:t>
      </w:r>
    </w:p>
    <w:p w14:paraId="5AB9BED7" w14:textId="0A3BF7CA" w:rsidR="000364B6" w:rsidRPr="00894071" w:rsidRDefault="00C572A0" w:rsidP="000364B6">
      <w:pPr>
        <w:pStyle w:val="ListParagraph"/>
        <w:numPr>
          <w:ilvl w:val="0"/>
          <w:numId w:val="2"/>
        </w:numPr>
        <w:bidi w:val="0"/>
        <w:rPr>
          <w:rFonts w:eastAsiaTheme="minorEastAsia"/>
          <w:i/>
          <w:iCs/>
        </w:rPr>
      </w:pPr>
      <w:r w:rsidRPr="00894071">
        <w:rPr>
          <w:rFonts w:eastAsiaTheme="minorEastAsia"/>
          <w:i/>
          <w:iCs/>
        </w:rPr>
        <w:t xml:space="preserve">COG2814 </w:t>
      </w:r>
      <w:r w:rsidRPr="00894071">
        <w:rPr>
          <w:rFonts w:eastAsiaTheme="minorEastAsia"/>
        </w:rPr>
        <w:t xml:space="preserve"> and </w:t>
      </w:r>
      <w:r w:rsidRPr="00894071">
        <w:rPr>
          <w:rFonts w:eastAsiaTheme="minorEastAsia"/>
          <w:i/>
          <w:iCs/>
        </w:rPr>
        <w:t>COG2226</w:t>
      </w:r>
      <w:r w:rsidRPr="00894071">
        <w:rPr>
          <w:rFonts w:eastAsiaTheme="minorEastAsia"/>
        </w:rPr>
        <w:t xml:space="preserve"> </w:t>
      </w:r>
      <w:r w:rsidR="005F4A36">
        <w:rPr>
          <w:rFonts w:eastAsiaTheme="minorEastAsia"/>
        </w:rPr>
        <w:t xml:space="preserve">appeared in both </w:t>
      </w:r>
      <w:r w:rsidR="00661EFB">
        <w:rPr>
          <w:rFonts w:eastAsiaTheme="minorEastAsia"/>
        </w:rPr>
        <w:t>reports</w:t>
      </w:r>
      <w:r w:rsidR="005F4A36">
        <w:rPr>
          <w:rFonts w:eastAsiaTheme="minorEastAsia"/>
        </w:rPr>
        <w:t xml:space="preserve"> and </w:t>
      </w:r>
      <w:r w:rsidR="008D5F56">
        <w:rPr>
          <w:rFonts w:eastAsiaTheme="minorEastAsia"/>
        </w:rPr>
        <w:t xml:space="preserve">we already </w:t>
      </w:r>
      <w:r w:rsidR="00B51756">
        <w:rPr>
          <w:rFonts w:eastAsiaTheme="minorEastAsia"/>
        </w:rPr>
        <w:t>examined</w:t>
      </w:r>
      <w:r w:rsidR="008D5F56">
        <w:rPr>
          <w:rFonts w:eastAsiaTheme="minorEastAsia"/>
          <w:i/>
          <w:iCs/>
        </w:rPr>
        <w:t xml:space="preserve"> </w:t>
      </w:r>
      <w:r w:rsidR="008D5F56">
        <w:rPr>
          <w:rFonts w:eastAsiaTheme="minorEastAsia"/>
        </w:rPr>
        <w:t>them.</w:t>
      </w:r>
    </w:p>
    <w:p w14:paraId="3E9E86C4" w14:textId="77777777" w:rsidR="000364B6" w:rsidRPr="00894071" w:rsidRDefault="000364B6" w:rsidP="000364B6">
      <w:pPr>
        <w:pStyle w:val="ListParagraph"/>
        <w:bidi w:val="0"/>
        <w:ind w:left="-720"/>
        <w:rPr>
          <w:rFonts w:eastAsiaTheme="minorEastAsia"/>
          <w:i/>
          <w:iCs/>
        </w:rPr>
      </w:pPr>
    </w:p>
    <w:p w14:paraId="6974775C" w14:textId="32BDBE5F" w:rsidR="000364B6" w:rsidRPr="00894071" w:rsidRDefault="00C572A0" w:rsidP="000364B6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r w:rsidRPr="00894071">
        <w:rPr>
          <w:rFonts w:eastAsiaTheme="minorEastAsia"/>
          <w:i/>
          <w:iCs/>
        </w:rPr>
        <w:t xml:space="preserve">COG0745 </w:t>
      </w:r>
      <w:r w:rsidRPr="00894071">
        <w:rPr>
          <w:rFonts w:eastAsiaTheme="minorEastAsia"/>
        </w:rPr>
        <w:t>is responsible for DNA-binding response regulator from the OmpR family, which is family of signal transduction.</w:t>
      </w:r>
    </w:p>
    <w:p w14:paraId="2405E1F1" w14:textId="77777777" w:rsidR="000364B6" w:rsidRPr="00894071" w:rsidRDefault="000364B6" w:rsidP="000364B6">
      <w:pPr>
        <w:pStyle w:val="ListParagraph"/>
        <w:bidi w:val="0"/>
        <w:ind w:left="-720"/>
        <w:rPr>
          <w:rFonts w:eastAsiaTheme="minorEastAsia"/>
        </w:rPr>
      </w:pPr>
    </w:p>
    <w:p w14:paraId="31DE3126" w14:textId="3DC4197C" w:rsidR="000364B6" w:rsidRPr="00894071" w:rsidRDefault="000364B6" w:rsidP="000364B6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r w:rsidRPr="00894071">
        <w:rPr>
          <w:rFonts w:eastAsiaTheme="minorEastAsia"/>
          <w:i/>
          <w:iCs/>
        </w:rPr>
        <w:t xml:space="preserve">COG0463 </w:t>
      </w:r>
      <w:r w:rsidRPr="00894071">
        <w:rPr>
          <w:rFonts w:eastAsiaTheme="minorEastAsia"/>
        </w:rPr>
        <w:t xml:space="preserve">is responsible for Glycosyltransferase that is involved in cell wall biosynthesis. </w:t>
      </w:r>
      <w:r w:rsidRPr="00894071">
        <w:rPr>
          <w:rFonts w:eastAsiaTheme="minorEastAsia"/>
          <w:b/>
          <w:bCs/>
        </w:rPr>
        <w:t>Glycosyltransferases</w:t>
      </w:r>
      <w:r w:rsidRPr="00894071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894071">
        <w:rPr>
          <w:rFonts w:eastAsiaTheme="minorEastAsia"/>
        </w:rPr>
        <w:t>are </w:t>
      </w:r>
      <w:r w:rsidR="00894071">
        <w:rPr>
          <w:rFonts w:eastAsiaTheme="minorEastAsia"/>
        </w:rPr>
        <w:t xml:space="preserve">enzymes </w:t>
      </w:r>
      <w:r w:rsidRPr="00894071">
        <w:rPr>
          <w:rFonts w:eastAsiaTheme="minorEastAsia"/>
        </w:rPr>
        <w:t>that establish natural glycosidic linkages.</w:t>
      </w:r>
    </w:p>
    <w:p w14:paraId="189F3B44" w14:textId="77777777" w:rsidR="000364B6" w:rsidRPr="00894071" w:rsidRDefault="000364B6" w:rsidP="000364B6">
      <w:pPr>
        <w:pStyle w:val="ListParagraph"/>
        <w:rPr>
          <w:rFonts w:eastAsiaTheme="minorEastAsia"/>
        </w:rPr>
      </w:pPr>
    </w:p>
    <w:p w14:paraId="3E7B3B50" w14:textId="59667B6D" w:rsidR="000364B6" w:rsidRPr="00894071" w:rsidRDefault="000364B6" w:rsidP="000364B6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r w:rsidRPr="00894071">
        <w:rPr>
          <w:rFonts w:eastAsiaTheme="minorEastAsia"/>
          <w:i/>
          <w:iCs/>
        </w:rPr>
        <w:lastRenderedPageBreak/>
        <w:t>COG0451</w:t>
      </w:r>
      <w:r w:rsidRPr="00894071">
        <w:rPr>
          <w:rFonts w:eastAsiaTheme="minorEastAsia"/>
        </w:rPr>
        <w:t xml:space="preserve"> is responsible for Nucleoside-diphosphate-sugar epimerase. </w:t>
      </w:r>
      <w:r w:rsidRPr="00894071">
        <w:rPr>
          <w:rFonts w:eastAsiaTheme="minorEastAsia"/>
          <w:b/>
          <w:bCs/>
        </w:rPr>
        <w:t>Epimerase</w:t>
      </w:r>
      <w:r w:rsidRPr="00894071">
        <w:rPr>
          <w:rFonts w:eastAsiaTheme="minorEastAsia"/>
        </w:rPr>
        <w:t xml:space="preserve"> are </w:t>
      </w:r>
      <w:hyperlink r:id="rId15" w:tooltip="Isomerase" w:history="1">
        <w:r w:rsidRPr="00894071">
          <w:rPr>
            <w:rFonts w:eastAsiaTheme="minorEastAsia"/>
          </w:rPr>
          <w:t>isomerase</w:t>
        </w:r>
      </w:hyperlink>
      <w:r w:rsidRPr="00894071">
        <w:rPr>
          <w:rFonts w:eastAsiaTheme="minorEastAsia"/>
        </w:rPr>
        <w:t> </w:t>
      </w:r>
      <w:hyperlink r:id="rId16" w:tooltip="Enzyme" w:history="1">
        <w:r w:rsidRPr="00894071">
          <w:rPr>
            <w:rFonts w:eastAsiaTheme="minorEastAsia"/>
          </w:rPr>
          <w:t>enzymes</w:t>
        </w:r>
      </w:hyperlink>
      <w:r w:rsidRPr="00894071">
        <w:rPr>
          <w:rFonts w:eastAsiaTheme="minorEastAsia"/>
        </w:rPr>
        <w:t> that catalyze the inversion of </w:t>
      </w:r>
      <w:hyperlink r:id="rId17" w:tooltip="Stereochemistry" w:history="1">
        <w:r w:rsidRPr="00894071">
          <w:rPr>
            <w:rFonts w:eastAsiaTheme="minorEastAsia"/>
          </w:rPr>
          <w:t>stereochemistry</w:t>
        </w:r>
      </w:hyperlink>
      <w:r w:rsidRPr="00894071">
        <w:rPr>
          <w:rFonts w:eastAsiaTheme="minorEastAsia"/>
        </w:rPr>
        <w:t> in biological molecules.</w:t>
      </w:r>
    </w:p>
    <w:p w14:paraId="6C331B1C" w14:textId="77777777" w:rsidR="000364B6" w:rsidRPr="00894071" w:rsidRDefault="000364B6" w:rsidP="000364B6">
      <w:pPr>
        <w:pStyle w:val="ListParagraph"/>
        <w:rPr>
          <w:rFonts w:eastAsiaTheme="minorEastAsia"/>
        </w:rPr>
      </w:pPr>
    </w:p>
    <w:p w14:paraId="4B99F404" w14:textId="6D5208F6" w:rsidR="000364B6" w:rsidRDefault="000364B6" w:rsidP="000364B6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r w:rsidRPr="00894071">
        <w:rPr>
          <w:rFonts w:eastAsiaTheme="minorEastAsia"/>
          <w:i/>
          <w:iCs/>
        </w:rPr>
        <w:t>COG0845</w:t>
      </w:r>
      <w:r w:rsidRPr="00894071">
        <w:rPr>
          <w:rFonts w:eastAsiaTheme="minorEastAsia"/>
        </w:rPr>
        <w:t xml:space="preserve"> is responsible for Multidrug efflux pump subunit AcrA (membrane-fusion protein) which is another kind of efflux pump, which we already examined.</w:t>
      </w:r>
    </w:p>
    <w:p w14:paraId="3E337CD2" w14:textId="77777777" w:rsidR="00894071" w:rsidRPr="00894071" w:rsidRDefault="00894071" w:rsidP="00894071">
      <w:pPr>
        <w:pStyle w:val="ListParagraph"/>
        <w:rPr>
          <w:rFonts w:eastAsiaTheme="minorEastAsia"/>
        </w:rPr>
      </w:pPr>
    </w:p>
    <w:p w14:paraId="74B5BC0A" w14:textId="77777777" w:rsidR="00106770" w:rsidRPr="00106770" w:rsidRDefault="0042321D" w:rsidP="00106770">
      <w:pPr>
        <w:bidi w:val="0"/>
        <w:ind w:left="-108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Second report </w:t>
      </w:r>
      <w:r w:rsidR="00894071" w:rsidRPr="00894071">
        <w:rPr>
          <w:rFonts w:eastAsiaTheme="minorEastAsia"/>
          <w:b/>
          <w:bCs/>
        </w:rPr>
        <w:t>Conclusions</w:t>
      </w:r>
    </w:p>
    <w:p w14:paraId="4DCEE09F" w14:textId="7AFBCBC2" w:rsidR="00C1735D" w:rsidRDefault="00894071" w:rsidP="00106770">
      <w:pPr>
        <w:bidi w:val="0"/>
        <w:ind w:left="-1080"/>
        <w:rPr>
          <w:rFonts w:eastAsiaTheme="minorEastAsia"/>
        </w:rPr>
      </w:pPr>
      <w:r w:rsidRPr="00106770">
        <w:rPr>
          <w:rFonts w:eastAsiaTheme="minorEastAsia"/>
        </w:rPr>
        <w:t xml:space="preserve">In this </w:t>
      </w:r>
      <w:r w:rsidR="004D3A86" w:rsidRPr="00106770">
        <w:rPr>
          <w:rFonts w:eastAsiaTheme="minorEastAsia"/>
        </w:rPr>
        <w:t>report</w:t>
      </w:r>
      <w:r w:rsidRPr="00106770">
        <w:rPr>
          <w:rFonts w:eastAsiaTheme="minorEastAsia"/>
        </w:rPr>
        <w:t xml:space="preserve"> and </w:t>
      </w:r>
      <w:r w:rsidR="005C6322" w:rsidRPr="00106770">
        <w:rPr>
          <w:rFonts w:eastAsiaTheme="minorEastAsia"/>
        </w:rPr>
        <w:t>in</w:t>
      </w:r>
      <w:r w:rsidRPr="00106770">
        <w:rPr>
          <w:rFonts w:eastAsiaTheme="minorEastAsia"/>
        </w:rPr>
        <w:t xml:space="preserve"> the information above, we see similar results to the previous report. </w:t>
      </w:r>
      <w:r w:rsidR="004D3A86" w:rsidRPr="00106770">
        <w:rPr>
          <w:rFonts w:eastAsiaTheme="minorEastAsia"/>
        </w:rPr>
        <w:t>We can see that all the cogs from this itemset</w:t>
      </w:r>
      <w:r w:rsidR="004D3A86">
        <w:rPr>
          <w:rFonts w:eastAsiaTheme="minorEastAsia"/>
        </w:rPr>
        <w:t xml:space="preserve"> are translated to proteins </w:t>
      </w:r>
      <w:r w:rsidR="00EE1B40">
        <w:rPr>
          <w:rFonts w:eastAsiaTheme="minorEastAsia"/>
        </w:rPr>
        <w:t xml:space="preserve">that </w:t>
      </w:r>
      <w:r w:rsidR="004D3A86">
        <w:rPr>
          <w:rFonts w:eastAsiaTheme="minorEastAsia"/>
        </w:rPr>
        <w:t>related to sugars.</w:t>
      </w:r>
      <w:r w:rsidR="00EE1B40">
        <w:rPr>
          <w:rFonts w:eastAsiaTheme="minorEastAsia"/>
        </w:rPr>
        <w:t xml:space="preserve"> First, like in the previous report we have </w:t>
      </w:r>
      <w:r w:rsidR="00EE1B40" w:rsidRPr="00894071">
        <w:rPr>
          <w:rFonts w:eastAsiaTheme="minorEastAsia"/>
          <w:i/>
          <w:iCs/>
        </w:rPr>
        <w:t>COG2814</w:t>
      </w:r>
      <w:r w:rsidR="00EE1B40" w:rsidRPr="00894071">
        <w:rPr>
          <w:rFonts w:eastAsiaTheme="minorEastAsia"/>
        </w:rPr>
        <w:t xml:space="preserve"> </w:t>
      </w:r>
      <w:r w:rsidR="00EE1B40">
        <w:rPr>
          <w:rFonts w:eastAsiaTheme="minorEastAsia"/>
        </w:rPr>
        <w:t xml:space="preserve">which </w:t>
      </w:r>
      <w:r w:rsidR="00EE1B40" w:rsidRPr="00894071">
        <w:rPr>
          <w:rFonts w:eastAsiaTheme="minorEastAsia"/>
        </w:rPr>
        <w:t>is responsible for arabinose efflux permease</w:t>
      </w:r>
      <w:r w:rsidR="00FC0180">
        <w:rPr>
          <w:rFonts w:eastAsiaTheme="minorEastAsia"/>
        </w:rPr>
        <w:t xml:space="preserve"> and we also have another </w:t>
      </w:r>
      <w:r w:rsidR="00FC0180" w:rsidRPr="00894071">
        <w:rPr>
          <w:rFonts w:eastAsiaTheme="minorEastAsia"/>
        </w:rPr>
        <w:t>efflux pump subunit AcrA</w:t>
      </w:r>
      <w:r w:rsidR="00FC0180">
        <w:rPr>
          <w:rFonts w:eastAsiaTheme="minorEastAsia"/>
        </w:rPr>
        <w:t xml:space="preserve"> (</w:t>
      </w:r>
      <w:r w:rsidR="00FC0180" w:rsidRPr="00894071">
        <w:rPr>
          <w:rFonts w:eastAsiaTheme="minorEastAsia"/>
          <w:i/>
          <w:iCs/>
        </w:rPr>
        <w:t>COG0845</w:t>
      </w:r>
      <w:r w:rsidR="00FC0180">
        <w:rPr>
          <w:rFonts w:eastAsiaTheme="minorEastAsia"/>
          <w:i/>
          <w:iCs/>
        </w:rPr>
        <w:t>)</w:t>
      </w:r>
      <w:r w:rsidR="00EE1B40">
        <w:rPr>
          <w:rFonts w:eastAsiaTheme="minorEastAsia"/>
        </w:rPr>
        <w:t xml:space="preserve">. </w:t>
      </w:r>
    </w:p>
    <w:p w14:paraId="5CA7C1EF" w14:textId="77777777" w:rsidR="00C1735D" w:rsidRDefault="00EE1B40" w:rsidP="00106770">
      <w:pPr>
        <w:pStyle w:val="ListParagraph"/>
        <w:bidi w:val="0"/>
        <w:ind w:left="-1080"/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Pr="00EE1B40">
        <w:rPr>
          <w:rFonts w:eastAsiaTheme="minorEastAsia"/>
        </w:rPr>
        <w:t>strengthen</w:t>
      </w:r>
      <w:r>
        <w:rPr>
          <w:rFonts w:eastAsiaTheme="minorEastAsia"/>
        </w:rPr>
        <w:t xml:space="preserve"> our assumption that the proteins in this itemset are also related to a </w:t>
      </w:r>
      <w:r w:rsidRPr="00894071">
        <w:rPr>
          <w:rFonts w:eastAsiaTheme="minorEastAsia"/>
        </w:rPr>
        <w:t xml:space="preserve">metabolic pathway considering the arabinose. </w:t>
      </w:r>
    </w:p>
    <w:p w14:paraId="4D54D5A7" w14:textId="77777777" w:rsidR="00C1735D" w:rsidRDefault="00C1735D" w:rsidP="00106770">
      <w:pPr>
        <w:pStyle w:val="ListParagraph"/>
        <w:bidi w:val="0"/>
        <w:ind w:left="-1080"/>
        <w:rPr>
          <w:rFonts w:eastAsiaTheme="minorEastAsia"/>
        </w:rPr>
      </w:pPr>
    </w:p>
    <w:p w14:paraId="39535BC9" w14:textId="766CB36C" w:rsidR="00A34921" w:rsidRDefault="004D3A86" w:rsidP="00106770">
      <w:pPr>
        <w:pStyle w:val="ListParagraph"/>
        <w:bidi w:val="0"/>
        <w:ind w:left="-1080"/>
        <w:rPr>
          <w:rFonts w:eastAsiaTheme="minorEastAsia"/>
        </w:rPr>
      </w:pPr>
      <w:r w:rsidRPr="004D3A86">
        <w:rPr>
          <w:rFonts w:eastAsiaTheme="minorEastAsia"/>
        </w:rPr>
        <w:t>Glycosyltransferases</w:t>
      </w:r>
      <w:r>
        <w:rPr>
          <w:rFonts w:eastAsiaTheme="minorEastAsia"/>
        </w:rPr>
        <w:t xml:space="preserve"> establish </w:t>
      </w:r>
      <w:r w:rsidRPr="00894071">
        <w:rPr>
          <w:rFonts w:eastAsiaTheme="minorEastAsia"/>
        </w:rPr>
        <w:t>glycosidic linkages</w:t>
      </w:r>
      <w:r>
        <w:rPr>
          <w:rFonts w:eastAsiaTheme="minorEastAsia"/>
        </w:rPr>
        <w:t xml:space="preserve"> </w:t>
      </w:r>
      <w:r w:rsidR="004B385E">
        <w:rPr>
          <w:rFonts w:eastAsiaTheme="minorEastAsia"/>
        </w:rPr>
        <w:t xml:space="preserve">and </w:t>
      </w:r>
      <w:r w:rsidR="004B385E" w:rsidRPr="00894071">
        <w:rPr>
          <w:rFonts w:eastAsiaTheme="minorEastAsia"/>
        </w:rPr>
        <w:t>Nucleoside-diphosphate-sugar epimerase</w:t>
      </w:r>
      <w:r w:rsidR="004B385E">
        <w:rPr>
          <w:rFonts w:eastAsiaTheme="minorEastAsia"/>
        </w:rPr>
        <w:t xml:space="preserve"> </w:t>
      </w:r>
      <w:r w:rsidR="004B385E" w:rsidRPr="00894071">
        <w:rPr>
          <w:rFonts w:eastAsiaTheme="minorEastAsia"/>
        </w:rPr>
        <w:t>catalyze the inversion of </w:t>
      </w:r>
      <w:hyperlink r:id="rId18" w:tooltip="Stereochemistry" w:history="1">
        <w:r w:rsidR="004B385E" w:rsidRPr="00894071">
          <w:rPr>
            <w:rFonts w:eastAsiaTheme="minorEastAsia"/>
          </w:rPr>
          <w:t>stereochemistry</w:t>
        </w:r>
      </w:hyperlink>
      <w:r w:rsidR="004B385E" w:rsidRPr="00894071">
        <w:rPr>
          <w:rFonts w:eastAsiaTheme="minorEastAsia"/>
        </w:rPr>
        <w:t> </w:t>
      </w:r>
      <w:r w:rsidR="004B385E">
        <w:rPr>
          <w:rFonts w:eastAsiaTheme="minorEastAsia"/>
        </w:rPr>
        <w:t xml:space="preserve">of sugar molecules. We assume that their substrate in this case is </w:t>
      </w:r>
      <w:r w:rsidR="004B385E" w:rsidRPr="00894071">
        <w:rPr>
          <w:rFonts w:eastAsiaTheme="minorEastAsia"/>
        </w:rPr>
        <w:t>arabinose</w:t>
      </w:r>
      <w:r w:rsidR="00A34921">
        <w:rPr>
          <w:rFonts w:eastAsiaTheme="minorEastAsia"/>
        </w:rPr>
        <w:t xml:space="preserve">. </w:t>
      </w:r>
      <w:r w:rsidR="00E44D4A">
        <w:rPr>
          <w:rFonts w:eastAsiaTheme="minorEastAsia"/>
        </w:rPr>
        <w:t>There is also</w:t>
      </w:r>
      <w:bookmarkStart w:id="0" w:name="_GoBack"/>
      <w:bookmarkEnd w:id="0"/>
      <w:r w:rsidR="00A34921">
        <w:rPr>
          <w:rFonts w:eastAsiaTheme="minorEastAsia"/>
        </w:rPr>
        <w:t xml:space="preserve"> another </w:t>
      </w:r>
      <w:r w:rsidR="00A34921" w:rsidRPr="00894071">
        <w:rPr>
          <w:rFonts w:eastAsiaTheme="minorEastAsia"/>
        </w:rPr>
        <w:t>DNA-binding response regulator</w:t>
      </w:r>
      <w:r w:rsidR="00A34921">
        <w:rPr>
          <w:rFonts w:eastAsiaTheme="minorEastAsia"/>
        </w:rPr>
        <w:t xml:space="preserve"> which</w:t>
      </w:r>
      <w:r w:rsidR="00B9013D">
        <w:rPr>
          <w:rFonts w:eastAsiaTheme="minorEastAsia"/>
        </w:rPr>
        <w:t>,</w:t>
      </w:r>
      <w:r w:rsidR="00A34921">
        <w:rPr>
          <w:rFonts w:eastAsiaTheme="minorEastAsia"/>
        </w:rPr>
        <w:t xml:space="preserve"> in our </w:t>
      </w:r>
      <w:r w:rsidR="00C1735D">
        <w:rPr>
          <w:rFonts w:eastAsiaTheme="minorEastAsia"/>
        </w:rPr>
        <w:t>belief</w:t>
      </w:r>
      <w:r w:rsidR="00B9013D">
        <w:rPr>
          <w:rFonts w:eastAsiaTheme="minorEastAsia"/>
        </w:rPr>
        <w:t>,</w:t>
      </w:r>
      <w:r w:rsidR="00A34921">
        <w:rPr>
          <w:rFonts w:eastAsiaTheme="minorEastAsia"/>
        </w:rPr>
        <w:t xml:space="preserve"> </w:t>
      </w:r>
      <w:r w:rsidR="00A34921" w:rsidRPr="00894071">
        <w:rPr>
          <w:rFonts w:eastAsiaTheme="minorEastAsia"/>
        </w:rPr>
        <w:t>activate</w:t>
      </w:r>
      <w:r w:rsidR="00A34921">
        <w:rPr>
          <w:rFonts w:eastAsiaTheme="minorEastAsia"/>
        </w:rPr>
        <w:t>s</w:t>
      </w:r>
      <w:r w:rsidR="00A34921" w:rsidRPr="00894071">
        <w:rPr>
          <w:rFonts w:eastAsiaTheme="minorEastAsia"/>
        </w:rPr>
        <w:t xml:space="preserve"> the </w:t>
      </w:r>
      <w:r w:rsidR="00A34921" w:rsidRPr="00894071">
        <w:rPr>
          <w:color w:val="000000"/>
          <w:shd w:val="clear" w:color="auto" w:fill="FFFFFF"/>
        </w:rPr>
        <w:t>gene expression</w:t>
      </w:r>
      <w:r w:rsidR="00A34921" w:rsidRPr="00894071">
        <w:rPr>
          <w:rFonts w:eastAsiaTheme="minorEastAsia"/>
        </w:rPr>
        <w:t xml:space="preserve"> that will </w:t>
      </w:r>
      <w:r w:rsidR="00C1735D">
        <w:rPr>
          <w:rFonts w:eastAsiaTheme="minorEastAsia"/>
        </w:rPr>
        <w:t>be translated to</w:t>
      </w:r>
      <w:r w:rsidR="00A34921" w:rsidRPr="00894071">
        <w:rPr>
          <w:rFonts w:eastAsiaTheme="minorEastAsia"/>
        </w:rPr>
        <w:t xml:space="preserve"> th</w:t>
      </w:r>
      <w:r w:rsidR="00A34921">
        <w:rPr>
          <w:rFonts w:eastAsiaTheme="minorEastAsia"/>
        </w:rPr>
        <w:t>e proteins mentioned above.</w:t>
      </w:r>
    </w:p>
    <w:p w14:paraId="15FB5230" w14:textId="658CB5F4" w:rsidR="0042321D" w:rsidRDefault="0042321D" w:rsidP="00106770">
      <w:pPr>
        <w:pStyle w:val="ListParagraph"/>
        <w:bidi w:val="0"/>
        <w:ind w:left="-1080"/>
        <w:rPr>
          <w:rFonts w:eastAsiaTheme="minorEastAsia"/>
        </w:rPr>
      </w:pPr>
    </w:p>
    <w:p w14:paraId="0F39A573" w14:textId="08A77B96" w:rsidR="00580E7B" w:rsidRPr="00580E7B" w:rsidRDefault="0042321D" w:rsidP="00E44D4A">
      <w:pPr>
        <w:bidi w:val="0"/>
        <w:ind w:left="-1080"/>
        <w:rPr>
          <w:rFonts w:eastAsiaTheme="minorEastAsia"/>
          <w:b/>
          <w:bCs/>
        </w:rPr>
      </w:pPr>
      <w:r w:rsidRPr="0042321D">
        <w:rPr>
          <w:rFonts w:eastAsiaTheme="minorEastAsia"/>
          <w:b/>
          <w:bCs/>
        </w:rPr>
        <w:t>Summ</w:t>
      </w:r>
      <w:r>
        <w:rPr>
          <w:rFonts w:eastAsiaTheme="minorEastAsia"/>
          <w:b/>
          <w:bCs/>
        </w:rPr>
        <w:t>a</w:t>
      </w:r>
      <w:r w:rsidRPr="0042321D">
        <w:rPr>
          <w:rFonts w:eastAsiaTheme="minorEastAsia"/>
          <w:b/>
          <w:bCs/>
        </w:rPr>
        <w:t xml:space="preserve">ry </w:t>
      </w:r>
    </w:p>
    <w:p w14:paraId="758644BF" w14:textId="0677090E" w:rsidR="004B79B9" w:rsidRPr="00E44D4A" w:rsidRDefault="0042321D" w:rsidP="00E44D4A">
      <w:pPr>
        <w:bidi w:val="0"/>
        <w:ind w:left="-1080"/>
        <w:rPr>
          <w:rFonts w:eastAsiaTheme="minorEastAsia"/>
        </w:rPr>
      </w:pPr>
      <w:r w:rsidRPr="00E44D4A">
        <w:rPr>
          <w:rFonts w:eastAsiaTheme="minorEastAsia"/>
        </w:rPr>
        <w:t>As we discussed, in our belief, both itemsets</w:t>
      </w:r>
      <w:r w:rsidR="004B79B9" w:rsidRPr="00E44D4A">
        <w:rPr>
          <w:rFonts w:eastAsiaTheme="minorEastAsia"/>
        </w:rPr>
        <w:t xml:space="preserve"> from both reports</w:t>
      </w:r>
      <w:r w:rsidRPr="00E44D4A">
        <w:rPr>
          <w:rFonts w:eastAsiaTheme="minorEastAsia"/>
        </w:rPr>
        <w:t xml:space="preserve"> are related to a metabolic pathway considering the</w:t>
      </w:r>
      <w:r w:rsidRPr="0042321D">
        <w:rPr>
          <w:rFonts w:eastAsiaTheme="minorEastAsia"/>
        </w:rPr>
        <w:t xml:space="preserve"> </w:t>
      </w:r>
      <w:r w:rsidRPr="00894071">
        <w:rPr>
          <w:rFonts w:eastAsiaTheme="minorEastAsia"/>
        </w:rPr>
        <w:t>arabinose</w:t>
      </w:r>
      <w:r>
        <w:rPr>
          <w:rFonts w:eastAsiaTheme="minorEastAsia"/>
        </w:rPr>
        <w:t xml:space="preserve">. As we found in the biological literature, arabinose </w:t>
      </w:r>
      <w:r w:rsidRPr="00894071">
        <w:rPr>
          <w:rFonts w:eastAsiaTheme="minorEastAsia"/>
        </w:rPr>
        <w:t>is a plant-specific sugar</w:t>
      </w:r>
      <w:r w:rsidR="00E44D4A">
        <w:rPr>
          <w:rFonts w:eastAsiaTheme="minorEastAsia"/>
        </w:rPr>
        <w:t xml:space="preserve">. </w:t>
      </w:r>
      <w:r w:rsidR="004B79B9" w:rsidRPr="00E44D4A">
        <w:rPr>
          <w:rFonts w:eastAsiaTheme="minorEastAsia"/>
        </w:rPr>
        <w:t>From this information it is reasonable that the results we got indicate that bacteria with those genes are more likely to be found in plants.</w:t>
      </w:r>
    </w:p>
    <w:p w14:paraId="00B8A30E" w14:textId="3B0849B3" w:rsidR="004B79B9" w:rsidRDefault="004B79B9" w:rsidP="00106770">
      <w:pPr>
        <w:pStyle w:val="ListParagraph"/>
        <w:bidi w:val="0"/>
        <w:ind w:left="-1080"/>
        <w:rPr>
          <w:rFonts w:eastAsiaTheme="minorEastAsia"/>
        </w:rPr>
      </w:pPr>
      <w:r>
        <w:rPr>
          <w:rFonts w:eastAsiaTheme="minorEastAsia"/>
        </w:rPr>
        <w:t xml:space="preserve">After our biological research, we are very satisfied with the results that our algorithm produced, and we believe that they are very beneficial for </w:t>
      </w:r>
      <w:r w:rsidRPr="00894071">
        <w:t>Identifying distinguishing patterns</w:t>
      </w:r>
      <w:r>
        <w:t xml:space="preserve"> between Animal and Plant classes.</w:t>
      </w:r>
    </w:p>
    <w:p w14:paraId="48002AAC" w14:textId="4971EFBC" w:rsidR="004B79B9" w:rsidRDefault="004B79B9" w:rsidP="004B79B9">
      <w:pPr>
        <w:pStyle w:val="ListParagraph"/>
        <w:bidi w:val="0"/>
        <w:ind w:left="-720"/>
        <w:rPr>
          <w:rFonts w:eastAsiaTheme="minorEastAsia"/>
        </w:rPr>
      </w:pPr>
    </w:p>
    <w:p w14:paraId="3306E4AD" w14:textId="2A7F9179" w:rsidR="004B79B9" w:rsidRDefault="004B79B9" w:rsidP="004B79B9">
      <w:pPr>
        <w:pStyle w:val="ListParagraph"/>
        <w:bidi w:val="0"/>
        <w:ind w:left="-720"/>
        <w:rPr>
          <w:rFonts w:eastAsiaTheme="minorEastAsia"/>
        </w:rPr>
      </w:pPr>
    </w:p>
    <w:p w14:paraId="7AFC9383" w14:textId="46B41082" w:rsidR="004B79B9" w:rsidRDefault="004B79B9" w:rsidP="004B79B9">
      <w:pPr>
        <w:pStyle w:val="ListParagraph"/>
        <w:bidi w:val="0"/>
        <w:ind w:left="-720"/>
        <w:rPr>
          <w:rFonts w:eastAsiaTheme="minorEastAsia"/>
        </w:rPr>
      </w:pPr>
    </w:p>
    <w:p w14:paraId="04EA3840" w14:textId="77777777" w:rsidR="004B79B9" w:rsidRPr="0042321D" w:rsidRDefault="004B79B9" w:rsidP="004B79B9">
      <w:pPr>
        <w:pStyle w:val="ListParagraph"/>
        <w:bidi w:val="0"/>
        <w:ind w:left="-720"/>
        <w:rPr>
          <w:rFonts w:eastAsiaTheme="minorEastAsia"/>
        </w:rPr>
      </w:pPr>
    </w:p>
    <w:sectPr w:rsidR="004B79B9" w:rsidRPr="0042321D" w:rsidSect="00565D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B6C78"/>
    <w:multiLevelType w:val="hybridMultilevel"/>
    <w:tmpl w:val="390CCB36"/>
    <w:lvl w:ilvl="0" w:tplc="3B36F964">
      <w:numFmt w:val="bullet"/>
      <w:lvlText w:val=""/>
      <w:lvlJc w:val="left"/>
      <w:pPr>
        <w:ind w:left="-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6F2E1583"/>
    <w:multiLevelType w:val="hybridMultilevel"/>
    <w:tmpl w:val="C93E033C"/>
    <w:lvl w:ilvl="0" w:tplc="2EFCE9A4">
      <w:numFmt w:val="bullet"/>
      <w:lvlText w:val=""/>
      <w:lvlJc w:val="left"/>
      <w:pPr>
        <w:ind w:left="-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14"/>
    <w:rsid w:val="00033A5C"/>
    <w:rsid w:val="000364B6"/>
    <w:rsid w:val="00083BDD"/>
    <w:rsid w:val="00101674"/>
    <w:rsid w:val="001062A5"/>
    <w:rsid w:val="00106770"/>
    <w:rsid w:val="001100F4"/>
    <w:rsid w:val="00187F46"/>
    <w:rsid w:val="002237DE"/>
    <w:rsid w:val="0022657B"/>
    <w:rsid w:val="00230A8D"/>
    <w:rsid w:val="00251F16"/>
    <w:rsid w:val="0034789A"/>
    <w:rsid w:val="003544E1"/>
    <w:rsid w:val="00364F5C"/>
    <w:rsid w:val="00407D75"/>
    <w:rsid w:val="0042321D"/>
    <w:rsid w:val="004B385E"/>
    <w:rsid w:val="004B79B9"/>
    <w:rsid w:val="004D3A86"/>
    <w:rsid w:val="005201C1"/>
    <w:rsid w:val="00565D9F"/>
    <w:rsid w:val="00580E7B"/>
    <w:rsid w:val="005C6322"/>
    <w:rsid w:val="005F4A36"/>
    <w:rsid w:val="00632414"/>
    <w:rsid w:val="00661EFB"/>
    <w:rsid w:val="006671CA"/>
    <w:rsid w:val="006F6E3E"/>
    <w:rsid w:val="007B1CEE"/>
    <w:rsid w:val="007C416A"/>
    <w:rsid w:val="00894071"/>
    <w:rsid w:val="008A34CE"/>
    <w:rsid w:val="008D5F56"/>
    <w:rsid w:val="009354F0"/>
    <w:rsid w:val="0097417C"/>
    <w:rsid w:val="00A34921"/>
    <w:rsid w:val="00A4345D"/>
    <w:rsid w:val="00B274CF"/>
    <w:rsid w:val="00B51756"/>
    <w:rsid w:val="00B9013D"/>
    <w:rsid w:val="00C1735D"/>
    <w:rsid w:val="00C50866"/>
    <w:rsid w:val="00C572A0"/>
    <w:rsid w:val="00C95AE7"/>
    <w:rsid w:val="00D52E10"/>
    <w:rsid w:val="00D70A1C"/>
    <w:rsid w:val="00E44D4A"/>
    <w:rsid w:val="00E518D6"/>
    <w:rsid w:val="00E73987"/>
    <w:rsid w:val="00EE1B40"/>
    <w:rsid w:val="00F14453"/>
    <w:rsid w:val="00FB724E"/>
    <w:rsid w:val="00FC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CE61"/>
  <w15:chartTrackingRefBased/>
  <w15:docId w15:val="{661ED2E8-7FD5-45A3-B0BB-B6A61F33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1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24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33A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cteria" TargetMode="External"/><Relationship Id="rId13" Type="http://schemas.openxmlformats.org/officeDocument/2006/relationships/hyperlink" Target="https://en.wikipedia.org/wiki/Reproduction" TargetMode="External"/><Relationship Id="rId18" Type="http://schemas.openxmlformats.org/officeDocument/2006/relationships/hyperlink" Target="https://en.wikipedia.org/wiki/Stereochemis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rganic_compound" TargetMode="External"/><Relationship Id="rId12" Type="http://schemas.openxmlformats.org/officeDocument/2006/relationships/hyperlink" Target="https://en.wikipedia.org/wiki/Biological_development" TargetMode="External"/><Relationship Id="rId17" Type="http://schemas.openxmlformats.org/officeDocument/2006/relationships/hyperlink" Target="https://en.wikipedia.org/wiki/Stereochemist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nzy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ell_(biology)" TargetMode="External"/><Relationship Id="rId11" Type="http://schemas.openxmlformats.org/officeDocument/2006/relationships/hyperlink" Target="https://en.wikipedia.org/wiki/Cell_growt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Isomerase" TargetMode="External"/><Relationship Id="rId10" Type="http://schemas.openxmlformats.org/officeDocument/2006/relationships/hyperlink" Target="https://en.wikipedia.org/wiki/Plan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ungi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1343</Words>
  <Characters>6718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galbodek@gmail.com</dc:creator>
  <cp:keywords/>
  <dc:description/>
  <cp:lastModifiedBy>galbodek@gmail.com</cp:lastModifiedBy>
  <cp:revision>32</cp:revision>
  <dcterms:created xsi:type="dcterms:W3CDTF">2021-01-11T09:38:00Z</dcterms:created>
  <dcterms:modified xsi:type="dcterms:W3CDTF">2021-01-11T18:00:00Z</dcterms:modified>
</cp:coreProperties>
</file>