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8" w:rsidRDefault="00D208F8" w:rsidP="00D208F8">
      <w:pPr>
        <w:pStyle w:val="a4"/>
      </w:pPr>
      <w:r>
        <w:t>F</w:t>
      </w:r>
      <w:r w:rsidR="003D173D">
        <w:t>itting algorithm</w:t>
      </w:r>
      <w:r>
        <w:t>s</w:t>
      </w:r>
    </w:p>
    <w:p w:rsidR="00D208F8" w:rsidRDefault="00D208F8" w:rsidP="00D208F8"/>
    <w:p w:rsidR="00D208F8" w:rsidRPr="00D208F8" w:rsidRDefault="00D208F8" w:rsidP="00D208F8">
      <w:pPr>
        <w:pStyle w:val="1"/>
      </w:pPr>
      <w:r>
        <w:t>Circle fitting</w:t>
      </w:r>
      <w:r>
        <w:rPr>
          <w:rStyle w:val="af"/>
        </w:rPr>
        <w:footnoteReference w:id="1"/>
      </w:r>
    </w:p>
    <w:p w:rsidR="00167188" w:rsidRDefault="00167188" w:rsidP="00D208F8">
      <w:pPr>
        <w:pStyle w:val="2"/>
      </w:pPr>
      <w:r>
        <w:t xml:space="preserve">Geometrical </w:t>
      </w:r>
      <w:r w:rsidR="00D208F8">
        <w:t>fits</w:t>
      </w:r>
    </w:p>
    <w:p w:rsidR="00F86932" w:rsidRDefault="00F86932" w:rsidP="007404E0">
      <w:pPr>
        <w:rPr>
          <w:rtl/>
        </w:rPr>
      </w:pPr>
      <w:r>
        <w:t>Minimizing the geometric distance from the circle to the data points.</w:t>
      </w:r>
    </w:p>
    <w:p w:rsidR="00167188" w:rsidRDefault="00167188" w:rsidP="007404E0">
      <w:r>
        <w:t xml:space="preserve">These algorithms are regarded as the most accurate </w:t>
      </w:r>
      <w:r w:rsidRPr="009908F2">
        <w:t>circle</w:t>
      </w:r>
      <w:r>
        <w:t xml:space="preserve"> fits, but computationally demanding. They require iterative schemes that increase computational load, and are prone to occasional divergence.</w:t>
      </w:r>
    </w:p>
    <w:p w:rsidR="00167188" w:rsidRDefault="00167188" w:rsidP="007404E0">
      <w:r>
        <w:t>The two main members of this family are:</w:t>
      </w:r>
    </w:p>
    <w:p w:rsidR="00167188" w:rsidRDefault="00167188" w:rsidP="007404E0">
      <w:pPr>
        <w:pStyle w:val="ac"/>
        <w:numPr>
          <w:ilvl w:val="0"/>
          <w:numId w:val="1"/>
        </w:numPr>
      </w:pPr>
      <w:r w:rsidRPr="00D208F8">
        <w:rPr>
          <w:rStyle w:val="af2"/>
        </w:rPr>
        <w:t>Orthogonal Distance Regression (ODR):</w:t>
      </w:r>
      <w:r>
        <w:t xml:space="preserve"> minimizes the function:</w:t>
      </w:r>
    </w:p>
    <w:tbl>
      <w:tblPr>
        <w:tblStyle w:val="TableGridLight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3276"/>
        <w:gridCol w:w="3276"/>
        <w:gridCol w:w="1404"/>
      </w:tblGrid>
      <w:tr w:rsidR="009908F2" w:rsidRPr="00521C36" w:rsidTr="00AE7DB7">
        <w:trPr>
          <w:jc w:val="center"/>
        </w:trPr>
        <w:tc>
          <w:tcPr>
            <w:tcW w:w="750" w:type="pct"/>
            <w:vAlign w:val="center"/>
          </w:tcPr>
          <w:p w:rsidR="009908F2" w:rsidRPr="00521C36" w:rsidRDefault="009908F2" w:rsidP="007404E0"/>
        </w:tc>
        <w:tc>
          <w:tcPr>
            <w:tcW w:w="3500" w:type="pct"/>
            <w:gridSpan w:val="2"/>
            <w:vAlign w:val="center"/>
          </w:tcPr>
          <w:p w:rsidR="009908F2" w:rsidRPr="009908F2" w:rsidRDefault="009908F2" w:rsidP="007404E0"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750" w:type="pct"/>
            <w:vMerge w:val="restart"/>
            <w:vAlign w:val="center"/>
          </w:tcPr>
          <w:p w:rsidR="009908F2" w:rsidRPr="00521C36" w:rsidRDefault="009908F2" w:rsidP="007404E0">
            <w:r w:rsidRPr="00521C36">
              <w:t>(</w:t>
            </w:r>
            <w:r w:rsidR="00CA5CE8">
              <w:fldChar w:fldCharType="begin"/>
            </w:r>
            <w:r w:rsidR="00CA5CE8">
              <w:instrText xml:space="preserve"> SEQ Equation \* ARABIC </w:instrText>
            </w:r>
            <w:r w:rsidR="00CA5CE8">
              <w:fldChar w:fldCharType="separate"/>
            </w:r>
            <w:r w:rsidR="0060584F">
              <w:rPr>
                <w:noProof/>
              </w:rPr>
              <w:t>1</w:t>
            </w:r>
            <w:r w:rsidR="00CA5CE8">
              <w:rPr>
                <w:noProof/>
              </w:rPr>
              <w:fldChar w:fldCharType="end"/>
            </w:r>
            <w:r w:rsidRPr="00521C36">
              <w:t>)</w:t>
            </w:r>
          </w:p>
        </w:tc>
      </w:tr>
      <w:tr w:rsidR="009908F2" w:rsidRPr="00521C36" w:rsidTr="009908F2">
        <w:trPr>
          <w:jc w:val="center"/>
        </w:trPr>
        <w:tc>
          <w:tcPr>
            <w:tcW w:w="750" w:type="pct"/>
            <w:vAlign w:val="center"/>
          </w:tcPr>
          <w:p w:rsidR="009908F2" w:rsidRPr="00521C36" w:rsidRDefault="009908F2" w:rsidP="007404E0"/>
        </w:tc>
        <w:tc>
          <w:tcPr>
            <w:tcW w:w="1750" w:type="pct"/>
            <w:vAlign w:val="center"/>
          </w:tcPr>
          <w:p w:rsidR="009908F2" w:rsidRDefault="00223AC9" w:rsidP="007404E0">
            <w:pPr>
              <w:rPr>
                <w:rFonts w:ascii="Times New Roman" w:eastAsia="Calibri" w:hAnsi="Times New Roman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750" w:type="pct"/>
            <w:vAlign w:val="center"/>
          </w:tcPr>
          <w:p w:rsidR="009908F2" w:rsidRDefault="00223AC9" w:rsidP="007404E0">
            <w:pPr>
              <w:rPr>
                <w:rFonts w:ascii="Times New Roman" w:hAnsi="Times New Roman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50" w:type="pct"/>
            <w:vMerge/>
            <w:vAlign w:val="center"/>
          </w:tcPr>
          <w:p w:rsidR="009908F2" w:rsidRPr="00521C36" w:rsidRDefault="009908F2" w:rsidP="007404E0"/>
        </w:tc>
      </w:tr>
    </w:tbl>
    <w:p w:rsidR="00167188" w:rsidRDefault="009908F2" w:rsidP="007404E0">
      <w:pPr>
        <w:pStyle w:val="ac"/>
      </w:pPr>
      <w:r>
        <w:t>The algorithm depends heavily on initial guess, and requires up to hundreds of iterations to converge. There is a risk of converging to a local minimum or diverging.</w:t>
      </w:r>
    </w:p>
    <w:p w:rsidR="009908F2" w:rsidRPr="00D208F8" w:rsidRDefault="009908F2" w:rsidP="00D208F8">
      <w:pPr>
        <w:pStyle w:val="ac"/>
        <w:numPr>
          <w:ilvl w:val="0"/>
          <w:numId w:val="1"/>
        </w:numPr>
      </w:pPr>
      <w:r w:rsidRPr="00D208F8">
        <w:rPr>
          <w:rStyle w:val="af2"/>
        </w:rPr>
        <w:t>Pratt scheme:</w:t>
      </w:r>
      <w:r w:rsidRPr="009908F2">
        <w:rPr>
          <w:rStyle w:val="af1"/>
        </w:rPr>
        <w:t xml:space="preserve"> </w:t>
      </w:r>
      <w:r>
        <w:t>describe the circle as:</w:t>
      </w:r>
    </w:p>
    <w:tbl>
      <w:tblPr>
        <w:tblStyle w:val="TableGridLight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6552"/>
        <w:gridCol w:w="1404"/>
      </w:tblGrid>
      <w:tr w:rsidR="009908F2" w:rsidRPr="00521C36" w:rsidTr="00AE7DB7">
        <w:trPr>
          <w:jc w:val="center"/>
        </w:trPr>
        <w:tc>
          <w:tcPr>
            <w:tcW w:w="750" w:type="pct"/>
            <w:vAlign w:val="center"/>
          </w:tcPr>
          <w:p w:rsidR="009908F2" w:rsidRPr="00521C36" w:rsidRDefault="009908F2" w:rsidP="007404E0"/>
        </w:tc>
        <w:tc>
          <w:tcPr>
            <w:tcW w:w="3500" w:type="pct"/>
            <w:vAlign w:val="center"/>
          </w:tcPr>
          <w:p w:rsidR="009908F2" w:rsidRPr="00521C36" w:rsidRDefault="009908F2" w:rsidP="007404E0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9908F2" w:rsidRPr="00521C36" w:rsidRDefault="009908F2" w:rsidP="007404E0">
            <w:r w:rsidRPr="00521C36">
              <w:t>(</w:t>
            </w:r>
            <w:r w:rsidR="00CA5CE8">
              <w:fldChar w:fldCharType="begin"/>
            </w:r>
            <w:r w:rsidR="00CA5CE8">
              <w:instrText xml:space="preserve"> SEQ Equation \* ARABIC </w:instrText>
            </w:r>
            <w:r w:rsidR="00CA5CE8">
              <w:fldChar w:fldCharType="separate"/>
            </w:r>
            <w:r w:rsidR="0060584F">
              <w:rPr>
                <w:noProof/>
              </w:rPr>
              <w:t>2</w:t>
            </w:r>
            <w:r w:rsidR="00CA5CE8">
              <w:rPr>
                <w:noProof/>
              </w:rPr>
              <w:fldChar w:fldCharType="end"/>
            </w:r>
            <w:r w:rsidRPr="00521C36">
              <w:t>)</w:t>
            </w:r>
          </w:p>
        </w:tc>
      </w:tr>
    </w:tbl>
    <w:p w:rsidR="003D173D" w:rsidRDefault="00557B29" w:rsidP="007404E0">
      <w:pPr>
        <w:pStyle w:val="ac"/>
      </w:pPr>
      <w:r>
        <w:t xml:space="preserve">With the constraints that </w:t>
      </w:r>
      <m:oMath>
        <m:r>
          <w:rPr>
            <w:rFonts w:ascii="Cambria Math" w:hAnsi="Cambria Math"/>
          </w:rPr>
          <m:t>A≠0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-4AD&gt;0</m:t>
        </m:r>
      </m:oMath>
      <w:r>
        <w:t>, so that:</w:t>
      </w:r>
    </w:p>
    <w:tbl>
      <w:tblPr>
        <w:tblStyle w:val="TableGridLight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6552"/>
        <w:gridCol w:w="1404"/>
      </w:tblGrid>
      <w:tr w:rsidR="00557B29" w:rsidRPr="00521C36" w:rsidTr="00557B29">
        <w:trPr>
          <w:trHeight w:val="624"/>
          <w:jc w:val="center"/>
        </w:trPr>
        <w:tc>
          <w:tcPr>
            <w:tcW w:w="750" w:type="pct"/>
            <w:vAlign w:val="center"/>
          </w:tcPr>
          <w:p w:rsidR="00557B29" w:rsidRPr="00521C36" w:rsidRDefault="00557B29" w:rsidP="007404E0"/>
        </w:tc>
        <w:tc>
          <w:tcPr>
            <w:tcW w:w="3500" w:type="pct"/>
            <w:vAlign w:val="center"/>
          </w:tcPr>
          <w:p w:rsidR="00557B29" w:rsidRPr="00521C36" w:rsidRDefault="00223AC9" w:rsidP="007404E0"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50" w:type="pct"/>
            <w:vAlign w:val="center"/>
          </w:tcPr>
          <w:p w:rsidR="00557B29" w:rsidRPr="00521C36" w:rsidRDefault="00557B29" w:rsidP="007404E0">
            <w:pPr>
              <w:bidi/>
            </w:pPr>
            <w:r w:rsidRPr="00521C36">
              <w:t>(</w:t>
            </w:r>
            <w:r w:rsidR="00CA5CE8">
              <w:fldChar w:fldCharType="begin"/>
            </w:r>
            <w:r w:rsidR="00CA5CE8">
              <w:instrText xml:space="preserve"> SEQ Equation \* ARABIC </w:instrText>
            </w:r>
            <w:r w:rsidR="00CA5CE8">
              <w:fldChar w:fldCharType="separate"/>
            </w:r>
            <w:r w:rsidR="0060584F">
              <w:rPr>
                <w:noProof/>
              </w:rPr>
              <w:t>3</w:t>
            </w:r>
            <w:r w:rsidR="00CA5CE8">
              <w:rPr>
                <w:noProof/>
              </w:rPr>
              <w:fldChar w:fldCharType="end"/>
            </w:r>
            <w:r w:rsidRPr="00521C36">
              <w:t>)</w:t>
            </w:r>
          </w:p>
        </w:tc>
      </w:tr>
    </w:tbl>
    <w:p w:rsidR="00557B29" w:rsidRDefault="00557B29" w:rsidP="007404E0">
      <w:pPr>
        <w:pStyle w:val="ac"/>
      </w:pPr>
      <w:r>
        <w:t xml:space="preserve">Pratt suggested taking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-4AD=1</m:t>
        </m:r>
      </m:oMath>
      <w:r>
        <w:t>.</w:t>
      </w:r>
    </w:p>
    <w:p w:rsidR="00557B29" w:rsidRDefault="00557B29" w:rsidP="00D208F8">
      <w:pPr>
        <w:pStyle w:val="2"/>
        <w:rPr>
          <w:rtl/>
        </w:rPr>
      </w:pPr>
      <w:r>
        <w:t>Algebraic fits</w:t>
      </w:r>
    </w:p>
    <w:p w:rsidR="00F86932" w:rsidRDefault="00F86932" w:rsidP="007404E0">
      <w:r>
        <w:t xml:space="preserve">Minimize </w:t>
      </w:r>
      <w:r w:rsidRPr="00F86932">
        <w:t>various approximate (or ‘algebraic’) distances</w:t>
      </w:r>
      <w:r>
        <w:t>. They are non-iterative and therefore fast and less computationally heavy, but also less accurate.</w:t>
      </w:r>
    </w:p>
    <w:p w:rsidR="00F86932" w:rsidRPr="00F86932" w:rsidRDefault="00F86932" w:rsidP="007404E0">
      <w:pPr>
        <w:pStyle w:val="ac"/>
        <w:numPr>
          <w:ilvl w:val="0"/>
          <w:numId w:val="2"/>
        </w:numPr>
      </w:pPr>
      <w:r w:rsidRPr="00D208F8">
        <w:rPr>
          <w:rStyle w:val="af2"/>
        </w:rPr>
        <w:t>Kasa fit:</w:t>
      </w:r>
      <w:r>
        <w:t xml:space="preserve"> minimizes the distance from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to the a circle with radius </w:t>
      </w:r>
      <w:r>
        <w:rPr>
          <w:i/>
          <w:iCs/>
        </w:rPr>
        <w:t>R</w:t>
      </w:r>
      <w:r>
        <w:t>. The minimized function is:</w:t>
      </w:r>
    </w:p>
    <w:tbl>
      <w:tblPr>
        <w:tblStyle w:val="TableGridLight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6552"/>
        <w:gridCol w:w="1404"/>
      </w:tblGrid>
      <w:tr w:rsidR="00F86932" w:rsidRPr="00521C36" w:rsidTr="00AE7DB7">
        <w:trPr>
          <w:jc w:val="center"/>
        </w:trPr>
        <w:tc>
          <w:tcPr>
            <w:tcW w:w="750" w:type="pct"/>
            <w:vAlign w:val="center"/>
          </w:tcPr>
          <w:p w:rsidR="00F86932" w:rsidRPr="00521C36" w:rsidRDefault="00F86932" w:rsidP="007404E0"/>
        </w:tc>
        <w:tc>
          <w:tcPr>
            <w:tcW w:w="3500" w:type="pct"/>
            <w:vAlign w:val="center"/>
          </w:tcPr>
          <w:p w:rsidR="00F86932" w:rsidRPr="00521C36" w:rsidRDefault="00223AC9" w:rsidP="007404E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≈2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F86932" w:rsidRPr="00521C36" w:rsidRDefault="00F86932" w:rsidP="007404E0">
            <w:pPr>
              <w:bidi/>
            </w:pPr>
            <w:r w:rsidRPr="00521C36">
              <w:t>(</w:t>
            </w:r>
            <w:r w:rsidR="00CA5CE8">
              <w:fldChar w:fldCharType="begin"/>
            </w:r>
            <w:r w:rsidR="00CA5CE8">
              <w:instrText xml:space="preserve"> SEQ Equation \* ARABIC </w:instrText>
            </w:r>
            <w:r w:rsidR="00CA5CE8">
              <w:fldChar w:fldCharType="separate"/>
            </w:r>
            <w:r w:rsidR="0060584F">
              <w:rPr>
                <w:noProof/>
              </w:rPr>
              <w:t>4</w:t>
            </w:r>
            <w:r w:rsidR="00CA5CE8">
              <w:rPr>
                <w:noProof/>
              </w:rPr>
              <w:fldChar w:fldCharType="end"/>
            </w:r>
            <w:r w:rsidRPr="00521C36">
              <w:t>)</w:t>
            </w:r>
          </w:p>
        </w:tc>
      </w:tr>
    </w:tbl>
    <w:p w:rsidR="00F86932" w:rsidRDefault="00F86932" w:rsidP="007404E0">
      <w:pPr>
        <w:pStyle w:val="ac"/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geometric distance.</w:t>
      </w:r>
    </w:p>
    <w:p w:rsidR="00F86932" w:rsidRPr="00111018" w:rsidRDefault="00F86932" w:rsidP="007404E0">
      <w:pPr>
        <w:pStyle w:val="ac"/>
      </w:pPr>
      <w:r w:rsidRPr="00111018">
        <w:t xml:space="preserve">This is the fastest fit, </w:t>
      </w:r>
      <w:r w:rsidR="0060584F" w:rsidRPr="00111018">
        <w:t>but inaccurate for incomplete arcs and large circles.</w:t>
      </w:r>
    </w:p>
    <w:p w:rsidR="0060584F" w:rsidRDefault="0060584F" w:rsidP="007404E0">
      <w:pPr>
        <w:pStyle w:val="ac"/>
        <w:numPr>
          <w:ilvl w:val="0"/>
          <w:numId w:val="2"/>
        </w:numPr>
      </w:pPr>
      <w:r w:rsidRPr="00D208F8">
        <w:rPr>
          <w:rStyle w:val="af2"/>
        </w:rPr>
        <w:t>Pratt fit:</w:t>
      </w:r>
      <w:r>
        <w:t xml:space="preserve"> provides a better approximation to the geometrical distance, minimizing the function:</w:t>
      </w:r>
    </w:p>
    <w:tbl>
      <w:tblPr>
        <w:tblStyle w:val="TableGridLight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6552"/>
        <w:gridCol w:w="1404"/>
      </w:tblGrid>
      <w:tr w:rsidR="0060584F" w:rsidRPr="00521C36" w:rsidTr="0000025A">
        <w:trPr>
          <w:trHeight w:val="680"/>
          <w:jc w:val="center"/>
        </w:trPr>
        <w:tc>
          <w:tcPr>
            <w:tcW w:w="750" w:type="pct"/>
            <w:vAlign w:val="center"/>
          </w:tcPr>
          <w:p w:rsidR="0060584F" w:rsidRPr="00521C36" w:rsidRDefault="0060584F" w:rsidP="007404E0"/>
        </w:tc>
        <w:tc>
          <w:tcPr>
            <w:tcW w:w="3500" w:type="pct"/>
            <w:vAlign w:val="center"/>
          </w:tcPr>
          <w:p w:rsidR="0060584F" w:rsidRPr="00521C36" w:rsidRDefault="00223AC9" w:rsidP="007404E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60584F" w:rsidRPr="00521C36" w:rsidRDefault="0060584F" w:rsidP="007404E0">
            <w:pPr>
              <w:bidi/>
            </w:pPr>
            <w:bookmarkStart w:id="0" w:name="_Ref521935805"/>
            <w:r w:rsidRPr="00521C36">
              <w:t>(</w:t>
            </w:r>
            <w:r w:rsidR="00CA5CE8">
              <w:fldChar w:fldCharType="begin"/>
            </w:r>
            <w:r w:rsidR="00CA5CE8">
              <w:instrText xml:space="preserve"> SEQ Equation \* ARABIC </w:instrText>
            </w:r>
            <w:r w:rsidR="00CA5CE8">
              <w:fldChar w:fldCharType="separate"/>
            </w:r>
            <w:r>
              <w:rPr>
                <w:noProof/>
              </w:rPr>
              <w:t>5</w:t>
            </w:r>
            <w:r w:rsidR="00CA5CE8">
              <w:rPr>
                <w:noProof/>
              </w:rPr>
              <w:fldChar w:fldCharType="end"/>
            </w:r>
            <w:r w:rsidRPr="00521C36">
              <w:t>)</w:t>
            </w:r>
            <w:bookmarkEnd w:id="0"/>
          </w:p>
        </w:tc>
      </w:tr>
    </w:tbl>
    <w:p w:rsidR="0060584F" w:rsidRDefault="0060584F" w:rsidP="007404E0">
      <w:pPr>
        <w:pStyle w:val="ac"/>
      </w:pPr>
      <w:r>
        <w:t xml:space="preserve">Again, under the </w:t>
      </w:r>
      <w:r w:rsidRPr="00111018">
        <w:t>constraint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-4AD=1</m:t>
        </m:r>
      </m:oMath>
      <w:r>
        <w:t>.</w:t>
      </w:r>
    </w:p>
    <w:p w:rsidR="0060584F" w:rsidRPr="00F86932" w:rsidRDefault="0060584F" w:rsidP="007404E0">
      <w:pPr>
        <w:pStyle w:val="ac"/>
        <w:numPr>
          <w:ilvl w:val="0"/>
          <w:numId w:val="2"/>
        </w:numPr>
      </w:pPr>
      <w:r w:rsidRPr="00D208F8">
        <w:rPr>
          <w:rStyle w:val="af2"/>
        </w:rPr>
        <w:t>Taubin fit:</w:t>
      </w:r>
      <w:r w:rsidRPr="0060584F">
        <w:t xml:space="preserve"> Taubin suggested fitting equation </w:t>
      </w:r>
      <w:r w:rsidRPr="0060584F">
        <w:fldChar w:fldCharType="begin"/>
      </w:r>
      <w:r w:rsidRPr="0060584F">
        <w:instrText xml:space="preserve"> REF _Ref521935805 \h </w:instrText>
      </w:r>
      <w:r w:rsidRPr="0060584F">
        <w:fldChar w:fldCharType="separate"/>
      </w:r>
      <w:r w:rsidRPr="00521C36">
        <w:t>(</w:t>
      </w:r>
      <w:r>
        <w:rPr>
          <w:noProof/>
        </w:rPr>
        <w:t>5</w:t>
      </w:r>
      <w:r w:rsidRPr="00521C36">
        <w:t>)</w:t>
      </w:r>
      <w:r w:rsidRPr="0060584F">
        <w:fldChar w:fldCharType="end"/>
      </w:r>
      <w:r w:rsidRPr="0060584F">
        <w:t xml:space="preserve"> under a new constraint: </w:t>
      </w:r>
      <w:r>
        <w:t xml:space="preserve"> </w:t>
      </w:r>
    </w:p>
    <w:tbl>
      <w:tblPr>
        <w:tblStyle w:val="TableGridLight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6552"/>
        <w:gridCol w:w="1404"/>
      </w:tblGrid>
      <w:tr w:rsidR="0060584F" w:rsidRPr="00521C36" w:rsidTr="00AE7DB7">
        <w:trPr>
          <w:jc w:val="center"/>
        </w:trPr>
        <w:tc>
          <w:tcPr>
            <w:tcW w:w="750" w:type="pct"/>
            <w:vAlign w:val="center"/>
          </w:tcPr>
          <w:p w:rsidR="0060584F" w:rsidRPr="00521C36" w:rsidRDefault="0060584F" w:rsidP="007404E0"/>
        </w:tc>
        <w:tc>
          <w:tcPr>
            <w:tcW w:w="3500" w:type="pct"/>
            <w:vAlign w:val="center"/>
          </w:tcPr>
          <w:p w:rsidR="0060584F" w:rsidRPr="007404E0" w:rsidRDefault="0060584F" w:rsidP="007404E0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AB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AC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50" w:type="pct"/>
            <w:vAlign w:val="center"/>
          </w:tcPr>
          <w:p w:rsidR="0060584F" w:rsidRPr="00521C36" w:rsidRDefault="0060584F" w:rsidP="007404E0">
            <w:pPr>
              <w:bidi/>
            </w:pPr>
            <w:bookmarkStart w:id="1" w:name="_Ref414797323"/>
            <w:r w:rsidRPr="00521C36">
              <w:t>(</w:t>
            </w:r>
            <w:r w:rsidR="00CA5CE8">
              <w:fldChar w:fldCharType="begin"/>
            </w:r>
            <w:r w:rsidR="00CA5CE8">
              <w:instrText xml:space="preserve"> SEQ Equation \* ARABIC </w:instrText>
            </w:r>
            <w:r w:rsidR="00CA5CE8">
              <w:fldChar w:fldCharType="separate"/>
            </w:r>
            <w:r>
              <w:rPr>
                <w:noProof/>
              </w:rPr>
              <w:t>6</w:t>
            </w:r>
            <w:r w:rsidR="00CA5CE8">
              <w:rPr>
                <w:noProof/>
              </w:rPr>
              <w:fldChar w:fldCharType="end"/>
            </w:r>
            <w:r w:rsidRPr="00521C36">
              <w:t>)</w:t>
            </w:r>
            <w:bookmarkEnd w:id="1"/>
          </w:p>
        </w:tc>
      </w:tr>
    </w:tbl>
    <w:p w:rsidR="0060584F" w:rsidRPr="00F86932" w:rsidRDefault="00111018" w:rsidP="007404E0">
      <w:pPr>
        <w:pStyle w:val="ac"/>
      </w:pPr>
      <w:r>
        <w:t xml:space="preserve">Where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box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. </w:t>
      </w:r>
    </w:p>
    <w:p w:rsidR="00C75640" w:rsidRDefault="00C75640" w:rsidP="007404E0">
      <w:r>
        <w:t>The Pratt and Taubin fits are more stable and accurate than Kasa fit.</w:t>
      </w:r>
    </w:p>
    <w:p w:rsidR="00C75640" w:rsidRDefault="00C75640" w:rsidP="007404E0">
      <w:r w:rsidRPr="00C75640">
        <w:t>The Taubin fit is statistically more accurate than that of Pratt.</w:t>
      </w:r>
    </w:p>
    <w:p w:rsidR="00C75640" w:rsidRDefault="00C75640" w:rsidP="00D208F8">
      <w:r>
        <w:rPr>
          <w:noProof/>
        </w:rPr>
        <w:drawing>
          <wp:inline distT="0" distB="0" distL="0" distR="0">
            <wp:extent cx="3526367" cy="2159000"/>
            <wp:effectExtent l="0" t="0" r="0" b="0"/>
            <wp:docPr id="1" name="תמונה 1" descr="D:\fiber form fitting\compare time to solve - kasa,pratt,tau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ber form fitting\compare time to solve - kasa,pratt,taub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14" cy="216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F8" w:rsidRDefault="00D208F8" w:rsidP="00D208F8">
      <w:r>
        <w:t>Therefore the Taubin fit is the most appropriate.</w:t>
      </w:r>
    </w:p>
    <w:p w:rsidR="00D208F8" w:rsidRDefault="00D208F8" w:rsidP="00D208F8"/>
    <w:p w:rsidR="00D208F8" w:rsidRDefault="00D208F8" w:rsidP="00D208F8">
      <w:pPr>
        <w:pStyle w:val="1"/>
      </w:pPr>
      <w:r>
        <w:t>Ellipse fitting</w:t>
      </w:r>
    </w:p>
    <w:p w:rsidR="00D208F8" w:rsidRDefault="00F41CCF" w:rsidP="00F41CCF">
      <w:pPr>
        <w:pStyle w:val="2"/>
      </w:pPr>
      <w:r>
        <w:t>Describing an ellipse</w:t>
      </w:r>
    </w:p>
    <w:p w:rsidR="00614084" w:rsidRPr="00F41CCF" w:rsidRDefault="00614084" w:rsidP="00614084">
      <w:r>
        <w:t>An ellipse has five parameters.</w:t>
      </w:r>
    </w:p>
    <w:p w:rsidR="00F41CCF" w:rsidRDefault="00F41CCF" w:rsidP="00F41CCF">
      <w:r w:rsidRPr="00614084">
        <w:rPr>
          <w:rStyle w:val="af2"/>
        </w:rPr>
        <w:t>Conic</w:t>
      </w:r>
      <w:r>
        <w:t xml:space="preserve">: </w:t>
      </w:r>
      <w:r>
        <w:t xml:space="preserve">An ellipse is the set of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t xml:space="preserve"> that satisfy</w:t>
      </w:r>
      <w:r>
        <w:t>:</w:t>
      </w:r>
    </w:p>
    <w:p w:rsidR="00F41CCF" w:rsidRDefault="00F41CCF" w:rsidP="00F41C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Bxy +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Dx + Ey + F = 0</m:t>
          </m:r>
        </m:oMath>
      </m:oMathPara>
    </w:p>
    <w:p w:rsidR="00F41CCF" w:rsidRDefault="00F41CCF" w:rsidP="00F41CCF">
      <w:r>
        <w:t>subject to the constraints</w:t>
      </w:r>
    </w:p>
    <w:p w:rsidR="00F41CCF" w:rsidRDefault="00F41CCF" w:rsidP="00F41CCF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- 4C &lt;0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-F &gt; 0</m:t>
                </m:r>
              </m:e>
            </m:mr>
          </m:m>
        </m:oMath>
      </m:oMathPara>
    </w:p>
    <w:p w:rsidR="00F41CCF" w:rsidRDefault="00F41CCF" w:rsidP="00F41CCF">
      <w:r w:rsidRPr="00614084">
        <w:rPr>
          <w:rStyle w:val="af2"/>
        </w:rPr>
        <w:t>Parametric</w:t>
      </w:r>
      <w:r>
        <w:t xml:space="preserve">: can be written as </w:t>
      </w:r>
    </w:p>
    <w:p w:rsidR="00F41CCF" w:rsidRPr="00172FEC" w:rsidRDefault="00172FEC" w:rsidP="00172FE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 h 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 k 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d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0 ≤ t ≤ 2π</m:t>
          </m:r>
        </m:oMath>
      </m:oMathPara>
    </w:p>
    <w:p w:rsidR="00172FEC" w:rsidRDefault="00172FEC" w:rsidP="00172FE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C75640" w:rsidRDefault="00614084" w:rsidP="007404E0">
      <w:r w:rsidRPr="00614084">
        <w:rPr>
          <w:noProof/>
        </w:rPr>
        <w:drawing>
          <wp:inline distT="0" distB="0" distL="0" distR="0">
            <wp:extent cx="4787900" cy="907288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02" cy="91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84" w:rsidRDefault="00614084" w:rsidP="007404E0">
      <w:r w:rsidRPr="00614084">
        <w:rPr>
          <w:noProof/>
        </w:rPr>
        <w:drawing>
          <wp:inline distT="0" distB="0" distL="0" distR="0">
            <wp:extent cx="2440521" cy="16954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34" cy="170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84" w:rsidRPr="00557B29" w:rsidRDefault="00614084" w:rsidP="007404E0">
      <w:bookmarkStart w:id="2" w:name="_GoBack"/>
      <w:bookmarkEnd w:id="2"/>
    </w:p>
    <w:sectPr w:rsidR="00614084" w:rsidRPr="00557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AC9" w:rsidRDefault="00223AC9" w:rsidP="007404E0">
      <w:r>
        <w:separator/>
      </w:r>
    </w:p>
  </w:endnote>
  <w:endnote w:type="continuationSeparator" w:id="0">
    <w:p w:rsidR="00223AC9" w:rsidRDefault="00223AC9" w:rsidP="0074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AC9" w:rsidRDefault="00223AC9" w:rsidP="007404E0">
      <w:r>
        <w:separator/>
      </w:r>
    </w:p>
  </w:footnote>
  <w:footnote w:type="continuationSeparator" w:id="0">
    <w:p w:rsidR="00223AC9" w:rsidRDefault="00223AC9" w:rsidP="007404E0">
      <w:r>
        <w:continuationSeparator/>
      </w:r>
    </w:p>
  </w:footnote>
  <w:footnote w:id="1">
    <w:p w:rsidR="00D208F8" w:rsidRDefault="00D208F8" w:rsidP="00D208F8">
      <w:pPr>
        <w:pStyle w:val="ad"/>
      </w:pPr>
      <w:r>
        <w:rPr>
          <w:rStyle w:val="af"/>
        </w:rPr>
        <w:footnoteRef/>
      </w:r>
      <w:r>
        <w:rPr>
          <w:rtl/>
        </w:rPr>
        <w:t xml:space="preserve"> </w:t>
      </w:r>
      <w:r>
        <w:t>Mainly derived from:</w:t>
      </w:r>
    </w:p>
    <w:p w:rsidR="00D208F8" w:rsidRDefault="00D208F8" w:rsidP="00D208F8">
      <w:pPr>
        <w:pStyle w:val="ad"/>
      </w:pPr>
      <w:r>
        <w:t xml:space="preserve">Al-Sharadqah, A. &amp; Chernov, N. Error analysis for circle fitting algorithms. </w:t>
      </w:r>
      <w:r>
        <w:rPr>
          <w:i/>
          <w:iCs/>
        </w:rPr>
        <w:t>Electron. J. Stat.</w:t>
      </w:r>
      <w:r>
        <w:t xml:space="preserve"> </w:t>
      </w:r>
      <w:r>
        <w:rPr>
          <w:b/>
          <w:bCs/>
        </w:rPr>
        <w:t>3,</w:t>
      </w:r>
      <w:r>
        <w:t xml:space="preserve"> 886–911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63B8E"/>
    <w:multiLevelType w:val="hybridMultilevel"/>
    <w:tmpl w:val="F190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179A"/>
    <w:multiLevelType w:val="hybridMultilevel"/>
    <w:tmpl w:val="C520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3D"/>
    <w:rsid w:val="0000025A"/>
    <w:rsid w:val="00111018"/>
    <w:rsid w:val="00112F8B"/>
    <w:rsid w:val="00167188"/>
    <w:rsid w:val="00172FEC"/>
    <w:rsid w:val="00223AC9"/>
    <w:rsid w:val="00390099"/>
    <w:rsid w:val="003A2362"/>
    <w:rsid w:val="003C484B"/>
    <w:rsid w:val="003D173D"/>
    <w:rsid w:val="00557B29"/>
    <w:rsid w:val="0060584F"/>
    <w:rsid w:val="00614084"/>
    <w:rsid w:val="007404E0"/>
    <w:rsid w:val="007433C0"/>
    <w:rsid w:val="00794313"/>
    <w:rsid w:val="00820A56"/>
    <w:rsid w:val="009908F2"/>
    <w:rsid w:val="0099627A"/>
    <w:rsid w:val="00B77E73"/>
    <w:rsid w:val="00C75640"/>
    <w:rsid w:val="00CA5CE8"/>
    <w:rsid w:val="00D208F8"/>
    <w:rsid w:val="00DF010D"/>
    <w:rsid w:val="00E73DA0"/>
    <w:rsid w:val="00F41CCF"/>
    <w:rsid w:val="00F52524"/>
    <w:rsid w:val="00F8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9AB2E-A705-42DE-91C4-693C0840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4E0"/>
    <w:pPr>
      <w:spacing w:after="120" w:line="276" w:lineRule="auto"/>
      <w:jc w:val="both"/>
    </w:pPr>
    <w:rPr>
      <w:rFonts w:asciiTheme="majorBidi" w:eastAsiaTheme="minorEastAsia" w:hAnsiTheme="majorBidi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2524"/>
    <w:pPr>
      <w:keepNext/>
      <w:keepLines/>
      <w:spacing w:before="240" w:after="0"/>
      <w:outlineLvl w:val="0"/>
    </w:pPr>
    <w:rPr>
      <w:rFonts w:ascii="Times New Roman" w:eastAsiaTheme="majorEastAsia" w:hAnsi="Times New Roman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2524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2524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52524"/>
    <w:pPr>
      <w:keepNext/>
      <w:keepLines/>
      <w:spacing w:before="40" w:after="0"/>
      <w:outlineLvl w:val="3"/>
    </w:pPr>
    <w:rPr>
      <w:rFonts w:asciiTheme="majorHAnsi" w:eastAsiaTheme="majorEastAsia" w:hAnsiTheme="majorHAnsi"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52524"/>
    <w:pPr>
      <w:keepNext/>
      <w:keepLines/>
      <w:spacing w:before="40" w:after="0"/>
      <w:outlineLvl w:val="4"/>
    </w:pPr>
    <w:rPr>
      <w:rFonts w:ascii="Times New Roman" w:eastAsiaTheme="majorEastAsia" w:hAnsi="Times New Roman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52524"/>
    <w:pPr>
      <w:keepNext/>
      <w:keepLines/>
      <w:spacing w:before="40" w:after="0"/>
      <w:outlineLvl w:val="5"/>
    </w:pPr>
    <w:rPr>
      <w:rFonts w:ascii="Times New Roman" w:eastAsiaTheme="majorEastAsia" w:hAnsi="Times New Roman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52524"/>
    <w:pPr>
      <w:keepNext/>
      <w:keepLines/>
      <w:spacing w:before="40" w:after="0"/>
      <w:outlineLvl w:val="6"/>
    </w:pPr>
    <w:rPr>
      <w:rFonts w:ascii="Times New Roman" w:eastAsiaTheme="majorEastAsia" w:hAnsi="Times New Roman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525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F52524"/>
    <w:pPr>
      <w:keepNext/>
      <w:keepLines/>
      <w:spacing w:before="40" w:after="0"/>
      <w:outlineLvl w:val="8"/>
    </w:pPr>
    <w:rPr>
      <w:rFonts w:ascii="Times New Roman" w:eastAsiaTheme="majorEastAsia" w:hAnsi="Times New Roman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2524"/>
    <w:pPr>
      <w:bidi/>
      <w:spacing w:after="0" w:line="240" w:lineRule="auto"/>
    </w:pPr>
    <w:rPr>
      <w:rFonts w:asciiTheme="majorBidi" w:hAnsiTheme="maj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F52524"/>
    <w:rPr>
      <w:rFonts w:ascii="Times New Roman" w:eastAsiaTheme="majorEastAsia" w:hAnsi="Times New Roman" w:cs="David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52524"/>
    <w:rPr>
      <w:rFonts w:asciiTheme="majorHAnsi" w:eastAsiaTheme="majorEastAsia" w:hAnsiTheme="majorHAnsi" w:cs="David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52524"/>
    <w:rPr>
      <w:rFonts w:asciiTheme="majorHAnsi" w:eastAsiaTheme="majorEastAsia" w:hAnsiTheme="majorHAnsi" w:cs="David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F52524"/>
    <w:rPr>
      <w:rFonts w:asciiTheme="majorHAnsi" w:eastAsiaTheme="majorEastAsia" w:hAnsiTheme="majorHAnsi" w:cs="David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F52524"/>
    <w:rPr>
      <w:rFonts w:ascii="Times New Roman" w:eastAsiaTheme="majorEastAsia" w:hAnsi="Times New Roman" w:cs="David"/>
      <w:color w:val="2E74B5" w:themeColor="accent1" w:themeShade="BF"/>
      <w:sz w:val="24"/>
      <w:szCs w:val="24"/>
    </w:rPr>
  </w:style>
  <w:style w:type="character" w:customStyle="1" w:styleId="60">
    <w:name w:val="כותרת 6 תו"/>
    <w:basedOn w:val="a0"/>
    <w:link w:val="6"/>
    <w:uiPriority w:val="9"/>
    <w:rsid w:val="00F52524"/>
    <w:rPr>
      <w:rFonts w:ascii="Times New Roman" w:eastAsiaTheme="majorEastAsia" w:hAnsi="Times New Roman" w:cs="David"/>
      <w:color w:val="1F4D78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F52524"/>
    <w:pPr>
      <w:spacing w:after="0" w:line="240" w:lineRule="auto"/>
      <w:contextualSpacing/>
    </w:pPr>
    <w:rPr>
      <w:rFonts w:ascii="Times New Roman" w:eastAsiaTheme="majorEastAsia" w:hAnsi="Times New Roman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F52524"/>
    <w:rPr>
      <w:rFonts w:ascii="Times New Roman" w:eastAsiaTheme="majorEastAsia" w:hAnsi="Times New Roman" w:cs="David"/>
      <w:spacing w:val="-10"/>
      <w:kern w:val="28"/>
      <w:sz w:val="56"/>
      <w:szCs w:val="56"/>
    </w:rPr>
  </w:style>
  <w:style w:type="character" w:customStyle="1" w:styleId="70">
    <w:name w:val="כותרת 7 תו"/>
    <w:basedOn w:val="a0"/>
    <w:link w:val="7"/>
    <w:uiPriority w:val="9"/>
    <w:rsid w:val="00F52524"/>
    <w:rPr>
      <w:rFonts w:ascii="Times New Roman" w:eastAsiaTheme="majorEastAsia" w:hAnsi="Times New Roman" w:cs="David"/>
      <w:i/>
      <w:iCs/>
      <w:color w:val="1F4D78" w:themeColor="accent1" w:themeShade="7F"/>
      <w:sz w:val="24"/>
      <w:szCs w:val="24"/>
    </w:rPr>
  </w:style>
  <w:style w:type="character" w:customStyle="1" w:styleId="80">
    <w:name w:val="כותרת 8 תו"/>
    <w:basedOn w:val="a0"/>
    <w:link w:val="8"/>
    <w:uiPriority w:val="9"/>
    <w:rsid w:val="00F525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rsid w:val="00F52524"/>
    <w:rPr>
      <w:rFonts w:ascii="Times New Roman" w:eastAsiaTheme="majorEastAsia" w:hAnsi="Times New Roman" w:cs="David"/>
      <w:i/>
      <w:iCs/>
      <w:color w:val="272727" w:themeColor="text1" w:themeTint="D8"/>
      <w:sz w:val="21"/>
      <w:szCs w:val="21"/>
    </w:rPr>
  </w:style>
  <w:style w:type="paragraph" w:styleId="a6">
    <w:name w:val="Subtitle"/>
    <w:basedOn w:val="a"/>
    <w:next w:val="a"/>
    <w:link w:val="a7"/>
    <w:uiPriority w:val="11"/>
    <w:qFormat/>
    <w:rsid w:val="00F52524"/>
    <w:pPr>
      <w:numPr>
        <w:ilvl w:val="1"/>
      </w:numPr>
    </w:pPr>
    <w:rPr>
      <w:rFonts w:ascii="Times New Roman" w:hAnsi="Times New Roman"/>
      <w:color w:val="5A5A5A" w:themeColor="text1" w:themeTint="A5"/>
      <w:spacing w:val="15"/>
      <w:sz w:val="22"/>
      <w:szCs w:val="22"/>
    </w:rPr>
  </w:style>
  <w:style w:type="character" w:customStyle="1" w:styleId="a7">
    <w:name w:val="כותרת משנה תו"/>
    <w:basedOn w:val="a0"/>
    <w:link w:val="a6"/>
    <w:uiPriority w:val="11"/>
    <w:rsid w:val="00F52524"/>
    <w:rPr>
      <w:rFonts w:ascii="Times New Roman" w:eastAsiaTheme="minorEastAsia" w:hAnsi="Times New Roman" w:cs="David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F52524"/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a"/>
    <w:uiPriority w:val="30"/>
    <w:qFormat/>
    <w:rsid w:val="00F5252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5B9BD5" w:themeColor="accent1"/>
    </w:rPr>
  </w:style>
  <w:style w:type="character" w:customStyle="1" w:styleId="aa">
    <w:name w:val="ציטוט חזק תו"/>
    <w:basedOn w:val="a0"/>
    <w:link w:val="a9"/>
    <w:uiPriority w:val="30"/>
    <w:rsid w:val="00F52524"/>
    <w:rPr>
      <w:rFonts w:ascii="Times New Roman" w:hAnsi="Times New Roman" w:cs="David"/>
      <w:i/>
      <w:iCs/>
      <w:color w:val="5B9BD5" w:themeColor="accent1"/>
      <w:sz w:val="24"/>
      <w:szCs w:val="24"/>
    </w:rPr>
  </w:style>
  <w:style w:type="character" w:styleId="ab">
    <w:name w:val="Emphasis"/>
    <w:basedOn w:val="a0"/>
    <w:uiPriority w:val="20"/>
    <w:qFormat/>
    <w:rsid w:val="00F52524"/>
    <w:rPr>
      <w:i/>
      <w:iCs/>
    </w:rPr>
  </w:style>
  <w:style w:type="paragraph" w:styleId="ac">
    <w:name w:val="List Paragraph"/>
    <w:basedOn w:val="a"/>
    <w:uiPriority w:val="34"/>
    <w:qFormat/>
    <w:rsid w:val="00111018"/>
    <w:pPr>
      <w:spacing w:before="120"/>
      <w:ind w:left="720"/>
    </w:pPr>
    <w:rPr>
      <w:rFonts w:ascii="Times New Roman" w:hAnsi="Times New Roman"/>
    </w:rPr>
  </w:style>
  <w:style w:type="paragraph" w:styleId="ad">
    <w:name w:val="footnote text"/>
    <w:basedOn w:val="a"/>
    <w:link w:val="ae"/>
    <w:uiPriority w:val="99"/>
    <w:unhideWhenUsed/>
    <w:rsid w:val="003D173D"/>
    <w:pPr>
      <w:spacing w:after="0" w:line="240" w:lineRule="auto"/>
    </w:pPr>
    <w:rPr>
      <w:sz w:val="20"/>
      <w:szCs w:val="20"/>
    </w:rPr>
  </w:style>
  <w:style w:type="character" w:customStyle="1" w:styleId="ae">
    <w:name w:val="טקסט הערת שוליים תו"/>
    <w:basedOn w:val="a0"/>
    <w:link w:val="ad"/>
    <w:uiPriority w:val="99"/>
    <w:rsid w:val="003D173D"/>
    <w:rPr>
      <w:rFonts w:asciiTheme="majorBidi" w:hAnsiTheme="majorBidi" w:cs="David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D173D"/>
    <w:rPr>
      <w:vertAlign w:val="superscript"/>
    </w:rPr>
  </w:style>
  <w:style w:type="character" w:styleId="af0">
    <w:name w:val="Placeholder Text"/>
    <w:basedOn w:val="a0"/>
    <w:uiPriority w:val="99"/>
    <w:semiHidden/>
    <w:rsid w:val="00167188"/>
    <w:rPr>
      <w:color w:val="808080"/>
    </w:rPr>
  </w:style>
  <w:style w:type="table" w:customStyle="1" w:styleId="TableGridLight2">
    <w:name w:val="Table Grid Light2"/>
    <w:basedOn w:val="a1"/>
    <w:uiPriority w:val="40"/>
    <w:rsid w:val="001671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Intense Emphasis"/>
    <w:basedOn w:val="a0"/>
    <w:uiPriority w:val="21"/>
    <w:qFormat/>
    <w:rsid w:val="009908F2"/>
    <w:rPr>
      <w:i/>
      <w:iCs/>
      <w:color w:val="5B9BD5" w:themeColor="accent1"/>
    </w:rPr>
  </w:style>
  <w:style w:type="character" w:styleId="af2">
    <w:name w:val="Strong"/>
    <w:basedOn w:val="a0"/>
    <w:uiPriority w:val="22"/>
    <w:qFormat/>
    <w:rsid w:val="00D20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ye\Documents\&#1514;&#1489;&#1504;&#1497;&#1493;&#1514;%20&#1502;&#1493;&#1514;&#1488;&#1502;&#1493;&#1514;%20&#1488;&#1497;&#1513;&#1497;&#1514;%20&#1513;&#1500;%20Office\Maya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22D5-1A6F-424F-B749-80AC6931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Maya.dotm</Template>
  <TotalTime>12465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Yevnin</dc:creator>
  <cp:keywords/>
  <dc:description/>
  <cp:lastModifiedBy>Maya Yevnin</cp:lastModifiedBy>
  <cp:revision>7</cp:revision>
  <dcterms:created xsi:type="dcterms:W3CDTF">2018-08-09T11:42:00Z</dcterms:created>
  <dcterms:modified xsi:type="dcterms:W3CDTF">2018-10-17T09:08:00Z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http://www.zotero.org/styles/american-physics-society</vt:lpwstr>
  </property>
  <property fmtid="{D5CDD505-2E9C-101B-9397-08002B2CF9AE}" pid="5" name="Mendeley Recent Style Name 1_1">
    <vt:lpwstr>American Physics Society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