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10E7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这份大纲抛弃了时间限制，将前端、后端、AI架构、算法四大核心技术路径深度打通，针对你们团队的“五大系统模块”进行全链路、全栈式的“破壁集成”。</w:t>
      </w:r>
    </w:p>
    <w:p w14:paraId="50BAF7C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通过这份大纲，你们团队中的每一个人（无论是写Go/FastAPI的后端、写React的前端、还是负责调优AI架构与算法的同学）都能找到自己从入门到登顶的精确坐标，并能在开发过程中实现真正的工程协同。</w:t>
      </w:r>
    </w:p>
    <w:p w14:paraId="530F805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全链路AI Agent系统建设：从基础筑基到工业顶峰的跨学科学习大纲</w:t>
      </w:r>
    </w:p>
    <w:p w14:paraId="100BCFCB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阶段一：筑基与全栈协同（全员必修）</w:t>
      </w:r>
    </w:p>
    <w:p w14:paraId="4E9EBA5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在这个阶段，团队需要建立统一的技术语境。AI时代的全栈开发绝非各写各的代码，而是围绕大模型进行协议对接。</w:t>
      </w:r>
    </w:p>
    <w:p w14:paraId="4032435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1.1 前端：从静态页面到 AI 实时流交互（王梓涵、李钰琦主攻）</w:t>
      </w:r>
    </w:p>
    <w:p w14:paraId="2B87A9B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B62FD3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基础硬通货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：React 18/19 (TypeScript) + Tailwind CSS 响应式布局。</w:t>
      </w:r>
    </w:p>
    <w:p w14:paraId="2EFEEE5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50BC5E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8E8201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AI 专属交互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3DEEFA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93204B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ABEFBD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Server-Sent Events (SSE) 协议流式解析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：大模型输出是逐字吐出的，前端必须学会使用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ReadableStream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和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Fetch API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建立长连接，实时解析 Markdown 并进行流式渲染。</w:t>
      </w:r>
    </w:p>
    <w:p w14:paraId="0192AB59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B5BD9B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836E80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动态 JSON 渲染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：智能伴读中，AI 可能会返回卡片、图表，前端要学会利用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JSON.parse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实时拦截格式化的 JSON，动态渲染不同的 UI 组件。</w:t>
      </w:r>
    </w:p>
    <w:p w14:paraId="73210A0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E43BF9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037FB1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可视化框架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：掌握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React Flow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，用于在前端展现“教育培训智能化调度应用”中的复杂调度和推荐逻辑。</w:t>
      </w:r>
    </w:p>
    <w:p w14:paraId="7D30E60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0B9798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1.2 后端：高性能 API 与状态保持（段景翔、郑士锋、唐恒睿主攻）</w:t>
      </w:r>
    </w:p>
    <w:p w14:paraId="3AA7328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0984B4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基础开发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042D0F8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2A932F0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5DD556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Go (Gin / Fiber)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或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Python (FastAPI)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构建微服务体系。</w:t>
      </w:r>
    </w:p>
    <w:p w14:paraId="2C5B1020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00250DE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09D83B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使用 PostgreSQL 作为主数据库，掌握 GORM / SQLAlchemy 的基本 ORM 操作。</w:t>
      </w:r>
    </w:p>
    <w:p w14:paraId="0D0976D7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AA7C5C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0B8C67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AI 状态管理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0AFD6B9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BB56CE4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8629C0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大模型本身是无状态的（Stateless）。后端必须实现基于 Redis 的 Session 会话缓存，将每一次的历史对话（History）序列化存储，以便大模型能够拥有上下文记忆。</w:t>
      </w:r>
    </w:p>
    <w:p w14:paraId="7140271E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11A26F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3A4D93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构建高性能的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SSE 传输层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，将 AI 引擎输出的数据流无损、低延迟地转发给前端。</w:t>
      </w:r>
    </w:p>
    <w:p w14:paraId="5082515B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DF3A67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1.3 现代协同：Vibe Coding 科学避坑指南</w:t>
      </w:r>
    </w:p>
    <w:p w14:paraId="043DA9C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9DEC46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概念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：利用 Cursor, Windsurf, Composer 等 AI 辅助工具，通过自然语言描述直接生成代码。</w:t>
      </w:r>
    </w:p>
    <w:p w14:paraId="7EBDA6D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AD47A6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40EF48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工程规范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：学习 Git 规范分支管理（Feature-based branch）。</w:t>
      </w:r>
    </w:p>
    <w:p w14:paraId="5C047FA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82A1DF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B4FB78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避坑防线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：AI 生成的代码往往“只要能跑通，啥都能删”。严禁让 AI 随意删除数据库外键、跨域安全配置（CORS）和接口鉴权逻辑。每一次 AI 编写的代码，后端必须手动 Review 核心业务逻辑。</w:t>
      </w:r>
    </w:p>
    <w:p w14:paraId="064ED34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5E9028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阶段二：上下文工程与数据治理（AI 架构、算法主修）</w:t>
      </w:r>
    </w:p>
    <w:p w14:paraId="7963C441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在这个阶段，团队将从“盲目写 Prompt”跨越到真正的“上下文工程”。</w:t>
      </w:r>
    </w:p>
    <w:p w14:paraId="483AF57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>+-------------------------------------------------------------+</w:t>
      </w:r>
    </w:p>
    <w:p w14:paraId="292C5EA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>|                     Context Engineering                     |</w:t>
      </w:r>
    </w:p>
    <w:p w14:paraId="71CDF5F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>|  +--------+     +------------+     +----------+     +----+  |</w:t>
      </w:r>
    </w:p>
    <w:p w14:paraId="3E4C6369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>|  |  Write | --&gt; |   Select   | --&gt; | Compress | --&gt;|Isolate|</w:t>
      </w:r>
    </w:p>
    <w:p w14:paraId="1B8A0CB8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>|  +--------+     +------------+     +----------+     +----+  |</w:t>
      </w:r>
    </w:p>
    <w:p w14:paraId="01D833D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Fonts w:hint="default" w:ascii="sans-serif" w:hAnsi="sans-serif" w:eastAsia="sans-serif" w:cs="sans-serif"/>
          <w:color w:val="1F1F1F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>+-------------------------------------------------------------+</w:t>
      </w:r>
    </w:p>
    <w:p w14:paraId="0B70068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2.1 彻底掌握上下文工程的四大策略（Context Engineering）</w:t>
      </w:r>
    </w:p>
    <w:p w14:paraId="058418F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964BDC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写入（Write）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：设计长效记忆数据库（如 PostgreSQL 存储原始对话历史和操作日志）。</w:t>
      </w:r>
    </w:p>
    <w:p w14:paraId="0372055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DFDFF5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BCC670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选择（Select）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：利用 RAG 机制，在海量涉农政策中过滤出最相关的几条（Top-K），拒绝上下文过载。</w:t>
      </w:r>
    </w:p>
    <w:p w14:paraId="5CA52A3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8011E6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F94E31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压缩（Compress）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：当对话极长时，利用小模型（如 GPT-3.5 或 Qwen-7B-Instruct）定时对历史会话进行摘要（Summary）压缩，合并为一句话，清理无用 Token。</w:t>
      </w:r>
    </w:p>
    <w:p w14:paraId="2679CAD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F042FA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506076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隔离（Isolate）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：确保不同干部、不同角色的 Agent 会话上下文物理隔离，不发生多租户数据泄露。</w:t>
      </w:r>
    </w:p>
    <w:p w14:paraId="02437B8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5EDB43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2.2 进阶 RAG 知识检索体系（算法核心）</w:t>
      </w:r>
    </w:p>
    <w:p w14:paraId="3642257F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9487FC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非结构化解析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：使用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Docling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或 </w:t>
      </w: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Unstructured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框架，将 PDF、DOCX 格式的复杂政策文件转化为带层次的 Markdown。</w:t>
      </w:r>
    </w:p>
    <w:p w14:paraId="0741DB2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BF59AD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408555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高级语义切片 (Semantic Chunking)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：抛弃按固定字数切分的方法，学习通过计算相邻句子的 Cosine Similarity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$CosineSimilarity(A,B)=\frac{A\cdot B}{\|A\|\|B\|}$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，在语义断崖处进行切片，保证知识的连贯性。</w:t>
      </w:r>
    </w:p>
    <w:p w14:paraId="2E4FF34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D87114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DA800F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混合检索 (Hybrid Search)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5CF9B94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A4361AB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95465D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部署向量数据库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Qdrant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或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Milvus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，跑通向量相似度检索。</w:t>
      </w:r>
    </w:p>
    <w:p w14:paraId="590DFCBE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0C2FDD5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5B7563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结合传统的关键词检索（BM25），通过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Reciprocal Rank Fusion (RRF)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算法合并两者的检索排序列表，计算公式为：</w:t>
      </w:r>
    </w:p>
    <w:p w14:paraId="48D712D4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6931441">
      <w:pPr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kern w:val="0"/>
          <w:sz w:val="24"/>
          <w:szCs w:val="24"/>
          <w:bdr w:val="none" w:color="auto" w:sz="0" w:space="0"/>
          <w:lang w:val="en-US" w:eastAsia="zh-CN" w:bidi="ar"/>
        </w:rPr>
        <w:t>$$RRF(d)=\sum_{m\in M}\frac{1}{k+r_m(d)}$$</w:t>
      </w:r>
    </w:p>
    <w:p w14:paraId="251DB111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806A4D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（其中常数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$k$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设定为 60，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$r_m(d)$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为文档在第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$m$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个检索算法中的排名）。这样既能保留精准词匹配，又能兼顾语义理解。</w:t>
      </w:r>
    </w:p>
    <w:p w14:paraId="18366CD7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759707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2.3 最新标准：模型上下文协议 (Model Context Protocol, MCP)</w:t>
      </w:r>
    </w:p>
    <w:p w14:paraId="125FF5B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CFC4D6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架构概念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：理解 MCP 的 Host（AI客户端）、Client（连接桥梁）与 Server（数据提供者）三者之间的关系。</w:t>
      </w:r>
    </w:p>
    <w:p w14:paraId="2341242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C7C2AC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9F7EAE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动手实操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1B07310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F6252F9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1F6FF8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学习使用 Python/TypeScript SDK 编写一个本地 MCP Server，用于连接干部的本地档案、测试题库。</w:t>
      </w:r>
    </w:p>
    <w:p w14:paraId="445B15FB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1E33AE7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F60476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使用 FastMCP / FastAPI-MCP 框架，将后端开发的 REST API 接口直接、安全地转化为大模型可以动态发现（tools/list）和调用（tools/call）的标准 MCP 接口。</w:t>
      </w:r>
    </w:p>
    <w:p w14:paraId="5D8312B1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5D5146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阶段三：驾驭工程与 Agent 搭建（AI 架构、后端核心）</w:t>
      </w:r>
    </w:p>
    <w:p w14:paraId="245A51A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这一阶段是你们将“模型”改造为能干活的“发动机”的关键。</w:t>
      </w:r>
    </w:p>
    <w:p w14:paraId="66B31DF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>+--------------------------------------------------------------+</w:t>
      </w:r>
    </w:p>
    <w:p w14:paraId="7B4FEB4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>|                        Harness Layer                         |</w:t>
      </w:r>
    </w:p>
    <w:p w14:paraId="68F64F2D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>|   +-------------------------- While Loop ----------------+   |</w:t>
      </w:r>
    </w:p>
    <w:p w14:paraId="51574AA7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>|   |  +----------------+     +--------+     +----------+  |   |</w:t>
      </w:r>
    </w:p>
    <w:p w14:paraId="0DD2326A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>|   |  | Context/Engine | --&gt; | Tools  | --&gt; | Sensors  |  |   |</w:t>
      </w:r>
    </w:p>
    <w:p w14:paraId="77EAF72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>|   |  +----------------+     +--------+     +----------+  |   |</w:t>
      </w:r>
    </w:p>
    <w:p w14:paraId="4CA1224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>|   +------------------------------------------------------+   |</w:t>
      </w:r>
    </w:p>
    <w:p w14:paraId="2AB4C73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>+--------------------------------------------------------------+</w:t>
      </w:r>
    </w:p>
    <w:p w14:paraId="0B34216B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 xml:space="preserve">                               |</w:t>
      </w:r>
    </w:p>
    <w:p w14:paraId="6C1CDA3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 xml:space="preserve">                               v</w:t>
      </w:r>
    </w:p>
    <w:p w14:paraId="28595570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Fonts w:hint="default" w:ascii="sans-serif" w:hAnsi="sans-serif" w:eastAsia="sans-serif" w:cs="sans-serif"/>
          <w:color w:val="1F1F1F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 xml:space="preserve">                     Model (Intelligence)</w:t>
      </w:r>
    </w:p>
    <w:p w14:paraId="3780964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3.1 理解驾驭工程 (Harness Engineering)</w:t>
      </w:r>
    </w:p>
    <w:p w14:paraId="2A56550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3FB9C9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核心公式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$Agent = Model + Harness$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41B6901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3A16354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4B13D6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Model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是大脑，它只负责看输入，然后吐出文字。</w:t>
      </w:r>
    </w:p>
    <w:p w14:paraId="2066437E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ABA1472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AEE8AE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Harness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是外部运行环境（Runtime），包括执行的循环（While-loop）、工具调用、反馈控制（Feedback Loop）和安全护栏。</w:t>
      </w:r>
    </w:p>
    <w:p w14:paraId="15C81338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63FC38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3.2 自研 Agent 核心组件与闭环控制</w:t>
      </w:r>
    </w:p>
    <w:p w14:paraId="17B8E43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0EED6B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前馈控制 (Feedforward Guides)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：在让大模型思考前，通过系统提示词（System Prompt）、定制的上下文（Context Windows）告诉它不能触碰的政策红线、推荐课表的规范。</w:t>
      </w:r>
    </w:p>
    <w:p w14:paraId="2FCF8D4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B37EC3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14BBBD6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传感器反馈控制 (Feedback Sensors)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6C00E799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F6EFE17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FF417B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当大模型吐出“精准推课课表”时，Harness 层先用一段确定性的 Python/Go 代码（传感器）去验证这个课表里的课程编号是否真的存在于数据库中。</w:t>
      </w:r>
    </w:p>
    <w:p w14:paraId="363A181B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3976D35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B95759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如果验证失败，将错误信息（传感器反馈）再次灌给大模型，让它“自我纠错（Self-correct）”，直到检查通过后才向干部端输出。</w:t>
      </w:r>
    </w:p>
    <w:p w14:paraId="620839DD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09AAA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888A49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工具安全沙盒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：大模型执行 Python 代码来测评干部成绩时，必须将其运行在受限的 Docker 容器或安全沙盒（Sandbox）中，防止恶意代码执行损害系统。</w:t>
      </w:r>
    </w:p>
    <w:p w14:paraId="0F42BC9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F4B7229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阶段四：高级算法与量化评估（算法、AI 架构主攻）</w:t>
      </w:r>
    </w:p>
    <w:p w14:paraId="7B8F686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没有自动化评估，你们的 AI 就是在靠感觉瞎调试（Vibe testing）。</w:t>
      </w:r>
    </w:p>
    <w:p w14:paraId="3AE34B0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4.1 RAG 与 Agent 专属量化评估：Ragas 框架</w:t>
      </w:r>
    </w:p>
    <w:p w14:paraId="08958432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1E8367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Baseline 数据集构建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：整理包含 50-100 个由“问题 - 检索上下文 - 生成回答 - 地面真理 (Ground Truth)”组成的测试集。</w:t>
      </w:r>
    </w:p>
    <w:p w14:paraId="3FF50359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3901877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4B7D6E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核心评估指标代码复现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6F8E9811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FA21681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B541C8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Faithfulness（忠实度）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：通过自然语言推理（NLI）算法，判断生成的答案是否完全能被检索到的段落所包含，坚决消灭幻觉。</w:t>
      </w:r>
    </w:p>
    <w:p w14:paraId="5199D351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1052E29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725AA95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Context Precision（上下文精确度）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：计算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$MAP$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（Mean Average Precision），评估检索出的最相关的涉农政策段落是不是排在首位。</w:t>
      </w:r>
    </w:p>
    <w:p w14:paraId="1CD8C261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080BDA7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862B5F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Context Recall（上下文召回率）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：评估为了回答干部的提问，检索系统有没有漏掉关键的红头文件。</w:t>
      </w:r>
    </w:p>
    <w:p w14:paraId="08A32CA0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F5172E3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C6E5B4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CI/CD 自动化检测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：将 Ragas 评估脚步挂载到代码仓库的分支合并流程中。每一次修改提示词或调整 RAG 参数，自动跑一次 Ragas 跑分，确保没有退化。</w:t>
      </w:r>
    </w:p>
    <w:p w14:paraId="29CAEE35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A0B42A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4.2 智能推课推荐算法体系</w:t>
      </w:r>
    </w:p>
    <w:p w14:paraId="27C4B630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F54D73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协同过滤 (Collaborative Filtering)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：通过计算干部与干部之间的相似度，将“工作岗位相似、学习进度落后”的干部的必修课推荐给目标干部。</w:t>
      </w:r>
    </w:p>
    <w:p w14:paraId="701C7D8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5A7BE33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FC5354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基于异构图网络（GNN）的动态推课（可选巅峰挑战）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1A6E2B76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790785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将干部节点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$U$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、课程节点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$C$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、政策标签节点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$P$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构建为异构图谱。在图上利用注意力机制（GAT）聚合邻居特征，预测干部对某门未学课程的潜在需求概率。</w:t>
      </w:r>
    </w:p>
    <w:p w14:paraId="36499F22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29CCC2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阶段五：实战落地必经的“火焰山”（种种困难与解法）</w:t>
      </w:r>
    </w:p>
    <w:p w14:paraId="3912CC4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在真实下乡实践部署中，你们必然会遇到以下五个生产环境“致命大坑”。请团队全体成员牢记解决方案。</w:t>
      </w:r>
    </w:p>
    <w:p w14:paraId="4ED3FF9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困难一：幻觉级联与雪崩 (Hallucination Cascade)</w:t>
      </w:r>
    </w:p>
    <w:p w14:paraId="587DE248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A9BE1A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现象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：在干部履职能力测评中，多步执行 Agent 的第二步出了一个细小的幻觉，该错误随着工作流被无限放大，到第十步时，系统得出了一个完全荒谬、违背事实的干部能力评估结果。</w:t>
      </w:r>
    </w:p>
    <w:p w14:paraId="6F23CBE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46E183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230BEF7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解法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：在 Agent 的每一步输出中增加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Json Schema 强约束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。利用 Pydantic 强制要求模型输出高度结构化的 JSON 字段，后端代码拦截每一个字段进行类型与常识检查。一旦发现超出边界（Out of bounds），立刻熔断并重试该步，绝不将带毒的数据传给下一步。</w:t>
      </w:r>
    </w:p>
    <w:p w14:paraId="3865446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018F147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困难二：上下文退化与注意力迷失 (Context Degradation)</w:t>
      </w:r>
    </w:p>
    <w:p w14:paraId="196CD69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97BDB2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现象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：干部在进行长期学习、长期人机伴读对话时，对话历史极长，大模型开始忘记最开始订立的“你是一个严谨的政策伴读助手”的指令，甚至开始胡言乱语。</w:t>
      </w:r>
    </w:p>
    <w:p w14:paraId="78117E62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9A522FE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A351E4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解法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：实现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“滑动窗口 + 核心上下文锚定 (Anchor)”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。大模型的输入窗口中，首部的 System Prompt（人设与规则）和尾部的最新几次对话必须被永久保留，中间的冗长历史采用大模型自动摘要替换，在不撑爆 Token 上限的前提下，保护注意力不丢失。</w:t>
      </w:r>
    </w:p>
    <w:p w14:paraId="527ECB1D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44AF28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困难三：Vibecoding 带来的安全泄露与代码崩塌</w:t>
      </w:r>
    </w:p>
    <w:p w14:paraId="08B9A40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BA0261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现象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：同学们在写前端、后端时，疯狂使用 Cursor 等工具。大模型为了解决当前的报错，偷偷关闭了网络安全限制，放松了数据库防 SQL 注入校验，甚至修改了系统权限控制文件。</w:t>
      </w:r>
    </w:p>
    <w:p w14:paraId="652B3532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7A626B9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E535A3A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解法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45BF1115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D8D2F29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AFAE80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在 Git 提交阶段挂载安全静态扫描（如 GitGuardian, SonarQube）。</w:t>
      </w:r>
    </w:p>
    <w:p w14:paraId="78FC1A77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5072C7D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E366C4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团队内部红线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：所有涉及数据库写操作（INSERT/UPDATE）和鉴权的逻辑，代码中必须包含确定性的、由人类编写的安全中间件，AI 自动生成的代码必须通过单元测试（Unit Test）方可合并。</w:t>
      </w:r>
    </w:p>
    <w:p w14:paraId="5C4B84D7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87EBE3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困难四：静默失败 (Silent Failure)</w:t>
      </w:r>
    </w:p>
    <w:p w14:paraId="4FEA787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EE17C0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现象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：API 接口报错或者大模型输出为空、或输出了一大堆乱码，但前端没有显示任何错误，干部学员看着一动不动的屏幕陷入困惑。</w:t>
      </w:r>
    </w:p>
    <w:p w14:paraId="466A53E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5824146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FEB62A2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解法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：后端对大模型调用（Client.chat）实行严格的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Timeout 熔断与多路备用路由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（例如当 DeepSeek 接口超时或拥堵时，自动无感知切换至 Qwen 接口）。前端实现对 SSE 流式传输的超时断开重连机制。</w:t>
      </w:r>
    </w:p>
    <w:p w14:paraId="28919C6D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F7FE88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困难五：工具调用无限循环死锁 (Tool Call Deadlocks)</w:t>
      </w:r>
    </w:p>
    <w:p w14:paraId="6B437A48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D554CD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现象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：推荐系统在计算推课表时，大模型因为参数解析不对，调用工具失败；报错信息返回给大模型后，它又固执地再次调用该工具，产生无限循环，瞬间烧光成千上万的 API Token 余额。</w:t>
      </w:r>
    </w:p>
    <w:p w14:paraId="595EE0E5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39ADB7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D8EF36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解法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：在 Harness 的 While-loop 运行循环中增加计数器（Counter）。单次对话中，大模型调用同一个工具的上限严禁超过 3 次。一旦达到上限，直接跳出循环并报错，向干部推荐默认基础课表。</w:t>
      </w:r>
    </w:p>
    <w:p w14:paraId="10EFBB24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B751F4F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阶段六：项目五大模块落地落地蓝图（目标交付）</w:t>
      </w:r>
    </w:p>
    <w:p w14:paraId="2A00105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最后，将路线图所学内容精准映射到你们具体的五大模块开发中：</w:t>
      </w:r>
    </w:p>
    <w:p w14:paraId="3C2CAB3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 xml:space="preserve">                    【农业中关村学院干部教育智能化系统】</w:t>
      </w:r>
    </w:p>
    <w:p w14:paraId="10A7FE06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 xml:space="preserve">                                    |</w:t>
      </w:r>
    </w:p>
    <w:p w14:paraId="7F76874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 xml:space="preserve">     +-----------------+------------+------------+-----------------+</w:t>
      </w:r>
    </w:p>
    <w:p w14:paraId="1D2B106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 xml:space="preserve">     |                 |                         |                 |</w:t>
      </w:r>
    </w:p>
    <w:p w14:paraId="6B9A9734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>【1. AI知识库】   【2. 履职测评】           【3. 精准推课】   【4. 智能伴读】</w:t>
      </w:r>
    </w:p>
    <w:p w14:paraId="36BB9CA1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 xml:space="preserve">  - Semantic        - 多模态数据             - 协同过滤推荐     - 微调Qwen/Llama</w:t>
      </w:r>
    </w:p>
    <w:p w14:paraId="27CE1F15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 xml:space="preserve">    Chunking          特征融合                 算法与RAG          (LoRA)</w:t>
      </w:r>
    </w:p>
    <w:p w14:paraId="479872C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 xml:space="preserve">  - 混合检索与RRF    - 生成干部能力           - 异构图网络       - 基于RAG的伴读</w:t>
      </w:r>
    </w:p>
    <w:p w14:paraId="2D7EC22F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-160" w:right="-160"/>
        <w:rPr>
          <w:rFonts w:hint="default" w:ascii="sans-serif" w:hAnsi="sans-serif" w:eastAsia="sans-serif" w:cs="sans-serif"/>
          <w:color w:val="1F1F1F"/>
        </w:rPr>
      </w:pPr>
      <w:r>
        <w:rPr>
          <w:rStyle w:val="9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4"/>
          <w:szCs w:val="14"/>
          <w:bdr w:val="none" w:color="FFFFFF" w:sz="0" w:space="0"/>
        </w:rPr>
        <w:t xml:space="preserve">  - 向量库Qdrant      雷达图                 - 启发式资源调度      Agent (Dify)</w:t>
      </w:r>
    </w:p>
    <w:p w14:paraId="4541C0B5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EC6118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AI知识库底层支撑体系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146440CC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5781449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F024DE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算法/AI架构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负责文档高保真清洗，搭建 RAG 混合检索及 RRF 排序。</w:t>
      </w:r>
    </w:p>
    <w:p w14:paraId="1713C26F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D1219A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AE30EB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后端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提供高吞吐量的 PDF 检索 API。</w:t>
      </w:r>
    </w:p>
    <w:p w14:paraId="7BC00DD1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E41B2DA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787332C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干部履职能力智能测评工具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611705B8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58DDEC3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DC45DE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算法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负责对干部的行为数据进行特征提取（多模态数据合并）。</w:t>
      </w:r>
    </w:p>
    <w:p w14:paraId="47BB30AA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9D7EBB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DD1B78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前端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负责将后端评估的多维数组高保真渲染为“能力雷达图”。</w:t>
      </w:r>
    </w:p>
    <w:p w14:paraId="595458C2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EF9EB8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07D4958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精准推课系统与调度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0B74D80A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BC0D5D5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86BF564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算法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负责图网络或协同过滤算法编写。</w:t>
      </w:r>
    </w:p>
    <w:p w14:paraId="79728196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71E8D52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6137B39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后端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使用运筹学基础的启发式调度（Heuristic Scheduling）算法，根据农时节气（如平谷大桃成熟季）和算力资源，自动计算课程排期。</w:t>
      </w:r>
    </w:p>
    <w:p w14:paraId="025EDDDC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39BD5D6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E5E9FF0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AI智能伴读应用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0EEB07C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B839FE9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F4CCB93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AI架构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基于 Dify 编排多 Agent 工作流，支持 24 小时流式对话。</w:t>
      </w:r>
    </w:p>
    <w:p w14:paraId="6AD4D732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6D05628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274458E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前端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负责打磨极致、流畅的 AI 流式聊天气泡 UI。</w:t>
      </w:r>
    </w:p>
    <w:p w14:paraId="785408DF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AD3F47C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AB5565B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干部终身学习档案及调度应用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：</w:t>
      </w:r>
    </w:p>
    <w:p w14:paraId="5E75F790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AFD91AB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62DA4BF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i/>
          <w:iCs/>
          <w:color w:val="1F1F1F"/>
          <w:bdr w:val="none" w:color="1F1F1F" w:sz="0" w:space="0"/>
        </w:rPr>
        <w:t>后端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负责设计全生命周期的 PostgreSQL 数据表，建立不可篡改的学习轨迹存储层。</w:t>
      </w:r>
    </w:p>
    <w:p w14:paraId="50DD5327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329FFAD">
      <w:pPr>
        <w:pStyle w:val="6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按照此大纲前行，你们的团队将不仅能轻松拿下这个乡村实践项目，更将成长为一支能够真正将 AI Agent 落地生产环境的硬核工程战队！</w:t>
      </w:r>
    </w:p>
    <w:p w14:paraId="354DC9C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34FEE5"/>
    <w:multiLevelType w:val="multilevel"/>
    <w:tmpl w:val="9134FE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93AE28B"/>
    <w:multiLevelType w:val="multilevel"/>
    <w:tmpl w:val="993AE2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5E835E7"/>
    <w:multiLevelType w:val="multilevel"/>
    <w:tmpl w:val="A5E835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D541AE2"/>
    <w:multiLevelType w:val="multilevel"/>
    <w:tmpl w:val="CD541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E6A0DCC"/>
    <w:multiLevelType w:val="multilevel"/>
    <w:tmpl w:val="CE6A0D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7885320"/>
    <w:multiLevelType w:val="multilevel"/>
    <w:tmpl w:val="D78853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DD30F6EC"/>
    <w:multiLevelType w:val="multilevel"/>
    <w:tmpl w:val="DD30F6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C6993A6"/>
    <w:multiLevelType w:val="multilevel"/>
    <w:tmpl w:val="FC6993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6FBBBA9"/>
    <w:multiLevelType w:val="multilevel"/>
    <w:tmpl w:val="06FBBB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1938AD49"/>
    <w:multiLevelType w:val="multilevel"/>
    <w:tmpl w:val="1938AD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1FA5302F"/>
    <w:multiLevelType w:val="multilevel"/>
    <w:tmpl w:val="1FA530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2326AAC9"/>
    <w:multiLevelType w:val="multilevel"/>
    <w:tmpl w:val="2326AA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93639BF"/>
    <w:multiLevelType w:val="multilevel"/>
    <w:tmpl w:val="293639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33EE11D6"/>
    <w:multiLevelType w:val="multilevel"/>
    <w:tmpl w:val="33EE11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3596F1E6"/>
    <w:multiLevelType w:val="multilevel"/>
    <w:tmpl w:val="3596F1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75690B6A"/>
    <w:multiLevelType w:val="multilevel"/>
    <w:tmpl w:val="75690B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7"/>
  </w:num>
  <w:num w:numId="6">
    <w:abstractNumId w:val="10"/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2"/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</w:num>
  <w:num w:numId="17">
    <w:abstractNumId w:val="9"/>
  </w:num>
  <w:num w:numId="18">
    <w:abstractNumId w:val="11"/>
  </w:num>
  <w:num w:numId="19">
    <w:abstractNumId w:val="1"/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5"/>
  </w:num>
  <w:num w:numId="22">
    <w:abstractNumId w:val="13"/>
  </w:num>
  <w:num w:numId="23">
    <w:abstractNumId w:val="5"/>
  </w:num>
  <w:num w:numId="2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7504AF"/>
    <w:rsid w:val="5D29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2026-05-20T12:27:11Z</dcterms:created>
  <dc:creator>djxse</dc:creator>
  <cp:lastModifiedBy>段景翔</cp:lastModifiedBy>
  <dcterms:modified xsi:type="dcterms:W3CDTF">2026-05-20T12:28:08Z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eyJoZGlkIjoiZDEwZTM0NjdmMWU3YTNkMTEzNDE3ODE4MzA1MDgyNmMiLCJ1c2VySWQiOiIxNzcwODA1Mzk3In0=</vt:lpwstr>
  </property>
  <property fmtid="{D5CDD505-2E9C-101B-9397-08002B2CF9AE}" pid="4" name="ICV">
    <vt:lpwstr>1BB40E10690D42BD9FD813DCB855BF2C_12</vt:lpwstr>
  </property>
</Properties>
</file>