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Напишите и отладьте следующие запросы: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Все оценки по выполненным заказам, исполнителями которых являлись студенты.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(используйте IN (SELECT...))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Фамилии исполнителей, не получивших еще ни одного заказа.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Последовательность отладки: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- id исполнителей, у которых нет заказов,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(используйте NOT IN (SELECT...))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- фамилии этих исполнителей.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                                                     (присоедините еще одну таблицу)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Список заказов (вид услуги, время, фамилия исполнителя, кличка питомца, фамилия владельца).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(используйте псевдонимы, см. в презентации раздел 2.3. Сложные соединения таблиц)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Общий список комментариев, имеющихся в базе.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(“Хватит захламлять базу, посмотрите, что вы пишите в комментариях!”).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(используйте UNION)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                                                                  (комментарии есть в трех таблицах)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Имена и фамилии сотрудников, хотя бы раз получивших четверку за выполнение заказа.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                                                                   (используйте EXISTS)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Перепишите предыдущий запрос в каком-либо ином синтаксисе, без EXISTS.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Сравните результаты с приведенными на следующей странице.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Выложите задание в свою папку на google-диск - как один файл, в котором так или иначе видны и сами запросы, и результаты их выполнения.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752475" cy="2247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2.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1038225" cy="4857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038600" cy="44291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</w:rPr>
        <w:drawing>
          <wp:inline distB="0" distT="0" distL="0" distR="0">
            <wp:extent cx="1495425" cy="16859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5 и 6.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1456862" cy="652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6862" cy="65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CpZIDfMhE/dw8C7MR7XJJZsRg==">CgMxLjAyCGguZ2pkZ3hzOAByITFYU1JIRlNENVhpelBXMzJNNXVFTURJRjU3Y0NLZEZ6Yw==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