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4"/>
        </w:rPr>
        <w:t>教育信息化行业，不只是没钱了</w:t>
      </w:r>
    </w:p>
    <w:p>
      <w:r>
        <w:rPr>
          <w:b/>
        </w:rPr>
        <w:t>数字周参文章详细精读版</w:t>
      </w:r>
      <w:r>
        <w:t xml:space="preserve"> | 原文作者：IT老周 | 公众号：数字周参 | 原文时间：2026年5月19日 23:12</w:t>
      </w:r>
    </w:p>
    <w:p>
      <w:r>
        <w:rPr>
          <w:b/>
        </w:rPr>
        <w:t>原文链接：</w:t>
      </w:r>
      <w:hyperlink r:id="rId9">
        <w:r>
          <w:rPr>
            <w:color w:val="1155CC"/>
            <w:u w:val="single"/>
          </w:rPr>
          <w:t>https://mp.weixin.qq.com/s/1MV3XHG2ne77sQT6hz-l2Q</w:t>
        </w:r>
      </w:hyperlink>
    </w:p>
    <w:p>
      <w:r>
        <w:rPr>
          <w:b/>
        </w:rPr>
        <w:t>说明：</w:t>
      </w:r>
      <w:r>
        <w:t>本文档是对原文观点、结构和论证路径的详细精读与改写，覆盖原文主要信息，但不逐字复制全文。适合用于内部学习、行业判断、销售/产品/转型讨论。</w:t>
      </w:r>
    </w:p>
    <w:p>
      <w:pPr>
        <w:pStyle w:val="Heading1"/>
      </w:pPr>
      <w:r>
        <w:t>一、全文主旨</w:t>
      </w:r>
    </w:p>
    <w:p>
      <w:r>
        <w:t>文章的核心判断是：教育信息化行业并不是没有机会了，而是粗放增长的时代过去了。过去企业依靠政策窗口、专项资金、区域批量建设和学校集中采购，往往能获得较快增长；但现在预算更紧、监管更严、采购更谨慎、客户更务实，行业进入了从增量建设到存量经营的阶段。</w:t>
      </w:r>
    </w:p>
    <w:p>
      <w:r>
        <w:t>因此，从业者的痛感不是单纯来自“没钱”，而是来自旧打法失效。学校仍然有信息化、数字化、智能化需求，但这些需求不再自动变成大项目，也不再天然支持宏大平台。企业必须证明自己能在真实场景里解决具体问题。</w:t>
      </w:r>
    </w:p>
    <w:p>
      <w:pPr>
        <w:pStyle w:val="Heading1"/>
      </w:pPr>
      <w:r>
        <w:t>二、文章开篇的问题意识</w:t>
      </w:r>
    </w:p>
    <w:p>
      <w:r>
        <w:t>作者先从读者私信切入：一线销售关心行业是否还值得做，大厂和科技公司关心现在进入是否太晚，传统装备、功能室、实验室和集成公司关心是否要转型，求职者则关心行业岗位和职业前途。</w:t>
      </w:r>
    </w:p>
    <w:p>
      <w:r>
        <w:t>这些问题表面不同，背后都指向同一个焦虑：教育信息化是不是已经不行了。作者的回答不是简单唱衰，也不是鼓励盲目乐观，而是把行业变化拆开看。机会仍在，只是机会的形态、获取方式和能力要求都变了。</w:t>
      </w:r>
    </w:p>
    <w:p>
      <w:pPr>
        <w:pStyle w:val="Heading1"/>
      </w:pPr>
      <w:r>
        <w:t>三、从增量时代到存量时代</w:t>
      </w:r>
    </w:p>
    <w:p>
      <w:r>
        <w:t>过去的教育信息化更像建设型行业。政策文件、专项资金、区域工程、学校改造、平台建设等因素叠加，让很多企业能围绕“建系统、上平台、配设备、做示范”获得项目。</w:t>
      </w:r>
    </w:p>
    <w:p>
      <w:r>
        <w:t>现在的行业则更像经营型行业。客户不再只问有没有系统，而是问系统能不能真正被老师、学生、校长、处室和教育局用起来；能不能减少工作负担、提升管理效率、降低风险、支撑考核；能不能在预算受限时仍然体现价值。</w:t>
      </w:r>
    </w:p>
    <w:p>
      <w:r>
        <w:t>这也是作者反复强调的变化：以前是增量时代，现在是存量时代；以前是建设逻辑，现在是经营逻辑；以前是大水漫灌，现在是小口径滴灌。企业不能再只等政策红利，而要进入学校真实业务。</w:t>
      </w:r>
    </w:p>
    <w:p>
      <w:pPr>
        <w:pStyle w:val="Heading1"/>
      </w:pPr>
      <w:r>
        <w:t>四、教育信息化不是完全市场化行业</w:t>
      </w:r>
    </w:p>
    <w:p>
      <w:r>
        <w:t>文章提醒，教育信息化不能简单当作普通 To B 生意。学校看起来有需求，并不代表马上能采购；校长认可、信息中心认可、处室觉得系统不好用，也不等于预算已经存在。</w:t>
      </w:r>
    </w:p>
    <w:p>
      <w:r>
        <w:t>教育系统采购受到多重因素制约：政策方向、财政预算、专项资金、地方支付能力、项目立项流程、审计监管、组织权责和一把手推动意愿。任何一环卡住，需求就可能停留在口头层面。</w:t>
      </w:r>
    </w:p>
    <w:p>
      <w:r>
        <w:t>文章里最值得记住的一点是：学校有需求，不代表有项目；有项目，不代表有预算；有预算，不代表能马上花；能花，也不代表花在你的方向；流程走完，也不代表回款快。</w:t>
      </w:r>
    </w:p>
    <w:p>
      <w:pPr>
        <w:pStyle w:val="Heading1"/>
      </w:pPr>
      <w:r>
        <w:t>五、为什么很多企业觉得难</w:t>
      </w:r>
    </w:p>
    <w:p>
      <w:pPr>
        <w:pStyle w:val="ListBullet"/>
        <w:spacing w:after="120"/>
      </w:pPr>
      <w:r>
        <w:rPr>
          <w:b/>
        </w:rPr>
        <w:t>预算环境变化：</w:t>
      </w:r>
      <w:r>
        <w:t>财政支出更谨慎，教育信息化项目不再天然被优先支持。很多地方仍有需求，但项目节奏变慢、金额变小、审批更细。</w:t>
      </w:r>
    </w:p>
    <w:p>
      <w:pPr>
        <w:pStyle w:val="ListBullet"/>
        <w:spacing w:after="120"/>
      </w:pPr>
      <w:r>
        <w:rPr>
          <w:b/>
        </w:rPr>
        <w:t>客户决策更务实：</w:t>
      </w:r>
      <w:r>
        <w:t>学校和教育局更关心系统是否真能解决问题，而不是方案名字是否宏大、展示页面是否漂亮。</w:t>
      </w:r>
    </w:p>
    <w:p>
      <w:pPr>
        <w:pStyle w:val="ListBullet"/>
        <w:spacing w:after="120"/>
      </w:pPr>
      <w:r>
        <w:rPr>
          <w:b/>
        </w:rPr>
        <w:t>监管和审计更严格：</w:t>
      </w:r>
      <w:r>
        <w:t>过去一些依赖关系、包装、概念和渠道的做法空间缩小，项目合规性、必要性、验收结果和资金使用都会被更认真地审视。</w:t>
      </w:r>
    </w:p>
    <w:p>
      <w:pPr>
        <w:pStyle w:val="ListBullet"/>
        <w:spacing w:after="120"/>
      </w:pPr>
      <w:r>
        <w:rPr>
          <w:b/>
        </w:rPr>
        <w:t>旧产品失去吸引力：</w:t>
      </w:r>
      <w:r>
        <w:t>泛平台、泛门户、泛大屏、泛数据中台如果不能落到日常事务，很容易被客户认为“有也行，没有也行”。</w:t>
      </w:r>
    </w:p>
    <w:p>
      <w:pPr>
        <w:pStyle w:val="ListBullet"/>
        <w:spacing w:after="120"/>
      </w:pPr>
      <w:r>
        <w:rPr>
          <w:b/>
        </w:rPr>
        <w:t>交付和运营压力上升：</w:t>
      </w:r>
      <w:r>
        <w:t>客户不只要上线，还要用起来、见成效、有人负责维护。企业必须承担更多长期服务责任。</w:t>
      </w:r>
    </w:p>
    <w:p>
      <w:pPr>
        <w:pStyle w:val="Heading1"/>
      </w:pPr>
      <w:r>
        <w:t>六、平台型方案的退潮</w:t>
      </w:r>
    </w:p>
    <w:p>
      <w:r>
        <w:t>文章对“大而全”的智慧校园、区域平台、综合解决方案保持警惕。过去这类方案容易成为项目包装入口，因为它们听起来完整、宏大，也便于做汇报和展示。</w:t>
      </w:r>
    </w:p>
    <w:p>
      <w:r>
        <w:t>但在预算收紧和客户更理性的情况下，平台本身不再构成充分理由。客户会进一步追问：谁每天使用？解决哪个流程？减少了什么工作？沉淀了什么数据？能不能验收？后续谁维护？如果回答不上来，大平台就会变成空概念。</w:t>
      </w:r>
    </w:p>
    <w:p>
      <w:r>
        <w:t>这不是说平台没有价值，而是平台必须从具体场景长出来。先有高频事务、明确责任、稳定流程和可衡量结果，再谈数据汇聚、平台能力和区域扩展，才更符合现在的行业节奏。</w:t>
      </w:r>
    </w:p>
    <w:p>
      <w:pPr>
        <w:pStyle w:val="Heading1"/>
      </w:pPr>
      <w:r>
        <w:t>七、真正的机会在哪里</w:t>
      </w:r>
    </w:p>
    <w:p>
      <w:r>
        <w:t>作者认为机会仍在，但机会更小、更细、更贴近现场。客户愿意为具体问题买单，而不是为抽象概念买单。</w:t>
      </w:r>
    </w:p>
    <w:p>
      <w:pPr>
        <w:pStyle w:val="ListBullet"/>
        <w:spacing w:after="120"/>
      </w:pPr>
      <w:r>
        <w:rPr>
          <w:b/>
        </w:rPr>
        <w:t>学生安全管理：</w:t>
      </w:r>
      <w:r>
        <w:t>围绕出入校、宿舍、请假、异常预警、家校沟通、责任追踪等高频风险点形成闭环。</w:t>
      </w:r>
    </w:p>
    <w:p>
      <w:pPr>
        <w:pStyle w:val="ListBullet"/>
        <w:spacing w:after="120"/>
      </w:pPr>
      <w:r>
        <w:rPr>
          <w:b/>
        </w:rPr>
        <w:t>考试与学情分析：</w:t>
      </w:r>
      <w:r>
        <w:t>不只是报表展示，而是帮助老师、年级组、教务处看清问题、安排教学、追踪改进。</w:t>
      </w:r>
    </w:p>
    <w:p>
      <w:pPr>
        <w:pStyle w:val="ListBullet"/>
        <w:spacing w:after="120"/>
      </w:pPr>
      <w:r>
        <w:rPr>
          <w:b/>
        </w:rPr>
        <w:t>设备与资产运维：</w:t>
      </w:r>
      <w:r>
        <w:t>解决设备多、维护难、责任不清、报修低效、账实不一致等问题。</w:t>
      </w:r>
    </w:p>
    <w:p>
      <w:pPr>
        <w:pStyle w:val="ListBullet"/>
        <w:spacing w:after="120"/>
      </w:pPr>
      <w:r>
        <w:rPr>
          <w:b/>
        </w:rPr>
        <w:t>实训与职教管理：</w:t>
      </w:r>
      <w:r>
        <w:t>职业院校对实训室、课程、设备、耗材、考核和安全有真实管理需求。</w:t>
      </w:r>
    </w:p>
    <w:p>
      <w:pPr>
        <w:pStyle w:val="ListBullet"/>
        <w:spacing w:after="120"/>
      </w:pPr>
      <w:r>
        <w:rPr>
          <w:b/>
        </w:rPr>
        <w:t>教学与行政流程：</w:t>
      </w:r>
      <w:r>
        <w:t>把请假、审批、排课、督导、评价、材料归档等事务做得更顺。</w:t>
      </w:r>
    </w:p>
    <w:p>
      <w:pPr>
        <w:pStyle w:val="Heading1"/>
      </w:pPr>
      <w:r>
        <w:t>八、三类企业会更难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企业类型</w:t>
            </w:r>
          </w:p>
        </w:tc>
        <w:tc>
          <w:tcPr>
            <w:tcW w:type="dxa" w:w="31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主要问题</w:t>
            </w:r>
          </w:p>
        </w:tc>
        <w:tc>
          <w:tcPr>
            <w:tcW w:type="dxa" w:w="31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应对方向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纯商贸型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只做倒货、拼价格、拼渠道，缺少产品沉淀和服务能力。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补齐场景方案、交付实施、运维服务和客户经营能力。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纯关系型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过度依赖熟人和资源，面对预算收紧、监管加强时抗风险能力弱。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从关系驱动转向价值驱动，用可验证成果增强客户信任。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纯概念型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擅长包装新名词，但产品难落地，客户很难看到实际效果。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减少空泛叙事，把概念拆成可使用、可验收、可复购的小产品。</w:t>
            </w:r>
          </w:p>
        </w:tc>
      </w:tr>
    </w:tbl>
    <w:p>
      <w:pPr>
        <w:pStyle w:val="Heading1"/>
      </w:pPr>
      <w:r>
        <w:t>九、行业能力要求的变化</w:t>
      </w:r>
    </w:p>
    <w:p>
      <w:r>
        <w:t>过去企业可能只需要会拿项目、会讲方案、会交付系统。现在则需要更复合的能力：既懂教育政策和财政采购，又懂学校内部组织和日常流程；既能做产品，又能做运营；既能卖出去，也能让客户持续用。</w:t>
      </w:r>
    </w:p>
    <w:p>
      <w:pPr>
        <w:pStyle w:val="ListBullet"/>
        <w:spacing w:after="120"/>
      </w:pPr>
      <w:r>
        <w:rPr>
          <w:b/>
        </w:rPr>
        <w:t>销售能力：</w:t>
      </w:r>
      <w:r>
        <w:t>销售不能只问项目预算和采购时间，还要会判断客户真实痛点、组织结构、内部推动人、预算来源、验收标准和回款风险。</w:t>
      </w:r>
    </w:p>
    <w:p>
      <w:pPr>
        <w:pStyle w:val="ListBullet"/>
        <w:spacing w:after="120"/>
      </w:pPr>
      <w:r>
        <w:rPr>
          <w:b/>
        </w:rPr>
        <w:t>方案能力：</w:t>
      </w:r>
      <w:r>
        <w:t>方案不能只堆功能模块，要围绕具体业务路径，把用户、场景、流程、数据、责任和结果说清楚。</w:t>
      </w:r>
    </w:p>
    <w:p>
      <w:pPr>
        <w:pStyle w:val="ListBullet"/>
        <w:spacing w:after="120"/>
      </w:pPr>
      <w:r>
        <w:rPr>
          <w:b/>
        </w:rPr>
        <w:t>产品能力：</w:t>
      </w:r>
      <w:r>
        <w:t>产品不应追求“大而全”，而应优先打穿高频刚需场景，形成可重复交付的小闭环。</w:t>
      </w:r>
    </w:p>
    <w:p>
      <w:pPr>
        <w:pStyle w:val="ListBullet"/>
        <w:spacing w:after="120"/>
      </w:pPr>
      <w:r>
        <w:rPr>
          <w:b/>
        </w:rPr>
        <w:t>交付能力：</w:t>
      </w:r>
      <w:r>
        <w:t>交付不只是安装部署，还包括培训、上线、使用跟踪、问题响应和效果复盘。</w:t>
      </w:r>
    </w:p>
    <w:p>
      <w:pPr>
        <w:pStyle w:val="ListBullet"/>
        <w:spacing w:after="120"/>
      </w:pPr>
      <w:r>
        <w:rPr>
          <w:b/>
        </w:rPr>
        <w:t>经营能力：</w:t>
      </w:r>
      <w:r>
        <w:t>企业要从一次性项目收入，逐步转向持续服务、运维、轻量订阅、场景扩展和客户复购。</w:t>
      </w:r>
    </w:p>
    <w:p>
      <w:pPr>
        <w:pStyle w:val="Heading1"/>
      </w:pPr>
      <w:r>
        <w:t>十、对不同角色的详细建议</w:t>
      </w:r>
    </w:p>
    <w:p>
      <w:pPr>
        <w:pStyle w:val="Heading2"/>
      </w:pPr>
      <w:r>
        <w:t>对一线销售</w:t>
      </w:r>
    </w:p>
    <w:p>
      <w:r>
        <w:t>少讲宏大概念，多做场景诊断。拜访时要问清楚学校目前哪个环节最痛、谁负责、为什么现在要解决、预算从哪里来、验收看什么。真正有效的销售，是帮客户把问题定义清楚。</w:t>
      </w:r>
    </w:p>
    <w:p>
      <w:pPr>
        <w:pStyle w:val="Heading2"/>
      </w:pPr>
      <w:r>
        <w:t>对产品经理</w:t>
      </w:r>
    </w:p>
    <w:p>
      <w:r>
        <w:t>不要把教育信息化理解成通用 SaaS 换皮。学校有自己的组织结构、权限边界、流程惯性和考核压力。产品设计要尊重现场，不要让老师为了系统额外劳动。</w:t>
      </w:r>
    </w:p>
    <w:p>
      <w:pPr>
        <w:pStyle w:val="Heading2"/>
      </w:pPr>
      <w:r>
        <w:t>对方案岗</w:t>
      </w:r>
    </w:p>
    <w:p>
      <w:r>
        <w:t>方案需要从“漂亮文档”变成“推进工具”。它既要能对上级汇报，也要能帮助客户内部达成共识，还要能指导交付落地。</w:t>
      </w:r>
    </w:p>
    <w:p>
      <w:pPr>
        <w:pStyle w:val="Heading2"/>
      </w:pPr>
      <w:r>
        <w:t>对传统集成商</w:t>
      </w:r>
    </w:p>
    <w:p>
      <w:r>
        <w:t>不能只靠硬件和渠道。未来更重要的是软硬结合、运维服务、数据沉淀和客户长期经营。</w:t>
      </w:r>
    </w:p>
    <w:p>
      <w:pPr>
        <w:pStyle w:val="Heading2"/>
      </w:pPr>
      <w:r>
        <w:t>对求职者</w:t>
      </w:r>
    </w:p>
    <w:p>
      <w:r>
        <w:t>行业不是没有岗位，而是岗位更挑人。优先选择有真实客户、有产品迭代、有长期服务能力的公司，并提升教育业务理解能力。</w:t>
      </w:r>
    </w:p>
    <w:p>
      <w:pPr>
        <w:pStyle w:val="Heading1"/>
      </w:pPr>
      <w:r>
        <w:t>十一、企业转型清单</w:t>
      </w:r>
    </w:p>
    <w:p>
      <w:pPr>
        <w:pStyle w:val="ListNumber"/>
      </w:pPr>
      <w:r>
        <w:t>重新梳理客户需求，把“智慧校园”“教育数字化”等大概念拆成具体事务场景。</w:t>
      </w:r>
    </w:p>
    <w:p>
      <w:pPr>
        <w:pStyle w:val="ListNumber"/>
      </w:pPr>
      <w:r>
        <w:t>筛选最有付费可能、最高频、最刚需、最容易验收的场景作为切入口。</w:t>
      </w:r>
    </w:p>
    <w:p>
      <w:pPr>
        <w:pStyle w:val="ListNumber"/>
      </w:pPr>
      <w:r>
        <w:t>为每个场景定义清楚用户、流程、数据、责任人、结果指标和交付边界。</w:t>
      </w:r>
    </w:p>
    <w:p>
      <w:pPr>
        <w:pStyle w:val="ListNumber"/>
      </w:pPr>
      <w:r>
        <w:t>减少只为演示而做的功能，把资源投入到能被客户每天使用的能力上。</w:t>
      </w:r>
    </w:p>
    <w:p>
      <w:pPr>
        <w:pStyle w:val="ListNumber"/>
      </w:pPr>
      <w:r>
        <w:t>建立客户上线后的持续服务机制，跟踪使用率、问题响应和效果反馈。</w:t>
      </w:r>
    </w:p>
    <w:p>
      <w:pPr>
        <w:pStyle w:val="ListNumber"/>
      </w:pPr>
      <w:r>
        <w:t>销售、方案、产品、交付共同复盘项目，不让一线经验停留在个人身上。</w:t>
      </w:r>
    </w:p>
    <w:p>
      <w:pPr>
        <w:pStyle w:val="ListNumber"/>
      </w:pPr>
      <w:r>
        <w:t>谨慎评估大项目风险，尤其关注付款周期、验收标准和后续维护成本。</w:t>
      </w:r>
    </w:p>
    <w:p>
      <w:pPr>
        <w:pStyle w:val="Heading1"/>
      </w:pPr>
      <w:r>
        <w:t>十二、精读结论</w:t>
      </w:r>
    </w:p>
    <w:p>
      <w:r>
        <w:t>这篇文章真正想提醒从业者的是：不要用过去的成功经验解释今天的行业。教育信息化仍然存在真实需求，但行业已经从“有政策就能上项目”的阶段，转到“能解决具体事务才有价值”的阶段。</w:t>
      </w:r>
    </w:p>
    <w:p>
      <w:r>
        <w:t>对企业而言，未来的竞争不只是资源竞争，也不是概念竞争，而是场景理解、产品打磨、交付运营和长期经营能力的竞争。越是预算紧、客户谨慎的时候，越能检验企业是不是真的懂教育现场。</w:t>
      </w:r>
    </w:p>
    <w:p>
      <w:r>
        <w:t>所以，最重要的不是判断这个行业还能不能做，而是判断自己有没有能力换一种方式做：从等风口，转向做现场；从卖项目，转向经营客户；从讲平台，转向解决具体事务。</w:t>
      </w:r>
    </w:p>
    <w:p>
      <w:pPr>
        <w:pStyle w:val="Heading1"/>
      </w:pPr>
      <w:r>
        <w:t>十三、来源</w:t>
      </w:r>
    </w:p>
    <w:p>
      <w:r>
        <w:rPr>
          <w:b/>
        </w:rPr>
        <w:t>公众号原文：</w:t>
      </w:r>
      <w:hyperlink r:id="rId9">
        <w:r>
          <w:rPr>
            <w:color w:val="1155CC"/>
            <w:u w:val="single"/>
          </w:rPr>
          <w:t>教育信息化行业，不只是没钱了</w:t>
        </w:r>
      </w:hyperlink>
    </w:p>
    <w:p>
      <w:r>
        <w:rPr>
          <w:b/>
        </w:rPr>
        <w:t>公开转载核验页：</w:t>
      </w:r>
      <w:hyperlink r:id="rId10">
        <w:r>
          <w:rPr>
            <w:color w:val="1155CC"/>
            <w:u w:val="single"/>
          </w:rPr>
          <w:t>AtomGit/CSDN 转载页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p.weixin.qq.com/s/1MV3XHG2ne77sQT6hz-l2Q" TargetMode="External"/><Relationship Id="rId10" Type="http://schemas.openxmlformats.org/officeDocument/2006/relationships/hyperlink" Target="https://gitcode.csdn.net/6a0d1c73662f9a54cb75cb4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