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4"/>
        </w:rPr>
        <w:t>数字周参最新文章摘录与总结</w:t>
      </w:r>
    </w:p>
    <w:p>
      <w:r>
        <w:rPr>
          <w:b/>
        </w:rPr>
        <w:t>文章来源：</w:t>
      </w:r>
      <w:r>
        <w:t>数字周参 | 作者：IT老周 | 发布时间：2026年5月19日 23:12 | 发布地：广东</w:t>
      </w:r>
    </w:p>
    <w:p>
      <w:r>
        <w:rPr>
          <w:b/>
        </w:rPr>
        <w:t>原文链接：</w:t>
      </w:r>
      <w:hyperlink r:id="rId9">
        <w:r>
          <w:rPr>
            <w:color w:val="1155CC"/>
            <w:u w:val="single"/>
          </w:rPr>
          <w:t>https://mp.weixin.qq.com/s/1MV3XHG2ne77sQT6hz-l2Q</w:t>
        </w:r>
      </w:hyperlink>
    </w:p>
    <w:p>
      <w:r>
        <w:rPr>
          <w:b/>
        </w:rPr>
        <w:t>检索说明：</w:t>
      </w:r>
      <w:r>
        <w:t>按用户要求尝试从已登录微信查找“数字周参”最新文章；同时核验到公开转载页记录该文为公众号“数字周参”的文章。本文档不整篇转载原文，仅保留必要短摘录和基于阅读的结构化总结。</w:t>
      </w:r>
    </w:p>
    <w:p>
      <w:pPr>
        <w:pStyle w:val="Heading1"/>
      </w:pPr>
      <w:r>
        <w:t>一、文章基本信息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标题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教育信息化行业，不只是没钱了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公众号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数字周参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作者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IT老周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时间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2026年5月19日 23:12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t>主题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教育信息化行业从增量建设转向存量经营后的机会、风险和企业转型方向</w:t>
            </w:r>
          </w:p>
        </w:tc>
      </w:tr>
    </w:tbl>
    <w:p>
      <w:pPr>
        <w:pStyle w:val="Heading1"/>
      </w:pPr>
      <w:r>
        <w:t>二、原文短摘录</w:t>
      </w:r>
    </w:p>
    <w:p>
      <w:r>
        <w:rPr>
          <w:b/>
        </w:rPr>
        <w:t>合规说明：</w:t>
      </w:r>
      <w:r>
        <w:t>以下仅摘取少量核心句，便于识别文章主旨；未复制全文。</w:t>
      </w:r>
    </w:p>
    <w:p>
      <w:pPr>
        <w:spacing w:after="80"/>
        <w:ind w:left="360"/>
      </w:pPr>
      <w:r>
        <w:rPr>
          <w:i/>
          <w:color w:val="555555"/>
        </w:rPr>
        <w:t>“教育信息化行业不是没机会了，而是大水漫灌的机会没了。”</w:t>
      </w:r>
    </w:p>
    <w:p>
      <w:pPr>
        <w:spacing w:after="80"/>
        <w:ind w:left="360"/>
      </w:pPr>
      <w:r>
        <w:rPr>
          <w:i/>
          <w:color w:val="555555"/>
        </w:rPr>
        <w:t>“以前是增量时代。现在是存量时代。”</w:t>
      </w:r>
    </w:p>
    <w:p>
      <w:pPr>
        <w:pStyle w:val="Heading1"/>
      </w:pPr>
      <w:r>
        <w:t>三、核心结论</w:t>
      </w:r>
    </w:p>
    <w:p>
      <w:r>
        <w:rPr>
          <w:b/>
        </w:rPr>
        <w:t>一句话概括：</w:t>
      </w:r>
      <w:r>
        <w:t>文章认为教育信息化没有消失，但行业红利形态已经改变：过去依赖政策窗口、专项资金和批量建设的增长方式退潮，未来更看重企业能否围绕学校真实事务场景做出可落地、可运营、可持续的小闭环产品。</w:t>
      </w:r>
    </w:p>
    <w:p>
      <w:pPr>
        <w:pStyle w:val="Heading1"/>
      </w:pPr>
      <w:r>
        <w:t>四、结构化总结</w:t>
      </w:r>
    </w:p>
    <w:p>
      <w:pPr>
        <w:pStyle w:val="ListBullet"/>
        <w:spacing w:after="120"/>
      </w:pPr>
      <w:r>
        <w:rPr>
          <w:b/>
        </w:rPr>
        <w:t>行业不是简单“没钱”，而是底层逻辑变了：</w:t>
      </w:r>
      <w:r>
        <w:t>文章把当前困难归因于行业从政策驱动的增量建设，转向预算收紧、存量优化和结果导向的经营阶段。客户仍有需求，但项目形成、预算释放、采购流程和回款节奏都更复杂。</w:t>
      </w:r>
    </w:p>
    <w:p>
      <w:pPr>
        <w:pStyle w:val="ListBullet"/>
        <w:spacing w:after="120"/>
      </w:pPr>
      <w:r>
        <w:rPr>
          <w:b/>
        </w:rPr>
        <w:t>教育信息化不是完全市场化生意：</w:t>
      </w:r>
      <w:r>
        <w:t>学校和教育系统采购受到政策方向、财政预算、专项资金、地方支付能力、审批流程、审计监管和一把手意愿等多重因素影响。学校“想要”不等于能立项，也不等于能快速付款。</w:t>
      </w:r>
    </w:p>
    <w:p>
      <w:pPr>
        <w:pStyle w:val="ListBullet"/>
        <w:spacing w:after="120"/>
      </w:pPr>
      <w:r>
        <w:rPr>
          <w:b/>
        </w:rPr>
        <w:t>平台型、大而全方案的吸引力下降：</w:t>
      </w:r>
      <w:r>
        <w:t>过去很多企业习惯讲智慧校园、区域平台、综合解决方案，但现在客户更谨慎，愿意为能解决具体事务的小场景买单。泛平台、泛概念、泛展示型项目更难推动。</w:t>
      </w:r>
    </w:p>
    <w:p>
      <w:pPr>
        <w:pStyle w:val="ListBullet"/>
        <w:spacing w:after="120"/>
      </w:pPr>
      <w:r>
        <w:rPr>
          <w:b/>
        </w:rPr>
        <w:t>机会转向真实场景里的小闭环：</w:t>
      </w:r>
      <w:r>
        <w:t>文章重点强调学生安全管理、考试分析、设备运维、教学管理、实训管理等明确场景。能把流程、数据、责任人、结果反馈做完整的产品，更有生存空间。</w:t>
      </w:r>
    </w:p>
    <w:p>
      <w:pPr>
        <w:pStyle w:val="ListBullet"/>
        <w:spacing w:after="120"/>
      </w:pPr>
      <w:r>
        <w:rPr>
          <w:b/>
        </w:rPr>
        <w:t>三类企业会更难：</w:t>
      </w:r>
      <w:r>
        <w:t>纯商贸型公司缺少产品与服务沉淀，纯关系型公司在监管和预算压力下空间收窄，纯概念型公司难以证明价值。行业会逼企业补足产品、交付、运营和服务能力。</w:t>
      </w:r>
    </w:p>
    <w:p>
      <w:pPr>
        <w:pStyle w:val="ListBullet"/>
        <w:spacing w:after="120"/>
      </w:pPr>
      <w:r>
        <w:rPr>
          <w:b/>
        </w:rPr>
        <w:t>转型方向是从“卖项目”到“陪客户把事做成”：</w:t>
      </w:r>
      <w:r>
        <w:t>企业要理解学校的组织结构和业务流程，把产品嵌进日常工作，而不是停留在演示、宣传和一次性交付。销售、方案、产品、交付都需要更懂教育现场。</w:t>
      </w:r>
    </w:p>
    <w:p>
      <w:pPr>
        <w:pStyle w:val="Heading1"/>
      </w:pPr>
      <w:r>
        <w:t>五、对不同读者的启示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读者类型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主要判断</w:t>
            </w:r>
          </w:p>
        </w:tc>
        <w:tc>
          <w:tcPr>
            <w:tcW w:type="dxa" w:w="31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建议动作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一线销售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不能只盯项目名和预算口径，要理解学校真实事务、流程痛点和付款路径。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从“介绍产品”转向“诊断场景”，把客户内部流程、负责人、预算来源和验收指标问清楚。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产品/方案岗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大而全方案不再天然有吸引力，产品价值必须压到具体任务里。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围绕学生安全、考试分析、设备运维、实训管理等高频场景设计小闭环。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集成商/装备商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单纯卖硬件、拼关系、拼资质会越来越难。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补交付、运维、数据和软件能力，形成长期服务，而不是一次性供货。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求职者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行业仍有岗位，但更需要复合能力。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优先选择有真实产品、持续客户和场景深度的公司，提升教育业务理解和项目推进能力。</w:t>
            </w:r>
          </w:p>
        </w:tc>
      </w:tr>
    </w:tbl>
    <w:p>
      <w:pPr>
        <w:pStyle w:val="Heading1"/>
      </w:pPr>
      <w:r>
        <w:t>六、可执行要点</w:t>
      </w:r>
    </w:p>
    <w:p>
      <w:pPr>
        <w:pStyle w:val="ListNumber"/>
      </w:pPr>
      <w:r>
        <w:t>评估一个教育信息化机会时，先问预算来源、立项路径、采购周期、验收标准和回款风险。</w:t>
      </w:r>
    </w:p>
    <w:p>
      <w:pPr>
        <w:pStyle w:val="ListNumber"/>
      </w:pPr>
      <w:r>
        <w:t>把方案拆成可被学校日常部门使用的小场景，避免只做宏大叙事。</w:t>
      </w:r>
    </w:p>
    <w:p>
      <w:pPr>
        <w:pStyle w:val="ListNumber"/>
      </w:pPr>
      <w:r>
        <w:t>产品设计要能沉淀流程数据和结果反馈，让客户看到管理效率或风险控制的变化。</w:t>
      </w:r>
    </w:p>
    <w:p>
      <w:pPr>
        <w:pStyle w:val="ListNumber"/>
      </w:pPr>
      <w:r>
        <w:t>企业经营上要减少对单一政策窗口和一次性大项目的依赖，增强续费、运维和轻量服务能力。</w:t>
      </w:r>
    </w:p>
    <w:p>
      <w:pPr>
        <w:pStyle w:val="ListNumber"/>
      </w:pPr>
      <w:r>
        <w:t>团队能力建设上，销售、产品、交付都需要懂教育组织、懂现场流程、懂财政采购逻辑。</w:t>
      </w:r>
    </w:p>
    <w:p>
      <w:pPr>
        <w:pStyle w:val="Heading1"/>
      </w:pPr>
      <w:r>
        <w:t>七、我的简评</w:t>
      </w:r>
    </w:p>
    <w:p>
      <w:r>
        <w:t>这篇文章的价值不在于判断教育信息化“好”或“不好”，而是把行业困境拆成了更可操作的变化：预算更谨慎、采购更慢、概念型平台退潮、客户更看重真实事务结果。对从业者来说，关键不是退出还是进入，而是尽快从红利思维切换到经营思维。谁能更贴近学校现场，谁就更可能在存量阶段留下来。</w:t>
      </w:r>
    </w:p>
    <w:p>
      <w:pPr>
        <w:pStyle w:val="Heading1"/>
      </w:pPr>
      <w:r>
        <w:t>八、来源</w:t>
      </w:r>
    </w:p>
    <w:p>
      <w:r>
        <w:rPr>
          <w:b/>
        </w:rPr>
        <w:t>公众号原文：</w:t>
      </w:r>
      <w:hyperlink r:id="rId9">
        <w:r>
          <w:rPr>
            <w:color w:val="1155CC"/>
            <w:u w:val="single"/>
          </w:rPr>
          <w:t>教育信息化行业，不只是没钱了</w:t>
        </w:r>
      </w:hyperlink>
    </w:p>
    <w:p>
      <w:r>
        <w:rPr>
          <w:b/>
        </w:rPr>
        <w:t>公开转载核验页：</w:t>
      </w:r>
      <w:hyperlink r:id="rId10">
        <w:r>
          <w:rPr>
            <w:color w:val="1155CC"/>
            <w:u w:val="single"/>
          </w:rPr>
          <w:t>AtomGit/CSDN 转载页</w:t>
        </w:r>
      </w:hyperlink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p.weixin.qq.com/s/1MV3XHG2ne77sQT6hz-l2Q" TargetMode="External"/><Relationship Id="rId10" Type="http://schemas.openxmlformats.org/officeDocument/2006/relationships/hyperlink" Target="https://gitcode.csdn.net/6a0d1c73662f9a54cb75cb43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