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</w:rPr>
        <w:t>数字周参近15天文章检索处理报告</w:t>
      </w:r>
    </w:p>
    <w:p>
      <w:r>
        <w:rPr>
          <w:b/>
        </w:rPr>
        <w:t>检索时间窗：</w:t>
      </w:r>
      <w:r>
        <w:t>2026-06-09 至 2026-06-23（含，按当前日期 2026-06-23 计算最近15天）</w:t>
      </w:r>
    </w:p>
    <w:p>
      <w:r>
        <w:rPr>
          <w:b/>
        </w:rPr>
        <w:t>处理结论：</w:t>
      </w:r>
      <w:r>
        <w:t>在当前可核验的公开来源、搜索结果和已保存公众号转载链路中，未发现“数字周参”在上述15天窗口内发布的新文章。因此本次不生成具体文章的详细精读版，改为形成检索处理报告。</w:t>
      </w:r>
    </w:p>
    <w:p>
      <w:pPr>
        <w:pStyle w:val="Heading1"/>
      </w:pPr>
      <w:r>
        <w:t>一、检索范围与方法</w:t>
      </w:r>
    </w:p>
    <w:p>
      <w:pPr>
        <w:pStyle w:val="ListBullet"/>
      </w:pPr>
      <w:r>
        <w:t>按项目 AGENTS.md 中的微信公众号处理流程执行，先核验时间顺序与来源，再决定是否生成精读 Word。</w:t>
      </w:r>
    </w:p>
    <w:p>
      <w:pPr>
        <w:pStyle w:val="ListBullet"/>
      </w:pPr>
      <w:r>
        <w:t>检索关键词包括“数字周参”“IT老周”“2026年6月”“mp.weixin.qq.com”等组合。</w:t>
      </w:r>
    </w:p>
    <w:p>
      <w:pPr>
        <w:pStyle w:val="ListBullet"/>
      </w:pPr>
      <w:r>
        <w:t>交叉查看公开转载页、搜索引擎结果、此前已核验的数字周参文章链接。</w:t>
      </w:r>
    </w:p>
    <w:p>
      <w:pPr>
        <w:pStyle w:val="ListBullet"/>
      </w:pPr>
      <w:r>
        <w:t>因微信公众号原站存在环境验证和反爬限制，不能把无法打开的页面当作有效发布时间依据。</w:t>
      </w:r>
    </w:p>
    <w:p>
      <w:pPr>
        <w:pStyle w:val="Heading1"/>
      </w:pPr>
      <w:r>
        <w:t>二、检索结果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t>项目</w:t>
            </w:r>
          </w:p>
        </w:tc>
        <w:tc>
          <w:tcPr>
            <w:tcW w:type="dxa" w:w="2340"/>
            <w:shd w:fill="F2F4F7"/>
          </w:tcPr>
          <w:p>
            <w:r>
              <w:t>结果</w:t>
            </w:r>
          </w:p>
        </w:tc>
        <w:tc>
          <w:tcPr>
            <w:tcW w:type="dxa" w:w="2340"/>
            <w:shd w:fill="F2F4F7"/>
          </w:tcPr>
          <w:p>
            <w:r>
              <w:t>时间</w:t>
            </w:r>
          </w:p>
        </w:tc>
        <w:tc>
          <w:tcPr>
            <w:tcW w:type="dxa" w:w="2340"/>
            <w:shd w:fill="F2F4F7"/>
          </w:tcPr>
          <w:p>
            <w:r>
              <w:t>说明</w:t>
            </w:r>
          </w:p>
        </w:tc>
      </w:tr>
      <w:tr>
        <w:tc>
          <w:tcPr>
            <w:tcW w:type="dxa" w:w="2340"/>
          </w:tcPr>
          <w:p>
            <w:r>
              <w:t>最近15天内文章</w:t>
            </w:r>
          </w:p>
        </w:tc>
        <w:tc>
          <w:tcPr>
            <w:tcW w:type="dxa" w:w="2340"/>
          </w:tcPr>
          <w:p>
            <w:r>
              <w:t>未发现可核验文章</w:t>
            </w:r>
          </w:p>
        </w:tc>
        <w:tc>
          <w:tcPr>
            <w:tcW w:type="dxa" w:w="2340"/>
          </w:tcPr>
          <w:p>
            <w:r>
              <w:t>2026-06-09 至 2026-06-23</w:t>
            </w:r>
          </w:p>
        </w:tc>
        <w:tc>
          <w:tcPr>
            <w:tcW w:type="dxa" w:w="2340"/>
          </w:tcPr>
          <w:p>
            <w:r>
              <w:t>公开检索未命中数字周参在此窗口内的新文章。</w:t>
            </w:r>
          </w:p>
        </w:tc>
      </w:tr>
      <w:tr>
        <w:tc>
          <w:tcPr>
            <w:tcW w:type="dxa" w:w="2340"/>
          </w:tcPr>
          <w:p>
            <w:r>
              <w:t>当前可核验最近文章</w:t>
            </w:r>
          </w:p>
        </w:tc>
        <w:tc>
          <w:tcPr>
            <w:tcW w:type="dxa" w:w="2340"/>
          </w:tcPr>
          <w:p>
            <w:r>
              <w:t>教育信息化行业，不只是没钱了</w:t>
            </w:r>
          </w:p>
        </w:tc>
        <w:tc>
          <w:tcPr>
            <w:tcW w:type="dxa" w:w="2340"/>
          </w:tcPr>
          <w:p>
            <w:r>
              <w:t>2026-05-19 23:12</w:t>
            </w:r>
          </w:p>
        </w:tc>
        <w:tc>
          <w:tcPr>
            <w:tcW w:type="dxa" w:w="2340"/>
          </w:tcPr>
          <w:p>
            <w:r>
              <w:t>已由公开转载页记录公众号、作者、发布时间和原文链接。</w:t>
            </w:r>
          </w:p>
        </w:tc>
      </w:tr>
      <w:tr>
        <w:tc>
          <w:tcPr>
            <w:tcW w:type="dxa" w:w="2340"/>
          </w:tcPr>
          <w:p>
            <w:r>
              <w:t>更早一篇可核验文章</w:t>
            </w:r>
          </w:p>
        </w:tc>
        <w:tc>
          <w:tcPr>
            <w:tcW w:type="dxa" w:w="2340"/>
          </w:tcPr>
          <w:p>
            <w:r>
              <w:t>当信息中心变成“兜底部门”，组织已经出问题了</w:t>
            </w:r>
          </w:p>
        </w:tc>
        <w:tc>
          <w:tcPr>
            <w:tcW w:type="dxa" w:w="2340"/>
          </w:tcPr>
          <w:p>
            <w:r>
              <w:t>2026-03-17</w:t>
            </w:r>
          </w:p>
        </w:tc>
        <w:tc>
          <w:tcPr>
            <w:tcW w:type="dxa" w:w="2340"/>
          </w:tcPr>
          <w:p>
            <w:r>
              <w:t>公开转载页标注来源于数字周参，作者 IT老周。</w:t>
            </w:r>
          </w:p>
        </w:tc>
      </w:tr>
    </w:tbl>
    <w:p>
      <w:pPr>
        <w:pStyle w:val="Heading1"/>
      </w:pPr>
      <w:r>
        <w:t>三、可核验来源</w:t>
      </w:r>
    </w:p>
    <w:p>
      <w:r>
        <w:rPr>
          <w:b/>
        </w:rPr>
        <w:t>最近可核验文章：</w:t>
      </w:r>
      <w:hyperlink r:id="rId9">
        <w:r>
          <w:rPr>
            <w:color w:val="1155CC"/>
            <w:u w:val="single"/>
          </w:rPr>
          <w:t>教育信息化行业，不只是没钱了（公开转载页）</w:t>
        </w:r>
      </w:hyperlink>
    </w:p>
    <w:p>
      <w:r>
        <w:rPr>
          <w:b/>
        </w:rPr>
        <w:t>原文链接：</w:t>
      </w:r>
      <w:hyperlink r:id="rId10">
        <w:r>
          <w:rPr>
            <w:color w:val="1155CC"/>
            <w:u w:val="single"/>
          </w:rPr>
          <w:t>https://mp.weixin.qq.com/s/1MV3XHG2ne77sQT6hz-l2Q</w:t>
        </w:r>
      </w:hyperlink>
    </w:p>
    <w:p>
      <w:r>
        <w:rPr>
          <w:b/>
        </w:rPr>
        <w:t>更早文章核验页：</w:t>
      </w:r>
      <w:hyperlink r:id="rId11">
        <w:r>
          <w:rPr>
            <w:color w:val="1155CC"/>
            <w:u w:val="single"/>
          </w:rPr>
          <w:t>当信息中心变成“兜底部门”，组织已经出问题了</w:t>
        </w:r>
      </w:hyperlink>
    </w:p>
    <w:p>
      <w:pPr>
        <w:pStyle w:val="Heading1"/>
      </w:pPr>
      <w:r>
        <w:t>四、后续建议</w:t>
      </w:r>
    </w:p>
    <w:p>
      <w:pPr>
        <w:pStyle w:val="ListNumber"/>
      </w:pPr>
      <w:r>
        <w:t>如果用户确认微信客户端内能看到最近15天内数字周参有新文章，可提供文章链接或截图标题，我再按详细精读版流程处理。</w:t>
      </w:r>
    </w:p>
    <w:p>
      <w:pPr>
        <w:pStyle w:val="ListNumber"/>
      </w:pPr>
      <w:r>
        <w:t>若需要持续跟踪，可建立一个固定检索窗口：每次先确认最近文章列表，再只处理新增文章。</w:t>
      </w:r>
    </w:p>
    <w:p>
      <w:pPr>
        <w:pStyle w:val="ListNumber"/>
      </w:pPr>
      <w:r>
        <w:t>本次不上传 IMA 知识库，因为当前请求未指定入库，且没有发现新的文章精读文档可入库。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code.csdn.net/6a0d1c73662f9a54cb75cb43.html" TargetMode="External"/><Relationship Id="rId10" Type="http://schemas.openxmlformats.org/officeDocument/2006/relationships/hyperlink" Target="https://mp.weixin.qq.com/s/1MV3XHG2ne77sQT6hz-l2Q" TargetMode="External"/><Relationship Id="rId11" Type="http://schemas.openxmlformats.org/officeDocument/2006/relationships/hyperlink" Target="https://wechatview.bluecatbot.com/%E8%87%AA%E4%B8%BB%E5%8F%AF%E6%8E%A7%E6%96%B0%E9%B2%9C%E4%BA%8B/2026-03-17-22-00%E5%BD%93%E4%BF%A1%E6%81%AF%E4%B8%AD%E5%BF%83%E5%8F%98%E6%88%90%E2%80%9C%E5%85%9C%E5%BA%95%E9%83%A8%E9%97%A8%E2%80%9D%EF%BC%8C%E7%BB%84%E7%BB%87%E5%B7%B2%E7%BB%8F%E5%87%BA%E9%97%AE%E9%A2%98%E4%BA%86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