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Fatores determinantes da insatisfação do consumidor no e-commerce</w:t>
      </w:r>
    </w:p>
    <w:p>
      <w:pPr>
        <w:spacing w:before="0" w:after="0" w:line="330" w:lineRule="exact"/>
        <w:jc w:val="both"/>
      </w:pPr>
      <w:r>
        <w:rPr>
          <w:rFonts w:ascii="Arial" w:hAnsi="Arial"/>
          <w:b w:val="0"/>
          <w:i w:val="0"/>
          <w:sz w:val="22"/>
        </w:rPr>
        <w:t>Maycon Henrique Aranha Da Silva; Gustavo Dantas Lobo</w:t>
      </w:r>
    </w:p>
    <w:p>
      <w:r>
        <w:br w:type="page"/>
      </w:r>
    </w:p>
    <w:p>
      <w:pPr>
        <w:spacing w:before="0" w:after="240" w:line="330" w:lineRule="exact"/>
        <w:jc w:val="both"/>
      </w:pPr>
      <w:r>
        <w:rPr>
          <w:rFonts w:ascii="Arial" w:hAnsi="Arial"/>
          <w:b w:val="0"/>
          <w:i w:val="0"/>
          <w:sz w:val="22"/>
        </w:rPr>
        <w:t>Fatores determinantes da insatisfação do consumidor no e-commerce</w:t>
      </w:r>
    </w:p>
    <w:p>
      <w:pPr>
        <w:spacing w:before="0" w:after="80" w:line="220" w:lineRule="exact"/>
        <w:jc w:val="left"/>
      </w:pPr>
      <w:r>
        <w:rPr>
          <w:rFonts w:ascii="Arial" w:hAnsi="Arial"/>
          <w:b/>
          <w:i w:val="0"/>
          <w:sz w:val="22"/>
        </w:rPr>
        <w:t>Resumo</w:t>
      </w:r>
    </w:p>
    <w:p>
      <w:pPr>
        <w:spacing w:before="0" w:after="80" w:line="220" w:lineRule="exact"/>
        <w:jc w:val="both"/>
      </w:pPr>
      <w:r>
        <w:rPr>
          <w:rFonts w:ascii="Arial" w:hAnsi="Arial"/>
          <w:b w:val="0"/>
          <w:i w:val="0"/>
          <w:sz w:val="22"/>
        </w:rPr>
        <w:t>Este estudo investigou fatores operacionais associados à insatisfação expressa em reviews negativos no e-commerce brasileiro, operacionalizada pela contagem de avaliações com notas 1 e 2 por vendedor. Os dados foram provenientes do Brazilian E-Commerce Public Dataset (Olist, 2018), com 1.754 vendedores após aplicação do critério mínimo de 5 reviews. A análise adotou modelos de regressão para dados de contagem com offset de exposição: estimação de modelo Poisson como baseline, teste de sobredispersão de Cameron e Trivedi, estimação de modelo Binomial Negativa NB2 com parâmetro de dispersão estimado por máxima verossimilhança e seleção de modelo reduzido por AIC, BIC e qui-quadrado de Pearson. A sobredispersão severa (razão variância/média = 52,90; teste de Cameron e Trivedi com p = 2,31 × 10⁻¹⁵) confirmou a inadequação do Poisson e justificou o uso do NB2. O modelo NB2 reduzido apresentou ajuste adequado (AIC = 6.976,7; Pearson χ²/gl = 1,05) e identificou associações significativas com a taxa de reviews negativos: atraso médio de entrega (+4,45% por dia), frete médio (+0,56% por R$) e quatro categorias de produto com taxas superiores ao grupo de categorias omitidas no modelo reduzido — telefonia (+38,2%), cama/mesa/banho (+33,4%), móveis/decoração (+29,2%) e informática/acessórios (+20,8%). Ticket médio, peso do produto e localização geográfica do vendedor não apresentaram associação significativa. Os resultados oferecem evidências quantitativas, de natureza associativa, sobre fatores operacionais relacionados à taxa de reviews negativos em marketplaces brasileiros.</w:t>
      </w:r>
    </w:p>
    <w:p>
      <w:pPr>
        <w:spacing w:before="0" w:after="120" w:line="220" w:lineRule="exact"/>
        <w:jc w:val="both"/>
      </w:pPr>
      <w:r>
        <w:rPr>
          <w:rFonts w:ascii="Arial" w:hAnsi="Arial"/>
          <w:b w:val="0"/>
          <w:i w:val="0"/>
          <w:sz w:val="22"/>
        </w:rPr>
        <w:t>Palavras-chave: sobredispersão; reviews negativos; marketplaces; Binomial Negativa; logística de entrega.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Introdução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comércio eletrônico brasileiro vem crescendo de forma consistente nos últimos anos. Com esse crescimento, multiplicam-se também as situações em que o consumidor tem uma experiência aquém do esperado, como atrasos na entrega, produtos que chegam danificados ou divergência entre o que foi anunciado e o que foi recebido. Essas experiências costumam ser expressas em avaliações negativas nos marketplaces, o que prejudica tanto o vendedor quanto a plataforma como um todo. Luo e Homburg (2007) mostraram que a satisfação do consumidor se relaciona não apenas à recompra, mas também à eficiência dos investimentos em marketing, o que torna o tema relevante do ponto de vista financeiro.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Do ponto de vista teórico, a satisfação do consumidor resulta da comparação entre a expectativa prévia e o desempenho percebido do serviço. Parasuraman et al. (1985) propuseram que lacunas entre esses dois elementos são a principal causa de percepção de baixa qualidade. No comércio eletrônico, essas lacunas se manifestam especialmente na logística de entrega, que frequentemente foge ao controle direto do vendedor. Kotler e Keller (2018) reafirmam que a gestão da experiência do cliente é pilar para a sustentabilidade de qualquer operação de varejo. Anderson (1998) mostrou que consumidores insatisfeitos tendem a se engajar mais em comunicação boca-a-boca negativo do que satisfeitos em positivo, o que no ambiente digital se traduz em avaliações com alcance amplificado.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Diversos estudos confirmam que avaliações online estão associadas ao desempenho comercial (Chevalier e Mayzlin, 2006; Zhu e Zhang, 2010; Mudambi e Schuff, 2010). A maioria dessas pesquisas, contudo, trata o fenômeno pelo lado do consumidor que lê o review. Pouco se investigou sobre os fatores operacionais associados ao acúmulo de avaliações negativas por vendedor, perspectiva que este trabalho explora.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contagem de reviews negativos por vendedor é uma variável discreta e não-negativa, o que requer modelos de regressão próprios para dados de contagem. O modelo de Poisson é o ponto de partida natural, mas assume que a variância condicional é igual à média, pressuposto frequentemente violado em dados reais. Quando isso ocorre, configurando sobredispersão, a regressão Binomial Negativa é a alternativa recomendada (Cameron e Trivedi, 2013; Hilbe, 2011). Fávero e Belfiore (2024) detalham a aplicação prática desses modelos em contextos econômicos e de negócios. O objetivo deste trabalho foi identificar fatores operacionais associados à insatisfação expressa em reviews negativos no e-commerce brasileiro, operacionalizada como a contagem de reviews negativos (notas 1 e 2) por vendedor, por meio de modelos de regressão para dados de contagem aplicados a dados transacionais públicos da plataforma Olist (Olist, 2018).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Metodologia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pesquisa possui caráter quantitativo e descritivo, apoiada em dados secundários de acesso público. A base utilizada foi o Brazilian E-Commerce Public Dataset, disponibilizado pela Olist na plataforma Kaggle (Olist, 2018), com registros de aproximadamente 100 mil pedidos realizados em marketplaces brasileiros entre 2016 e 2018, distribuídos em sete tabelas relacionais: pedidos, itens de pedido, pagamentos, avaliações, produtos, vendedores e tradução de categorias de produto. Por utilizar apenas dados de acesso público, a pesquisa foi dispensada de submissão ao Comitê de Ética em Pesquisa, conforme confirmado pelo Formulário de Direcionamento Ético (FDE).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unidade de análise foi o vendedor. Os dados das sete tabelas foram cruzados e agregados por identificador do vendedor, gerando uma base cross-section. A variável dependente (Y) foi a contagem de reviews negativos (score 1 ou 2) por vendedor. O offset adotado foi o logaritmo natural do total de reviews recebidos (tᵢ), de modo que o modelo estimasse a taxa de insatisfação e não a contagem absoluta, controlando pelo volume de transações de cada vendedor. As variáveis independentes foram: atraso médio na entrega em dias (calculado como diferença entre a data efetiva de entrega e a data estimada — valores negativos indicam entrega antecipada em relação ao prazo), ticket médio (R$), frete médio (R$), peso médio do produto (g), categoria principal do vendedor e unidade federativa.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Foram incluídos na amostra apenas vendedores com no mínimo 5 reviews, critério adotado para garantir estabilidade na estimativa pontual da taxa de insatisfação por vendedor e mitigar a inflação de zeros estruturais associados a vendedores de volume marginal. Esse filtro reduz a amostra de 2.956 para 1.754 vendedores e restringe a generalização dos resultados a vendedores com volume mínimo de operação. Categorias de produto e estados com menos de 30 vendedores foram agrupados em uma categoria residual denominada "other". A categoria "esportes e lazer" foi adotada explicitamente como referência para produto e o estado de São Paulo como referência geográfica, definidas pelo critério de maior representatividade não residual na amostra. Antes da estimação dos modelos, foi verificada a existência de multicolinearidade entre as variáveis contínuas por meio do Fator de Inflação da Variância (VIF), conforme procedimento descrito por Fávero e Belfiore (2024). Os valores observados estão apresentados na Tabela 1, todos abaixo do limiar de 10, indicando ausência de multicolinearidade problemática.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1. Fator de Inflação da Variância (VIF) das variáveis contínuas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Variável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VIF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Atraso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2,74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Ticket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2,47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Frete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6,87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Peso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3,53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procedimento de modelagem seguiu Cameron e Trivedi (2013) e Fávero e Belfiore (2024). A equação central do modelo log-linear com offset é apresentada em (1), em que μᵢ é a contagem esperada de reviews negativos para o vendedor i, tᵢ é o total de reviews recebidos (offset), β₀ é o intercepto e β₁, …, βₖ são os coeficientes associados às variáveis independentes x₁ᵢ, …, xₖᵢ:</w:t>
      </w:r>
    </w:p>
    <w:p>
      <w:pPr>
        <w:spacing w:before="120" w:after="120" w:line="330" w:lineRule="exact"/>
        <w:jc w:val="center"/>
      </w:pPr>
      <w:r>
        <w:rPr>
          <w:rFonts w:ascii="Arial" w:hAnsi="Arial"/>
          <w:b w:val="0"/>
          <w:i w:val="0"/>
          <w:sz w:val="22"/>
        </w:rPr>
        <w:t>log(μᵢ)  =  log(tᵢ) + β₀ + β₁x₁ᵢ + β₂x₂ᵢ + ⋯ + βₖxₖᵢ</w:t>
      </w:r>
      <w:r>
        <w:rPr>
          <w:rFonts w:ascii="Arial" w:hAnsi="Arial"/>
          <w:b w:val="0"/>
          <w:i w:val="0"/>
          <w:sz w:val="22"/>
        </w:rPr>
        <w:t xml:space="preserve">   (1)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modelo de Poisson pressupõe equidispersão — variância condicional igual à média. O modelo Binomial Negativa NB2 relaxa esse pressuposto ao introduzir um parâmetro de dispersão α, conforme a equação (2). Quando α &gt; 0, a variância supera a média, caracterizando sobredispersão (Cameron e Trivedi, 2013):</w:t>
      </w:r>
    </w:p>
    <w:p>
      <w:pPr>
        <w:spacing w:before="120" w:after="120" w:line="330" w:lineRule="exact"/>
        <w:jc w:val="center"/>
      </w:pPr>
      <w:r>
        <w:rPr>
          <w:rFonts w:ascii="Arial" w:hAnsi="Arial"/>
          <w:b w:val="0"/>
          <w:i w:val="0"/>
          <w:sz w:val="22"/>
        </w:rPr>
        <w:t>Var(Yᵢ | xᵢ)  =  μᵢ  +  α · μᵢ²</w:t>
      </w:r>
      <w:r>
        <w:rPr>
          <w:rFonts w:ascii="Arial" w:hAnsi="Arial"/>
          <w:b w:val="0"/>
          <w:i w:val="0"/>
          <w:sz w:val="22"/>
        </w:rPr>
        <w:t xml:space="preserve">   (2)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presença de sobredispersão foi verificada pelo teste de Cameron e Trivedi (Cameron e Trivedi, 2013). A comparação formal entre Poisson e NB2 foi realizada pelo teste de razão de verossimilhança (LR). A seleção do modelo final considerou os Critérios de Informação de Akaike (AIC) e Bayesiano (BIC) e a estatística qui-quadrado de Pearson dividida pelos graus de liberdade — valores próximos a 1 indicam bom ajuste (Hilbe, 2011). Variáveis com p-valor superior a 0,05 foram removidas do modelo completo para obtenção de um modelo reduzido e parcimonioso.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interpretação dos coeficientes foi feita por meio de exp(βⱼ), que representa o fator multiplicativo sobre a taxa esperada de reviews negativos para um incremento unitário em xⱼ, mantidas as demais variáveis constantes. A variação percentual associada é obtida pela equação (3):</w:t>
      </w:r>
    </w:p>
    <w:p>
      <w:pPr>
        <w:spacing w:before="120" w:after="120" w:line="330" w:lineRule="exact"/>
        <w:jc w:val="center"/>
      </w:pPr>
      <w:r>
        <w:rPr>
          <w:rFonts w:ascii="Arial" w:hAnsi="Arial"/>
          <w:b w:val="0"/>
          <w:i w:val="0"/>
          <w:sz w:val="22"/>
        </w:rPr>
        <w:t>Δ%  =  [exp(βⱼ) − 1]  ×  100</w:t>
      </w:r>
      <w:r>
        <w:rPr>
          <w:rFonts w:ascii="Arial" w:hAnsi="Arial"/>
          <w:b w:val="0"/>
          <w:i w:val="0"/>
          <w:sz w:val="22"/>
        </w:rPr>
        <w:t xml:space="preserve">   (3)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As análises foram conduzidas em Python, com uso das bibliotecas pandas e numpy para manipulação de dados, statsmodels para estimação dos modelos de contagem e scipy para testes estatísticos complementares. O percurso analítico adotado é consistente com o algoritmo computacional descrito por Fávero, Duarte e Santos (2024) para verificação de superdispersão e seleção entre modelos de contagem em Python.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Resultados Preliminares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Preparação dos dados e caracterização da amostra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integração das sete tabelas relacionais e a agregação por identificador de vendedor resultaram em uma base com 1.754 vendedores que atenderam ao critério mínimo de 5 reviews. Para cada vendedor foram calculados o total de reviews recebidos, a contagem de reviews negativos, o atraso médio de entrega em dias, o ticket médio, o frete médio e o peso médio do produto. As 19 categorias de produto com pelo menos 30 vendedores foram mantidas individualmente; as demais foram agrupadas em uma categoria residual. O mesmo procedimento foi aplicado aos estados, resultando em 7 grupos geográficos. A verificação de multicolinearidade pelo VIF indicou ausência de colinearidade problemática: atraso médio (VIF = 2,74), ticket médio (VIF = 2,47), frete médio (VIF = 6,87) e peso médio (VIF = 3,53), todos abaixo do limiar de 10 (Fávero e Belfiore, 2024).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Análise exploratória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variável dependente apresentou distribuição assimétrica à direita, com concentração de vendedores nos valores baixos de contagem de reviews negativos, conforme a Figura 1. A razão variância/média foi de 52,90, indicando sobredispersão severa já na análise preliminar, o que sinalizou a inadequação do modelo de Poisson antes mesmo da estimação formal.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1. Distribuição da variável dependente — contagem de reviews negativos por vendedor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5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ribuicao_negativ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atraso médio de entrega foi a variável com maior correlação visual com a contagem de reviews negativos, conforme a Figura 2. A relação observada é coerente com a hipótese operacional de que falhas no prazo de entrega convertem-se em avaliações negativas.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2. Reviews negativos versus atraso médio de entrega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71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negativos_vs_atra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análise por categoria de produto revelou heterogeneidade na taxa de insatisfação, com algumas categorias apresentando taxas sistematicamente superiores à média geral, conforme a Figura 3. Esse padrão motivou a inclusão das dummies de categoria no modelo como covariáveis explicativas.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3. Taxa de reviews negativos por categoria de produto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11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negativos_por_categ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Verificação de sobredispersão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teste formal de sobredispersão de Cameron e Trivedi (1990) foi aplicado sobre os resíduos do modelo de Poisson estimado como baseline, por meio do pacote statstests (Fávero, Duarte e Santos, 2024). Os resultados estão consolidados na Tabela 2. A razão variância/média de 52,90 já indicava sobredispersão severa na análise exploratória, confirmada pelo teste formal: o coeficiente β da regressão auxiliar foi de 0,0535, com estatística t = 8,00 e p-valor = 2,31 × 10⁻¹⁵, rejeitando a hipótese nula de equidispersão com ampla margem [equação (2)]. Esse resultado justificou o ajuste do modelo NB2.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2. Resultados do teste de sobredispersão de Cameron e Trivedi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Estatística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Média de Y (n_negative)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6,88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Variância de 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363,66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Razão variância/média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52,90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Coeficiente β (regressão auxiliar)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0,0535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Estatística 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8,00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p-valor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2,31 × 10⁻¹⁵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Conclusão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Rejeita H₀ de equidispersão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Comparação entre modelos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Foram estimados três modelos: Poisson com todas as variáveis, NB2 completo e NB2 reduzido. O parâmetro de dispersão α foi estimado por máxima verossimilhança. O teste LR entre Poisson e NB2 completo resultou em estatística de 492,03 (p ≈ 5,15 × 10⁻¹⁰⁹), confirmando a superioridade do NB2. A comparação entre NB2 completo e NB2 reduzido pelos critérios AIC e BIC indicou o modelo reduzido como preferível, conforme a Tabela 3.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passagem do NB2 completo para o reduzido implicou pequena redução da log-verossimilhança (de −3.469,3 para −3.480,3), compensada pela menor complexidade do modelo, refletida nos valores inferiores de AIC (de 6.998,6 para 6.976,7) e BIC (de 7.162,7 para 7.020,4). A escolha do modelo reduzido apoia-se, portanto, na combinação entre parcimônia, critérios de informação e coerência substantiva das variáveis retidas, e não apenas no corte por significância individual.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3. Comparação entre modelos de regressão para dados de contagem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Métrica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Poisson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NB2 Completo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NB2 Reduzido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7.488,7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6.998,6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6.976,7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7.647,3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7.162,7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7.020,4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Log-verossimilhança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−3.715,3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−3.469,3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−3.480,3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Pearson χ²/gl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1,7887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1,0506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Modelo final: coeficientes e interpretação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modelo NB2 reduzido reteve seis variáveis com coeficientes estatisticamente significativos ao nível de 5%: atraso médio de entrega, frete médio e quatro categorias de produto (telefonia, cama/mesa/banho, móveis/decoração e informática/acessórios). O parâmetro de dispersão estimado foi α = 0,1184. As associações estimadas com a taxa esperada de insatisfação foram calculadas pela equação (3) e estão apresentadas na Tabela 4.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4. Coeficientes estimados — modelo NB2 reduzido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Variável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Coeficiente (βⱼ)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exp(βⱼ)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Δ% na taxa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p-valor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Atraso médio (dias)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0,0435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1,0445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+4,45% por 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1,93 × 10⁻²⁶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Frete médio (R$)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0,0056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1,0056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+0,56% por R$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1,51 × 10⁻⁹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telefonia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0,3237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1,3823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+38,2%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9,36 × 10⁻⁵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cama/mesa/banho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0,2881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1,3339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+33,4%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7,86 × 10⁻⁷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móveis/decoração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0,2563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1,2921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+29,2%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1,14 × 10⁻⁵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informática/acessórios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0,1894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1,2085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+20,8%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1,62 × 10⁻³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Nota: Δ% calculado por [exp(βⱼ) − 1] × 100, conforme equação (3). No modelo completo, esportes e lazer foi a categoria de referência base; no modelo reduzido, as quatro categorias retidas são interpretadas em relação ao grupo das demais categorias omitidas — esportes e lazer somada às categorias com efeito não significativo (p ≥ 0,05) que foram removidas no procedimento de seleção. Offset = log(total de reviews).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4. Magnitudes das associações significativas do modelo NB2 reduzido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57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_coefici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atraso médio de entrega foi a variável com maior significância estatística: cada dia adicional de atraso está associado a um aumento de 4,45% na taxa esperada de insatisfação, mantidas as demais variáveis constantes [equação (1)]. O frete médio apresentou associação positiva e significativa, de menor magnitude (0,56% por R$). Entre as categorias de produto, todas as quatro retidas no modelo apresentaram taxas de insatisfação significativamente superiores ao grupo de referência (esportes e lazer e demais categorias omitidas no modelo reduzido): telefonia (+38,2%), cama/mesa/banho (+33,4%), móveis/decoração (+29,2%) e informática/acessórios (+20,8%).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ticket médio e o peso médio do produto não apresentaram associação estatisticamente significativa com a taxa de insatisfação (p &gt; 0,05) e foram removidos do modelo final. Nenhuma das dummies de unidade federativa foi significativa, indicando que, após controle pelos demais fatores operacionais, a localização geográfica do vendedor não apresentou associação adicional com a taxa de insatisfação nos dados analisados. Esse resultado diverge da expectativa inicial e pode refletir a concentração de vendedores no estado de São Paulo, o que reduz a variabilidade residual entre grupos geográficos após o controle das demais covariáveis.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Diagnóstico do modelo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estatística qui-quadrado de Pearson dividida pelos graus de liberdade resultou em 1,05 no modelo NB2 reduzido, valor próximo de 1 e indicativo de bom ajuste (Hilbe, 2011). A análise dos resíduos de Pearson não revelou padrões sistemáticos de heterocedasticidade, conforme a Figura 5. O pseudo R² de Cox-Snell foi de 0,10, valor baixo em termos absolutos, mas consistente com o padrão reportado para modelos de contagem ajustados a dados cross-section de elevada heterogeneidade individual (Hilbe, 2011).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5. Diagnóstico de resíduos de Pearson — modelo NB2 reduzido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74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_diagnostico_residu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Limitações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Os coeficientes estimados refletem associações condicionais entre as variáveis operacionais e a taxa de reviews negativos, não devendo ser interpretados como efeitos causais, dada a natureza observacional dos dados e a possível omissão de variáveis não observadas (qualidade do atendimento, embalagem, comunicação pós-venda, transportadora). Adicionalmente, atraso, frete e categoria de produto guardam correlações operacionais esperadas — produtos mais pesados tendem a apresentar frete e prazo de entrega superiores —, o que implica que parte da associação estimada para o frete pode estar capturando heterogeneidade logística associada à categoria. O filtro de pelo menos 5 reviews restringe a análise a vendedores com volume mínimo de operação, limitando a generalização dos resultados a esse perfil. Por fim, na construção da base, pedidos com múltiplos vendedores tiveram o review atribuído a apenas um vendedor por meio de deduplicação por order_id; o alcance dessa simplificação é marginal, pois apenas 1,30% dos pedidos da base contam com mais de um vendedor.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contagem de reviews negativos deve ser interpretada como proxy de insatisfação expressa por consumidores que efetivamente avaliaram a compra. A medida não captura consumidores insatisfeitos que não deixaram avaliação e pode refletir viés de seleção no comportamento de avaliação online.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base utilizada cobre pedidos de 2016 a 2018 e reflete a operação da Olist nesse período; a generalização dos resultados para o e-commerce brasileiro contemporâneo deve considerar mudanças posteriores em logística, comportamento do consumidor e composição da plataforma.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Como os reviews negativos constituem um subconjunto do total de reviews recebidos por vendedor, modelos para proporção, como especificações binomiais, quasi-binomiais ou beta-binomiais, poderiam ser considerados em análises futuras. Neste estudo, optou-se pela NB2 com offset log(total de reviews) por se tratar de abordagem consolidada para taxas de eventos em dados de contagem com sobredispersão.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Modelos inflacionados de zeros (ZIP e ZINB) foram considerados como alternativas, dada a ocorrência de aproximadamente 21% de zeros na variável dependente (Lambert, 1992). A comparação entre o NB2 reduzido e o ZINB de mesma especificação no componente de contagem foi conduzida pelo teste de Vuong (1989), que não indicou superioridade estatística do ZINB sobre o NB2 (z = 0,0010; p = 0,4996). O critério AIC também favoreceu o NB2 (6.976,7) frente ao ZINB (6.978,7). A especificação NB2 foi mantida por acomodar satisfatoriamente os zeros amostrais sem a complexidade adicional de um componente inflado de zeros (Fávero, Duarte e Santos, 2024).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Concentração da insatisfação entre vendedores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distribuição dos reviews negativos entre vendedores não é homogênea. A curva de Lorenz construída sobre a contagem de reviews negativos por vendedor apresentou coeficiente de Gini de 0,747, indicando concentração elevada. Os 20% de vendedores com maior número de reviews negativos respondem por 77,9% do total registrado na base; os 10% mais expostos concentram 62,8%. Esse padrão é consistente com o comportamento típico de marketplaces, em que um conjunto minoritário de lojistas responde por parcela desproporcional das reclamações, e ajuda a contextualizar o foco analítico do modelo proposto.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6. Curva de Lorenz da contagem de reviews negativos por vendedor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37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ren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Efeitos marginais médios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Como complemento à interpretação por exp(βⱼ), foram calculados os efeitos marginais médios (AME) das variáveis contínuas significativas, traduzindo os coeficientes em variação esperada na contagem de reviews negativos para o vendedor médio da amostra. O AME do atraso médio foi de 0,29 review negativo adicional por dia, e o do frete médio foi de 0,04 review por real, conforme a Tabela 5. Os valores absolutos são pequenos quando avaliados por unidade, mas tornam-se relevantes quando agregados ao volume total da plataforma.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5. Efeitos marginais médios — modelo NB2 reduzido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Variável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AME (reviews negativos)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Unidade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Atraso médio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0,29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por dia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Frete médio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por R$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Nota: AME calculado como média de μᵢ · βⱼ sobre todos os vendedores da amostra.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Calibração do modelo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calibração do modelo foi avaliada pela comparação entre contagem prevista (μ) e contagem observada (y), tanto no nível individual quanto agregada por decis de predição, conforme a Figura 7. No nível individual, observa-se dispersão esperada para dados de contagem, e a média por decil aproxima-se da reta y = x ao longo de todo o espectro de predições, indicando ausência de viés sistemático de sub ou superpredição.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7. Calibração — previsto versus observado, no nível individual e por decis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5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ibr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Simulação contrafactual da redução de atraso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Para traduzir o coeficiente do atraso em consequência operacional, foi conduzida uma simulação contrafactual. Considerando o conjunto de vendedores observados, a redução do atraso médio em 1, 2, 3, 5 e 7 dias foi aplicada de forma uniforme e comparada à predição base do modelo NB2 reduzido (total previsto = 11.805 reviews negativos). Os resultados estão na Tabela 6 e na Figura 8. Uma redução de 3 dias no atraso médio levaria a uma queda estimada de 12,2% no total de reviews negativos previstos pelo modelo (de 11.805 para 10.360); uma redução de 7 dias, a uma queda de 26,3% (8.705 reviews previstos). A simulação fornece uma referência quantitativa para priorização de iniciativas de melhoria logística, ressalvada a natureza associativa do modelo.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6. Simulação contrafactual — efeito de reduções no atraso médio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Redução no atraso (dias)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Reviews negativos previstos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Redução estimada (%)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0 (base)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11.805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11.302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4,3%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10.821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8,3%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10.360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12,2%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9.496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19,6%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8.705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26,3%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Nota: Predições agregadas a partir do modelo NB2 reduzido. O cenário base (0 dia) corresponde aos valores observados de atraso. Reduções aplicadas de forma uniforme a todos os vendedores.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8. Redução prevista de reviews negativos por cenário de melhoria no atraso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552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afact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Referências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Anderson, E.W. 1998. Customer satisfaction and word of mouth. Journal of Service Research 1(1): 5-17.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Cameron, A.C.; Trivedi, P.K. 1990. Regression-based tests for overdispersion in the Poisson model. Journal of Econometrics 46(3): 347-364.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Cameron, A.C.; Trivedi, P.K. 2013. Regression Analysis of Count Data. 2ed. Cambridge University Press, Cambridge, Reino Unido.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Chevalier, J.A.; Mayzlin, D. 2006. The effect of word of mouth on sales: online book reviews. Journal of Marketing Research 43(3): 345-354.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Fávero, L.P.; Belfiore, P. 2024. Manual de Análise de Dados: Estatística e Machine Learning com Excel, SPSS, Stata, R e Python. 2ed. LTC, Rio de Janeiro, RJ, Brasil.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Fávero, L.P.; Duarte, A.; Santos, H.P. 2024. A new computational algorithm for assessing overdispersion and zero-inflation in machine learning count models with Python. Computers 13(4): 88.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Hilbe, J.M. 2011. Negative Binomial Regression. 2ed. Cambridge University Press, Cambridge, Reino Unido.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Kotler, P.; Keller, K.L. 2018. Administração de Marketing. 15ed. Pearson Education do Brasil, São Paulo, SP, Brasil.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Lambert, D. 1992. Zero-inflated Poisson regression, with an application to defects in manufacturing. Technometrics 34(1): 1-14.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Luo, X.; Homburg, C. 2007. Neglected outcomes of customer satisfaction. Journal of Marketing 71(2): 133-149.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Mudambi, S.M.; Schuff, D. 2010. What makes a helpful online review? A study of customer reviews on Amazon.com. MIS Quarterly 34(1): 185-200.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Olist. 2018. Brazilian E-Commerce Public Dataset by Olist. Disponível em: &lt;https://www.kaggle.com/datasets/olistbr/brazilian-ecommerce&gt;. Acesso em: 20 mar. 2026.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Parasuraman, A.; Zeithaml, V.A.; Berry, L.L. 1985. A conceptual model of service quality and its implications for future research. Journal of Marketing 49(4): 41-50.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Vuong, Q.H. 1989. Likelihood ratio tests for model selection and non-nested hypotheses. Econometrica 57(2): 307-333.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Zhu, F.; Zhang, X. 2010. Impact of online consumer reviews on sales: the moderating role of product and consumer characteristics. Journal of Marketing 74(2): 133-148.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Fatores determinantes da insatisfação do consumidor no e-commerce</dc:title>
  <dc:subject/>
  <dc:creator>Maycon Henrique Aranha Da Silva</dc:creator>
  <cp:keywords/>
  <dc:description/>
  <cp:lastModifiedBy>Maycon Henrique Aranha Da Silva</cp:lastModifiedBy>
  <cp:revision>1</cp:revision>
  <dcterms:created xsi:type="dcterms:W3CDTF">2013-12-23T23:15:00Z</dcterms:created>
  <dcterms:modified xsi:type="dcterms:W3CDTF">2013-12-23T23:15:00Z</dcterms:modified>
  <cp:category/>
</cp:coreProperties>
</file>