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5073" w14:textId="77777777" w:rsidR="005A0162" w:rsidRPr="00E15CC1" w:rsidRDefault="005A0162" w:rsidP="00526C69">
      <w:pPr>
        <w:spacing w:after="20" w:line="216" w:lineRule="auto"/>
        <w:rPr>
          <w:rFonts w:ascii="Times New Roman" w:hAnsi="Times New Roman" w:cs="Times New Roman"/>
        </w:rPr>
      </w:pPr>
      <w:bookmarkStart w:id="0" w:name="_Hlk135511525"/>
      <w:bookmarkEnd w:id="0"/>
    </w:p>
    <w:p w14:paraId="09CF1457" w14:textId="212A3DAD" w:rsidR="005A0162" w:rsidRPr="00AE2BF6" w:rsidRDefault="00286C8C" w:rsidP="00AE2BF6">
      <w:pPr>
        <w:spacing w:after="156"/>
        <w:ind w:right="11"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pt-BR"/>
        </w:rPr>
      </w:pPr>
      <w:r w:rsidRPr="00AE2BF6">
        <w:rPr>
          <w:rFonts w:ascii="Times New Roman" w:eastAsia="Times New Roman" w:hAnsi="Times New Roman" w:cs="Times New Roman"/>
          <w:b/>
          <w:color w:val="000000"/>
          <w:sz w:val="32"/>
          <w:lang w:eastAsia="pt-BR"/>
        </w:rPr>
        <w:t>Proposta de um Sistema de Avaliação de</w:t>
      </w:r>
      <w:r w:rsidR="005A0162" w:rsidRPr="00AE2BF6">
        <w:rPr>
          <w:rFonts w:ascii="Times New Roman" w:eastAsia="Times New Roman" w:hAnsi="Times New Roman" w:cs="Times New Roman"/>
          <w:b/>
          <w:color w:val="000000"/>
          <w:sz w:val="32"/>
          <w:lang w:eastAsia="pt-BR"/>
        </w:rPr>
        <w:t xml:space="preserve"> </w:t>
      </w:r>
      <w:r w:rsidRPr="00AE2BF6">
        <w:rPr>
          <w:rFonts w:ascii="Times New Roman" w:eastAsia="Times New Roman" w:hAnsi="Times New Roman" w:cs="Times New Roman"/>
          <w:b/>
          <w:color w:val="000000"/>
          <w:sz w:val="32"/>
          <w:lang w:eastAsia="pt-BR"/>
        </w:rPr>
        <w:t xml:space="preserve">Risco de Crédito Utilizando </w:t>
      </w:r>
      <w:proofErr w:type="spellStart"/>
      <w:r w:rsidRPr="00AE2BF6">
        <w:rPr>
          <w:rFonts w:ascii="Times New Roman" w:eastAsia="Times New Roman" w:hAnsi="Times New Roman" w:cs="Times New Roman"/>
          <w:b/>
          <w:color w:val="000000"/>
          <w:sz w:val="32"/>
          <w:lang w:eastAsia="pt-BR"/>
        </w:rPr>
        <w:t>Machine</w:t>
      </w:r>
      <w:proofErr w:type="spellEnd"/>
      <w:r w:rsidR="005A0162" w:rsidRPr="00AE2BF6">
        <w:rPr>
          <w:rFonts w:ascii="Times New Roman" w:eastAsia="Times New Roman" w:hAnsi="Times New Roman" w:cs="Times New Roman"/>
          <w:b/>
          <w:color w:val="000000"/>
          <w:sz w:val="32"/>
          <w:lang w:eastAsia="pt-BR"/>
        </w:rPr>
        <w:t xml:space="preserve"> </w:t>
      </w:r>
      <w:r w:rsidRPr="00AE2BF6">
        <w:rPr>
          <w:rFonts w:ascii="Times New Roman" w:eastAsia="Times New Roman" w:hAnsi="Times New Roman" w:cs="Times New Roman"/>
          <w:b/>
          <w:color w:val="000000"/>
          <w:sz w:val="32"/>
          <w:lang w:eastAsia="pt-BR"/>
        </w:rPr>
        <w:t>Learning</w:t>
      </w:r>
    </w:p>
    <w:p w14:paraId="684C1589" w14:textId="77777777" w:rsidR="005A0162" w:rsidRPr="00E15CC1" w:rsidRDefault="005A0162" w:rsidP="00286C8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5CC1">
        <w:rPr>
          <w:rFonts w:ascii="Times New Roman" w:eastAsia="Times New Roman" w:hAnsi="Times New Roman" w:cs="Times New Roman"/>
          <w:b/>
          <w:sz w:val="24"/>
          <w:szCs w:val="24"/>
        </w:rPr>
        <w:t>Maycon Brandão Bruzolato¹, Marcelo dos Reis²</w:t>
      </w:r>
    </w:p>
    <w:p w14:paraId="49E310FF" w14:textId="77777777" w:rsidR="005A0162" w:rsidRPr="00E15CC1" w:rsidRDefault="005A0162" w:rsidP="005A016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FD384" w14:textId="77777777" w:rsidR="005A0162" w:rsidRPr="00E15CC1" w:rsidRDefault="005A0162" w:rsidP="00286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5CC1">
        <w:rPr>
          <w:rFonts w:ascii="Times New Roman" w:eastAsia="Times New Roman" w:hAnsi="Times New Roman" w:cs="Times New Roman"/>
          <w:sz w:val="24"/>
          <w:szCs w:val="24"/>
        </w:rPr>
        <w:t>¹</w:t>
      </w:r>
      <w:r w:rsidRPr="00E15CC1">
        <w:rPr>
          <w:rFonts w:ascii="Times New Roman" w:hAnsi="Times New Roman" w:cs="Times New Roman"/>
        </w:rPr>
        <w:t xml:space="preserve"> </w:t>
      </w:r>
      <w:r w:rsidRPr="00E15CC1">
        <w:rPr>
          <w:rFonts w:ascii="Times New Roman" w:hAnsi="Times New Roman" w:cs="Times New Roman"/>
          <w:sz w:val="24"/>
          <w:szCs w:val="24"/>
        </w:rPr>
        <w:t>Aluno de Graduação do Curso de Ciência da Computação da PUC M</w:t>
      </w:r>
      <w:r w:rsidR="00286C8C" w:rsidRPr="00E15CC1">
        <w:rPr>
          <w:rFonts w:ascii="Times New Roman" w:hAnsi="Times New Roman" w:cs="Times New Roman"/>
          <w:sz w:val="24"/>
          <w:szCs w:val="24"/>
        </w:rPr>
        <w:t>inas Campus de Poços de Caldas -</w:t>
      </w:r>
      <w:r w:rsidRPr="00E15CC1">
        <w:rPr>
          <w:rFonts w:ascii="Times New Roman" w:hAnsi="Times New Roman" w:cs="Times New Roman"/>
          <w:sz w:val="24"/>
          <w:szCs w:val="24"/>
        </w:rPr>
        <w:t xml:space="preserve"> MG, Brasil</w:t>
      </w:r>
    </w:p>
    <w:p w14:paraId="11764F95" w14:textId="208E7281" w:rsidR="00286C8C" w:rsidRPr="00E15CC1" w:rsidRDefault="005A0162" w:rsidP="006E08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5CC1">
        <w:rPr>
          <w:rFonts w:ascii="Times New Roman" w:hAnsi="Times New Roman" w:cs="Times New Roman"/>
          <w:sz w:val="24"/>
          <w:szCs w:val="24"/>
        </w:rPr>
        <w:t>² Orientador e Docente do Departamento de Ciência da Computação da PUC M</w:t>
      </w:r>
      <w:r w:rsidR="00286C8C" w:rsidRPr="00E15CC1">
        <w:rPr>
          <w:rFonts w:ascii="Times New Roman" w:hAnsi="Times New Roman" w:cs="Times New Roman"/>
          <w:sz w:val="24"/>
          <w:szCs w:val="24"/>
        </w:rPr>
        <w:t>inas Campus de Poços de Caldas -</w:t>
      </w:r>
      <w:r w:rsidRPr="00E15CC1">
        <w:rPr>
          <w:rFonts w:ascii="Times New Roman" w:hAnsi="Times New Roman" w:cs="Times New Roman"/>
          <w:sz w:val="24"/>
          <w:szCs w:val="24"/>
        </w:rPr>
        <w:t xml:space="preserve"> MG, Brasil</w:t>
      </w:r>
    </w:p>
    <w:p w14:paraId="02D7BAE9" w14:textId="77777777" w:rsidR="00286C8C" w:rsidRPr="006E08FD" w:rsidRDefault="00000000" w:rsidP="006E08FD">
      <w:pPr>
        <w:pStyle w:val="Email"/>
        <w:rPr>
          <w:lang w:val="pt-BR"/>
        </w:rPr>
      </w:pPr>
      <w:hyperlink r:id="rId8" w:history="1">
        <w:r w:rsidR="00286C8C" w:rsidRPr="006E08FD">
          <w:rPr>
            <w:lang w:val="pt-BR"/>
          </w:rPr>
          <w:t>maycon.brandao@sga.pucminas.br</w:t>
        </w:r>
      </w:hyperlink>
      <w:r w:rsidR="00286C8C" w:rsidRPr="006E08FD">
        <w:rPr>
          <w:lang w:val="pt-BR"/>
        </w:rPr>
        <w:t xml:space="preserve">, </w:t>
      </w:r>
      <w:hyperlink r:id="rId9" w:history="1">
        <w:r w:rsidR="00286C8C" w:rsidRPr="006E08FD">
          <w:rPr>
            <w:lang w:val="pt-BR"/>
          </w:rPr>
          <w:t>marceloreis@pucpcaldas.br</w:t>
        </w:r>
      </w:hyperlink>
    </w:p>
    <w:p w14:paraId="292A1D77" w14:textId="2B717362" w:rsidR="00286C8C" w:rsidRPr="00E15CC1" w:rsidRDefault="00286C8C" w:rsidP="00AE2BF6">
      <w:pPr>
        <w:spacing w:after="0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5CC1">
        <w:rPr>
          <w:rFonts w:ascii="Times New Roman" w:hAnsi="Times New Roman" w:cs="Times New Roman"/>
          <w:b/>
          <w:i/>
          <w:sz w:val="24"/>
          <w:szCs w:val="24"/>
        </w:rPr>
        <w:t>Abstract</w:t>
      </w:r>
      <w:r w:rsidRPr="00E15CC1">
        <w:rPr>
          <w:rFonts w:ascii="Times New Roman" w:hAnsi="Times New Roman" w:cs="Times New Roman"/>
          <w:i/>
          <w:sz w:val="24"/>
          <w:szCs w:val="24"/>
        </w:rPr>
        <w:t>.</w:t>
      </w:r>
      <w:r w:rsidR="0079726A" w:rsidRPr="00E15CC1">
        <w:rPr>
          <w:rFonts w:ascii="Times New Roman" w:hAnsi="Times New Roman" w:cs="Times New Roman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Credit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risk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assessment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way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prevent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reduce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default, in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order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make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decision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-making more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secure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presents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proposal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prototype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system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that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assists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credit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risk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analysis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through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by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handling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manipulating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using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Python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Scikit-Learn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726A" w:rsidRPr="00E15CC1">
        <w:rPr>
          <w:rFonts w:ascii="Times New Roman" w:hAnsi="Times New Roman" w:cs="Times New Roman"/>
          <w:i/>
          <w:sz w:val="24"/>
          <w:szCs w:val="24"/>
        </w:rPr>
        <w:t>library</w:t>
      </w:r>
      <w:proofErr w:type="spellEnd"/>
      <w:r w:rsidR="0079726A" w:rsidRPr="00E15CC1">
        <w:rPr>
          <w:rFonts w:ascii="Times New Roman" w:hAnsi="Times New Roman" w:cs="Times New Roman"/>
          <w:i/>
          <w:sz w:val="24"/>
          <w:szCs w:val="24"/>
        </w:rPr>
        <w:t>.</w:t>
      </w:r>
    </w:p>
    <w:p w14:paraId="055DDA05" w14:textId="77777777" w:rsidR="00286C8C" w:rsidRPr="00E15CC1" w:rsidRDefault="00286C8C" w:rsidP="0079726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C81928F" w14:textId="13979D28" w:rsidR="0079726A" w:rsidRDefault="00286C8C" w:rsidP="00AE2BF6">
      <w:pPr>
        <w:spacing w:after="0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5CC1">
        <w:rPr>
          <w:rFonts w:ascii="Times New Roman" w:hAnsi="Times New Roman" w:cs="Times New Roman"/>
          <w:b/>
          <w:i/>
          <w:sz w:val="24"/>
          <w:szCs w:val="24"/>
        </w:rPr>
        <w:t>Resumo</w:t>
      </w:r>
      <w:r w:rsidRPr="00E15CC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F59FA" w:rsidRPr="00E15CC1">
        <w:rPr>
          <w:rFonts w:ascii="Times New Roman" w:hAnsi="Times New Roman" w:cs="Times New Roman"/>
          <w:i/>
          <w:sz w:val="24"/>
          <w:szCs w:val="24"/>
        </w:rPr>
        <w:t xml:space="preserve">A avaliação de risco de crédito é uma forma de se precaver e reduzir a inadimplência, de modo a tornar a tomada de decisão mais segura. Este trabalho apresenta a proposta de um </w:t>
      </w:r>
      <w:r w:rsidR="00E317E1" w:rsidRPr="00E15CC1">
        <w:rPr>
          <w:rFonts w:ascii="Times New Roman" w:hAnsi="Times New Roman" w:cs="Times New Roman"/>
          <w:i/>
          <w:sz w:val="24"/>
          <w:szCs w:val="24"/>
        </w:rPr>
        <w:t>modelo</w:t>
      </w:r>
      <w:r w:rsidR="00CF59FA" w:rsidRPr="00E15CC1">
        <w:rPr>
          <w:rFonts w:ascii="Times New Roman" w:hAnsi="Times New Roman" w:cs="Times New Roman"/>
          <w:i/>
          <w:sz w:val="24"/>
          <w:szCs w:val="24"/>
        </w:rPr>
        <w:t xml:space="preserve"> que auxilia na análise de risco de crédito por </w:t>
      </w:r>
      <w:proofErr w:type="spellStart"/>
      <w:r w:rsidR="00CF59FA" w:rsidRPr="00E15CC1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CF59F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F59FA" w:rsidRPr="00E15CC1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="00CF59FA" w:rsidRPr="00E15C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3172" w:rsidRPr="00E15CC1">
        <w:rPr>
          <w:rFonts w:ascii="Times New Roman" w:hAnsi="Times New Roman" w:cs="Times New Roman"/>
          <w:i/>
          <w:sz w:val="24"/>
          <w:szCs w:val="24"/>
        </w:rPr>
        <w:t xml:space="preserve">tratando e manipulando dados utilizando a linguagem </w:t>
      </w:r>
      <w:proofErr w:type="spellStart"/>
      <w:r w:rsidR="00CD3172" w:rsidRPr="00E15CC1">
        <w:rPr>
          <w:rFonts w:ascii="Times New Roman" w:hAnsi="Times New Roman" w:cs="Times New Roman"/>
          <w:i/>
          <w:sz w:val="24"/>
          <w:szCs w:val="24"/>
        </w:rPr>
        <w:t>p</w:t>
      </w:r>
      <w:r w:rsidR="00CF59FA" w:rsidRPr="00E15CC1">
        <w:rPr>
          <w:rFonts w:ascii="Times New Roman" w:hAnsi="Times New Roman" w:cs="Times New Roman"/>
          <w:i/>
          <w:sz w:val="24"/>
          <w:szCs w:val="24"/>
        </w:rPr>
        <w:t>yt</w:t>
      </w:r>
      <w:r w:rsidR="00CD3172" w:rsidRPr="00E15CC1">
        <w:rPr>
          <w:rFonts w:ascii="Times New Roman" w:hAnsi="Times New Roman" w:cs="Times New Roman"/>
          <w:i/>
          <w:sz w:val="24"/>
          <w:szCs w:val="24"/>
        </w:rPr>
        <w:t>h</w:t>
      </w:r>
      <w:r w:rsidR="00CF59FA" w:rsidRPr="00E15CC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="00CD3172" w:rsidRPr="00E15CC1">
        <w:rPr>
          <w:rFonts w:ascii="Times New Roman" w:hAnsi="Times New Roman" w:cs="Times New Roman"/>
          <w:i/>
          <w:sz w:val="24"/>
          <w:szCs w:val="24"/>
        </w:rPr>
        <w:t xml:space="preserve"> e </w:t>
      </w:r>
      <w:r w:rsidR="00CD3172" w:rsidRPr="00542242">
        <w:rPr>
          <w:rFonts w:ascii="Times New Roman" w:hAnsi="Times New Roman" w:cs="Times New Roman"/>
          <w:i/>
          <w:sz w:val="24"/>
          <w:szCs w:val="24"/>
        </w:rPr>
        <w:t xml:space="preserve">da biblioteca do </w:t>
      </w:r>
      <w:proofErr w:type="spellStart"/>
      <w:r w:rsidR="00CD3172" w:rsidRPr="00E15CC1">
        <w:rPr>
          <w:rFonts w:ascii="Times New Roman" w:hAnsi="Times New Roman" w:cs="Times New Roman"/>
          <w:i/>
          <w:sz w:val="24"/>
          <w:szCs w:val="24"/>
        </w:rPr>
        <w:t>Scikit-Learn</w:t>
      </w:r>
      <w:proofErr w:type="spellEnd"/>
      <w:r w:rsidR="00FD17F3" w:rsidRPr="00E15CC1">
        <w:rPr>
          <w:rFonts w:ascii="Times New Roman" w:hAnsi="Times New Roman" w:cs="Times New Roman"/>
          <w:i/>
          <w:sz w:val="24"/>
          <w:szCs w:val="24"/>
        </w:rPr>
        <w:t>.</w:t>
      </w:r>
    </w:p>
    <w:p w14:paraId="11E06041" w14:textId="77777777" w:rsidR="00542242" w:rsidRPr="00E15CC1" w:rsidRDefault="00542242" w:rsidP="0054224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D7B1BAE" w14:textId="77777777" w:rsidR="00811D33" w:rsidRPr="00E15CC1" w:rsidRDefault="00FD17F3" w:rsidP="00984E21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CC1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06E1B8D5" w14:textId="45967349" w:rsidR="00946871" w:rsidRPr="00AE2BF6" w:rsidRDefault="007F6183" w:rsidP="00AE2BF6">
      <w:pPr>
        <w:spacing w:after="128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No início do século XX </w:t>
      </w:r>
      <w:proofErr w:type="gramStart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 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escolha quanto </w:t>
      </w:r>
      <w:r w:rsidR="003F271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aos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proponentes de crédito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eram</w:t>
      </w:r>
      <w:proofErr w:type="gram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baseadas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na avaliação de analistas de crédito (</w:t>
      </w:r>
      <w:r w:rsid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THOMAS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</w:t>
      </w:r>
      <w:r w:rsid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et al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., 2017)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ssi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m, as decisões quanto 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aos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limites ou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aprovações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 negaç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ões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acabavam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por serem subjetivas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que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as vezes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divergiam dentro da própria instituição 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dependendo do analista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sendo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3F271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que </w:t>
      </w:r>
      <w:r w:rsidR="00D97A4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uma mesma solicitação pode ou não aprovada. </w:t>
      </w:r>
    </w:p>
    <w:p w14:paraId="1C7C75F5" w14:textId="087AB7BD" w:rsidR="00660589" w:rsidRPr="00AE2BF6" w:rsidRDefault="002047F3" w:rsidP="00AE2BF6">
      <w:pPr>
        <w:spacing w:after="128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Uma das 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maneiras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de to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rn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ar essas decisões mais precisa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s,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é utilizando do aprendizado de máquina, que consiste em um modelo </w:t>
      </w:r>
      <w:r w:rsidR="00660589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qu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 elimina a subjetividade hu</w:t>
      </w:r>
      <w:r w:rsidR="00660589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mana</w:t>
      </w:r>
      <w:r w:rsidR="003F271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="00660589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3F271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le é constituído por</w:t>
      </w:r>
      <w:r w:rsidR="00660589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“um conjunto de regras e procedimentos, que permite que os computadores possam agir e tomar decisões baseadas em dados ao invés de ser</w:t>
      </w:r>
      <w:r w:rsidR="004728F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em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explicitamente programados para realizar uma determinada tarefa. Programas de </w:t>
      </w:r>
      <w:proofErr w:type="spellStart"/>
      <w:r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também são projetados para aprender e melhorar ao longo do tempo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quando expostos a novos dados”</w:t>
      </w:r>
      <w:r w:rsidR="00660589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(MATOS, 2015)</w:t>
      </w:r>
      <w:r w:rsidR="00F26D5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6DC602C8" w14:textId="3CBB70B2" w:rsidR="0055221F" w:rsidRDefault="002047F3" w:rsidP="00AE2BF6">
      <w:pPr>
        <w:spacing w:after="128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Nesse contexto</w:t>
      </w:r>
      <w:r w:rsidR="003F271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55221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</w:t>
      </w:r>
      <w:r w:rsidR="00E0294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="00E02948"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="00E0294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="00E02948"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="00E0294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é uma tecnologia que cabe muito bem para a construção de modelos analíticos, fazendo com que as máquinas aprendam com os dados e efetuem análises preditivas de maneira rápida e </w:t>
      </w:r>
      <w:r w:rsidR="0055221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concisa. 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Assim</w:t>
      </w:r>
      <w:r w:rsidR="003F271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55221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 criação de uma pontuação de risco em </w:t>
      </w:r>
      <w:r w:rsidR="00AE2BF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crédito</w:t>
      </w:r>
      <w:r w:rsidR="0055221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automatizada e eficaz por meio da </w:t>
      </w:r>
      <w:proofErr w:type="spellStart"/>
      <w:r w:rsidR="0055221F"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="0055221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="0055221F"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="0055221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ajuda</w:t>
      </w:r>
      <w:r w:rsidR="00D9138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ria</w:t>
      </w:r>
      <w:r w:rsidR="0055221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na previsão da capacidade de crédito com precisão diminuindo a ta</w:t>
      </w:r>
      <w:r w:rsidR="001F3D2D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xa de inadimplência por parte de</w:t>
      </w:r>
      <w:r w:rsidR="0055221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1F3D2D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uma carteira.</w:t>
      </w:r>
    </w:p>
    <w:p w14:paraId="4A0306E5" w14:textId="00B190FA" w:rsidR="00AE2BF6" w:rsidRDefault="006E08FD" w:rsidP="006E08FD">
      <w:pPr>
        <w:tabs>
          <w:tab w:val="left" w:pos="1650"/>
        </w:tabs>
        <w:spacing w:after="128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ab/>
      </w:r>
    </w:p>
    <w:p w14:paraId="01FC9F24" w14:textId="77777777" w:rsidR="006E08FD" w:rsidRPr="00AE2BF6" w:rsidRDefault="006E08FD" w:rsidP="006E08FD">
      <w:pPr>
        <w:tabs>
          <w:tab w:val="left" w:pos="1650"/>
        </w:tabs>
        <w:spacing w:after="128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60659722" w14:textId="77777777" w:rsidR="008766FD" w:rsidRDefault="008766FD" w:rsidP="007F6183">
      <w:pPr>
        <w:spacing w:after="0"/>
        <w:jc w:val="both"/>
      </w:pPr>
    </w:p>
    <w:p w14:paraId="3463E385" w14:textId="77777777" w:rsidR="00E712CC" w:rsidRPr="00E15CC1" w:rsidRDefault="00EB6EF5" w:rsidP="00EB6EF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CC1">
        <w:rPr>
          <w:rFonts w:ascii="Times New Roman" w:hAnsi="Times New Roman" w:cs="Times New Roman"/>
          <w:b/>
          <w:sz w:val="24"/>
          <w:szCs w:val="24"/>
        </w:rPr>
        <w:lastRenderedPageBreak/>
        <w:t>Análise de crédito</w:t>
      </w:r>
    </w:p>
    <w:p w14:paraId="771C3BEE" w14:textId="77777777" w:rsidR="00EB6EF5" w:rsidRPr="00AE2BF6" w:rsidRDefault="00EB6EF5" w:rsidP="00AE2BF6">
      <w:pPr>
        <w:spacing w:after="128" w:line="249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 análise de crédito é o processo que envolve a reunião de informações a respeito de um tomador de crédito, com o objetivo de decidir sobre a concessão do crédito, sendo o objetivo da análise identificar os riscos e predizer a possibilidade dos futuros pagamentos, evitando a inadimplência (SÁ, 1999).</w:t>
      </w:r>
    </w:p>
    <w:p w14:paraId="113418C4" w14:textId="77777777" w:rsidR="00EB6EF5" w:rsidRDefault="00EB6EF5" w:rsidP="00EB6EF5">
      <w:pPr>
        <w:pStyle w:val="PargrafodaLista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16A6E20F" w14:textId="77777777" w:rsidR="00EB6EF5" w:rsidRPr="00E15CC1" w:rsidRDefault="00EB6EF5" w:rsidP="00EB6EF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CC1">
        <w:rPr>
          <w:rFonts w:ascii="Times New Roman" w:hAnsi="Times New Roman" w:cs="Times New Roman"/>
          <w:b/>
          <w:sz w:val="24"/>
          <w:szCs w:val="24"/>
        </w:rPr>
        <w:t>Aprendizado de máquina</w:t>
      </w:r>
    </w:p>
    <w:p w14:paraId="1B3B1E89" w14:textId="4FB7DF2F" w:rsidR="00172E8D" w:rsidRPr="00AE2BF6" w:rsidRDefault="00BE5D16" w:rsidP="00AE2BF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Tradicionalmente,</w:t>
      </w:r>
      <w:r w:rsidR="00DB0FAB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 única maneira de fazer </w:t>
      </w:r>
      <w:r w:rsidR="0036634E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</w:t>
      </w:r>
      <w:r w:rsidR="00DB0FAB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computador realizar alguma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tarefa é</w:t>
      </w:r>
      <w:r w:rsidR="00DB0FAB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escrever um algoritmo que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descreva essas ações de forma detalhada, porém com os novos códigos de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conhecidos como aprendizes</w:t>
      </w:r>
      <w:r w:rsidR="00394FA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tudo é diferente. Eles descobrem sozinhos por meio de inferências a partir de dados </w:t>
      </w:r>
      <w:r w:rsidR="00D31BF1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(DOMINGOS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172E8D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201</w:t>
      </w:r>
      <w:r w:rsidR="004025EB">
        <w:rPr>
          <w:rFonts w:ascii="Times New Roman" w:eastAsia="Times New Roman" w:hAnsi="Times New Roman" w:cs="Times New Roman"/>
          <w:color w:val="000000"/>
          <w:sz w:val="24"/>
          <w:lang w:eastAsia="pt-BR"/>
        </w:rPr>
        <w:t>5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)</w:t>
      </w:r>
      <w:r w:rsidR="00172E8D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460F3361" w14:textId="77777777" w:rsidR="00172E8D" w:rsidRPr="00AE2BF6" w:rsidRDefault="002B1DE0" w:rsidP="00AE2BF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Modelos de aprendizado de máquina podem ser um fator competitivo e de decisão para desenvolver formas ágeis de processar dados (</w:t>
      </w:r>
      <w:r w:rsidR="00170904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FRANCO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2014)</w:t>
      </w:r>
      <w:r w:rsidR="00170904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5032E043" w14:textId="77777777" w:rsidR="002B1DE0" w:rsidRPr="00AE2BF6" w:rsidRDefault="002B1DE0" w:rsidP="00AE2BF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Além disso</w:t>
      </w:r>
      <w:r w:rsidR="00394FA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 </w:t>
      </w:r>
      <w:r w:rsidR="00394FA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prendizado de máquina envolve o desenvolvimento de algoritmos que aprendem usando a generalização oriunda de experiências de treinamento </w:t>
      </w:r>
      <w:r w:rsidR="00170904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ligada a tarefas dentro de um domínio analisado (LUGER, 2013).</w:t>
      </w:r>
    </w:p>
    <w:p w14:paraId="4AD243E1" w14:textId="77777777" w:rsidR="00855259" w:rsidRPr="00855259" w:rsidRDefault="00855259" w:rsidP="0085525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F82EAE6" w14:textId="77777777" w:rsidR="00855259" w:rsidRPr="00E15CC1" w:rsidRDefault="00855259" w:rsidP="00855259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CC1">
        <w:rPr>
          <w:rFonts w:ascii="Times New Roman" w:hAnsi="Times New Roman" w:cs="Times New Roman"/>
          <w:b/>
          <w:sz w:val="24"/>
          <w:szCs w:val="24"/>
        </w:rPr>
        <w:t>Proposta de um sistema de avaliação de risco de crédito</w:t>
      </w:r>
    </w:p>
    <w:p w14:paraId="5C7A636D" w14:textId="1A988D2A" w:rsidR="00E15CC1" w:rsidRPr="00AE2BF6" w:rsidRDefault="008766FD" w:rsidP="00AE2BF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 objetivo </w:t>
      </w:r>
      <w:r w:rsidR="00394FA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deste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trabalho é desenvolver um modelo de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capaz de prever a probabilidade </w:t>
      </w:r>
      <w:r w:rsidR="0036634E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de determinado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cliente </w:t>
      </w:r>
      <w:r w:rsidR="00E82FB1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se tornar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inadimplente</w:t>
      </w:r>
      <w:r w:rsidR="00825342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utilizando </w:t>
      </w:r>
      <w:proofErr w:type="spellStart"/>
      <w:r w:rsidR="00825342"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Scikit</w:t>
      </w:r>
      <w:r w:rsidR="00825342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-Learn</w:t>
      </w:r>
      <w:proofErr w:type="spellEnd"/>
      <w:r w:rsidR="00825342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por meio da linguagem </w:t>
      </w:r>
      <w:proofErr w:type="spellStart"/>
      <w:r w:rsidR="00984E21"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python</w:t>
      </w:r>
      <w:proofErr w:type="spellEnd"/>
      <w:r w:rsidR="00C7036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5E453FC3" w14:textId="77777777" w:rsidR="00E15CC1" w:rsidRPr="009A754A" w:rsidRDefault="00E15CC1" w:rsidP="009A754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ABFCA6" w14:textId="77777777" w:rsidR="00441E2A" w:rsidRPr="00FD4818" w:rsidRDefault="00441E2A" w:rsidP="009A754A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FD4818">
        <w:rPr>
          <w:rFonts w:ascii="Times New Roman" w:hAnsi="Times New Roman" w:cs="Times New Roman"/>
          <w:b/>
          <w:i/>
          <w:iCs/>
          <w:sz w:val="24"/>
          <w:szCs w:val="24"/>
        </w:rPr>
        <w:t>Dataset</w:t>
      </w:r>
      <w:proofErr w:type="spellEnd"/>
    </w:p>
    <w:p w14:paraId="2F9C1ADB" w14:textId="0F7412FE" w:rsidR="00441E2A" w:rsidRPr="00132753" w:rsidRDefault="00441E2A" w:rsidP="00132753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Um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dataset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consiste em um conjunto de dados, geralmente organizados de forma a favorecer a manipulação e extração de informações relevantes</w:t>
      </w:r>
      <w:r w:rsidR="00DA5CF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. </w:t>
      </w:r>
      <w:r w:rsidR="00A23EE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Neste trabalho será usado </w:t>
      </w:r>
      <w:r w:rsidR="00D21B4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um</w:t>
      </w:r>
      <w:r w:rsidR="00A23EE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="00A23EE0"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dataset</w:t>
      </w:r>
      <w:proofErr w:type="spellEnd"/>
      <w:r w:rsidR="00A23EE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elaborado a partir de base</w:t>
      </w:r>
      <w:r w:rsidR="00394FA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</w:t>
      </w:r>
      <w:r w:rsidR="00A23EE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de dados de uma </w:t>
      </w:r>
      <w:proofErr w:type="spellStart"/>
      <w:r w:rsidR="00A23EE0"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factoring</w:t>
      </w:r>
      <w:proofErr w:type="spellEnd"/>
      <w:r w:rsidR="00A23EE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situada no sul do estado de Minas Gerais, nele constam informações de seus cedentes coletadas pela empresa.</w:t>
      </w:r>
    </w:p>
    <w:p w14:paraId="4A11ECBA" w14:textId="50E02942" w:rsidR="00132753" w:rsidRPr="00C70366" w:rsidRDefault="00B16162" w:rsidP="00AE2BF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Pelo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dataset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ser extenso e possuir algumas informações irrelevantes, ou que não agregam tanto valor, foi necessário a 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análise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de to</w:t>
      </w:r>
      <w:r w:rsidR="00394FA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as as colunas para avaliar quais são pertinentes ou não.</w:t>
      </w:r>
      <w:r w:rsidR="0013275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 Essa analise previa ocorreu utilizando o software Microsoft Excel, uma vez que foi necessário realizar a padronização dos dados por meio da </w:t>
      </w:r>
      <w:r w:rsidR="00C7036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categorização, além</w:t>
      </w:r>
      <w:r w:rsidR="0013275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disso a classificação de risco teve de ser adaptada para um padrão numérico, </w:t>
      </w:r>
      <w:r w:rsidR="00C7036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possibilitando a manipulação da variável, sendo a </w:t>
      </w:r>
      <w:r w:rsidR="00555D84">
        <w:rPr>
          <w:rFonts w:ascii="Times New Roman" w:eastAsia="Times New Roman" w:hAnsi="Times New Roman" w:cs="Times New Roman"/>
          <w:color w:val="000000"/>
          <w:sz w:val="24"/>
          <w:lang w:eastAsia="pt-BR"/>
        </w:rPr>
        <w:t>última</w:t>
      </w:r>
      <w:r w:rsidR="00C7036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etapa a criação de um documento em formato </w:t>
      </w:r>
      <w:r w:rsidR="00C70366" w:rsidRPr="00C70366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CSV (</w:t>
      </w:r>
      <w:proofErr w:type="spellStart"/>
      <w:r w:rsidR="00C70366" w:rsidRPr="00C70366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Comma-Separated</w:t>
      </w:r>
      <w:proofErr w:type="spellEnd"/>
      <w:r w:rsidR="00C70366" w:rsidRPr="00C70366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 xml:space="preserve"> </w:t>
      </w:r>
      <w:proofErr w:type="spellStart"/>
      <w:r w:rsidR="00C70366" w:rsidRPr="00C70366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Values</w:t>
      </w:r>
      <w:proofErr w:type="spellEnd"/>
      <w:r w:rsidR="00C70366" w:rsidRPr="00C70366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)</w:t>
      </w:r>
      <w:r w:rsidR="00C70366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.</w:t>
      </w:r>
    </w:p>
    <w:p w14:paraId="49675D43" w14:textId="301880C5" w:rsidR="004B1FD2" w:rsidRPr="00AE2BF6" w:rsidRDefault="00C70366" w:rsidP="0088782D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A</w:t>
      </w:r>
      <w:r w:rsidR="00B82B6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coluna 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</w:t>
      </w:r>
      <w:r w:rsidR="00E7630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Classificação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”</w:t>
      </w:r>
      <w:r w:rsidR="00B82B6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54783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principal</w:t>
      </w:r>
      <w:r w:rsidR="00B82B6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alvo</w:t>
      </w:r>
      <w:r w:rsidR="0054783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B82B6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54783C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que consiste</w:t>
      </w:r>
      <w:r w:rsidR="00E7630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BE6E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em uma variável </w:t>
      </w:r>
      <w:r w:rsidR="00E7630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no valor possível</w:t>
      </w:r>
      <w:r w:rsidR="00B16162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:</w:t>
      </w:r>
      <w:r w:rsidR="00E7630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0</w:t>
      </w:r>
      <w:r w:rsidR="00421978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1 ou 2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;</w:t>
      </w:r>
      <w:r w:rsidR="00E7630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são elas responsáveis pela separação de um cedente com classific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ação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de alto</w:t>
      </w:r>
      <w:r w:rsidR="00421978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médio </w:t>
      </w:r>
      <w:r w:rsidR="00BE6EAA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ou </w:t>
      </w:r>
      <w:r w:rsidR="00BE6E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>baixo risco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respectivamente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="0088782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Outras colunas também são importantes para o modelo de aprendizado de máquina proposto como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: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4728F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OB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</w:t>
      </w:r>
      <w:r w:rsidR="004728F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”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</w:t>
      </w:r>
      <w:r w:rsidR="004728F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OBS das operações</w:t>
      </w:r>
      <w:r w:rsidR="004728F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”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 </w:t>
      </w:r>
      <w:r w:rsidR="004728F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Ramo de Atuação</w:t>
      </w:r>
      <w:r w:rsidR="004728F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”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que 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correspondem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na devida ordem,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observações relevantes sobre os sacados daqueles cedentes, o segundo sobre os títulos do cedente e o terceiro é referente ao ramo de atuação do 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edente.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A</w:t>
      </w:r>
      <w:r w:rsidR="004B1FD2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variáveis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“Sugestão” não</w:t>
      </w:r>
      <w:r w:rsidR="004B1FD2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é</w:t>
      </w:r>
      <w:r w:rsidR="0022062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tão 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relevante</w:t>
      </w:r>
      <w:r w:rsidR="004B1FD2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por fugi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r</w:t>
      </w:r>
      <w:r w:rsidR="004B1FD2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do intuito do trabalho</w:t>
      </w:r>
      <w:r w:rsidR="00A022A4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="004B1FD2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</w:p>
    <w:p w14:paraId="2ADA28BB" w14:textId="4B820AD7" w:rsidR="00D83643" w:rsidRPr="00AE2BF6" w:rsidRDefault="009A60D9" w:rsidP="0088782D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Ao final da elaboração do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dataframe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foi constatado a presença de 159 registros e </w:t>
      </w:r>
      <w:r w:rsidR="00D21B40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8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variáveis que serão utilizadas ao decorrer do desenvolvimento.</w:t>
      </w:r>
    </w:p>
    <w:p w14:paraId="2934A288" w14:textId="23854213" w:rsidR="00132753" w:rsidRPr="00C70366" w:rsidRDefault="009A60D9" w:rsidP="00132753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818">
        <w:rPr>
          <w:rFonts w:ascii="Times New Roman" w:hAnsi="Times New Roman" w:cs="Times New Roman"/>
          <w:b/>
          <w:sz w:val="24"/>
          <w:szCs w:val="24"/>
        </w:rPr>
        <w:lastRenderedPageBreak/>
        <w:t>Limpeza e tratamento dos dados</w:t>
      </w:r>
    </w:p>
    <w:p w14:paraId="172E25C2" w14:textId="4A4E007E" w:rsidR="001111CF" w:rsidRPr="00AE2BF6" w:rsidRDefault="001111CF" w:rsidP="00AE2BF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Após </w:t>
      </w:r>
      <w:r w:rsidR="002D3B93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inspecionar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os dados do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dataset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organizando e padronizando todos os registros é necessário a estruturação das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features</w:t>
      </w:r>
      <w:proofErr w:type="spellEnd"/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em forma de um dicionário para </w:t>
      </w:r>
      <w:r w:rsidR="00AE2BF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recebê-las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 simplificar a visualização.</w:t>
      </w:r>
    </w:p>
    <w:p w14:paraId="606B4EED" w14:textId="31F586BA" w:rsidR="009A60D9" w:rsidRPr="00AE2BF6" w:rsidRDefault="009A60D9" w:rsidP="00AE2BF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Assim</w:t>
      </w:r>
      <w:r w:rsidR="000511C6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1111C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foi estabelecido a criação do dicionário utilizando oito parâmetros que recebem as </w:t>
      </w:r>
      <w:proofErr w:type="spellStart"/>
      <w:r w:rsidR="001111CF"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features</w:t>
      </w:r>
      <w:proofErr w:type="spellEnd"/>
      <w:r w:rsidR="001111C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são eles os representados na figura </w:t>
      </w:r>
      <w:r w:rsidR="00264448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1 </w:t>
      </w:r>
      <w:r w:rsidR="001111CF"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abaixo.</w:t>
      </w:r>
      <w:r w:rsidRPr="00AE2B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</w:p>
    <w:p w14:paraId="0FBFD6EE" w14:textId="77777777" w:rsidR="009A60D9" w:rsidRDefault="00BE5D16" w:rsidP="001111C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A60D9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5680" behindDoc="0" locked="0" layoutInCell="1" allowOverlap="1" wp14:anchorId="795E722B" wp14:editId="40DD4686">
            <wp:simplePos x="0" y="0"/>
            <wp:positionH relativeFrom="column">
              <wp:posOffset>710565</wp:posOffset>
            </wp:positionH>
            <wp:positionV relativeFrom="paragraph">
              <wp:posOffset>7620</wp:posOffset>
            </wp:positionV>
            <wp:extent cx="3970655" cy="1718945"/>
            <wp:effectExtent l="0" t="0" r="0" b="0"/>
            <wp:wrapSquare wrapText="bothSides"/>
            <wp:docPr id="2077144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44443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53377" w14:textId="77777777" w:rsidR="00A022A4" w:rsidRDefault="00A022A4" w:rsidP="001111C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5B42F40" w14:textId="77777777" w:rsidR="00A022A4" w:rsidRDefault="00A022A4" w:rsidP="001111C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C858DFA" w14:textId="77777777" w:rsidR="00A022A4" w:rsidRDefault="00A022A4" w:rsidP="001111C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AA4A6F5" w14:textId="77777777" w:rsidR="00A022A4" w:rsidRDefault="00A022A4" w:rsidP="001111C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9A5D7A7" w14:textId="77777777" w:rsidR="00A022A4" w:rsidRDefault="00A022A4" w:rsidP="001111C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A4EE28E" w14:textId="77777777" w:rsidR="00542242" w:rsidRDefault="00542242" w:rsidP="001111C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F5646F6" w14:textId="3B7BEC76" w:rsidR="008F68A8" w:rsidRPr="00B45E2A" w:rsidRDefault="00471F57" w:rsidP="00B45E2A">
      <w:pPr>
        <w:pStyle w:val="Legenda"/>
        <w:tabs>
          <w:tab w:val="left" w:pos="720"/>
        </w:tabs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</w:pPr>
      <w:proofErr w:type="spellStart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Figura</w:t>
      </w:r>
      <w:proofErr w:type="spellEnd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1: </w:t>
      </w:r>
      <w:proofErr w:type="spellStart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Dicionário</w:t>
      </w:r>
      <w:proofErr w:type="spellEnd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de </w:t>
      </w:r>
      <w:proofErr w:type="spellStart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parâmetros</w:t>
      </w:r>
      <w:proofErr w:type="spellEnd"/>
    </w:p>
    <w:p w14:paraId="2BED425B" w14:textId="77777777" w:rsidR="00D57426" w:rsidRPr="00471F57" w:rsidRDefault="00137AAC" w:rsidP="00471F57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Logo após</w:t>
      </w:r>
      <w:r w:rsidR="000511C6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5448B7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foi necessário excluir os valores ausentes dentro das variáveis, excluir as que não serão </w:t>
      </w:r>
      <w:r w:rsidR="002D3B93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relevantes</w:t>
      </w:r>
      <w:r w:rsidR="005448B7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 remover os valores negativos</w:t>
      </w:r>
      <w:r w:rsidR="00D57426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4817619E" w14:textId="77777777" w:rsidR="002D3B93" w:rsidRDefault="000511C6" w:rsidP="00471F57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Desta feita,</w:t>
      </w:r>
      <w:r w:rsidR="00D57426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com o propósito de deslindar ainda mais o </w:t>
      </w:r>
      <w:proofErr w:type="spellStart"/>
      <w:r w:rsidR="00D57426"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dataset</w:t>
      </w:r>
      <w:proofErr w:type="spellEnd"/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D57426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foi preciso retirar os valores ausentes da variável alvo 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</w:t>
      </w:r>
      <w:r w:rsidR="00D57426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Classificação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”</w:t>
      </w:r>
      <w:r w:rsidR="00D57426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 excluir a variável 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</w:t>
      </w:r>
      <w:r w:rsidR="00D57426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Sugestão</w:t>
      </w:r>
      <w:r w:rsidR="00FD4818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” </w:t>
      </w:r>
      <w:r w:rsidR="005448B7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para ser possível ter um resultado ainda mais claro sobre as </w:t>
      </w:r>
      <w:proofErr w:type="spellStart"/>
      <w:r w:rsidR="005448B7"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features</w:t>
      </w:r>
      <w:proofErr w:type="spellEnd"/>
      <w:r w:rsidR="005448B7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do </w:t>
      </w:r>
      <w:proofErr w:type="spellStart"/>
      <w:r w:rsidR="005448B7"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dataframe</w:t>
      </w:r>
      <w:proofErr w:type="spellEnd"/>
      <w:r w:rsidR="002D3B93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garantindo a ausência de nulos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2D3B93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que é o objetivo da limpeza dos dados.</w:t>
      </w:r>
    </w:p>
    <w:p w14:paraId="5E538871" w14:textId="77777777" w:rsidR="00471F57" w:rsidRPr="00471F57" w:rsidRDefault="00471F57" w:rsidP="00471F57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4408CBF5" w14:textId="206DC5D1" w:rsidR="00444C8A" w:rsidRPr="00987876" w:rsidRDefault="00987876" w:rsidP="00A022A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987876">
        <w:rPr>
          <w:rFonts w:ascii="Times New Roman" w:hAnsi="Times New Roman" w:cs="Times New Roman"/>
          <w:b/>
          <w:i/>
          <w:iCs/>
          <w:sz w:val="24"/>
          <w:szCs w:val="24"/>
        </w:rPr>
        <w:t>Outliers</w:t>
      </w:r>
    </w:p>
    <w:p w14:paraId="04DECD84" w14:textId="77777777" w:rsidR="00987876" w:rsidRPr="00987876" w:rsidRDefault="00987876" w:rsidP="0098787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9878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Com a retirada de todos os registros com nulos a próxima etapa a ser seguida foi a análise das </w:t>
      </w:r>
      <w:r w:rsidRPr="00987876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outliers</w:t>
      </w:r>
      <w:r w:rsidRPr="009878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onde através da ferramenta </w:t>
      </w:r>
      <w:proofErr w:type="spellStart"/>
      <w:r w:rsidRPr="00987876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boxplot</w:t>
      </w:r>
      <w:proofErr w:type="spellEnd"/>
      <w:r w:rsidRPr="009878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é possível visualizar a distribuição e os valores discrepantes entre os dados, possibilitando perspectivas gráficas, além de facilitar a representação da variação de dados de uma variável numérica por meio de quartis.</w:t>
      </w:r>
    </w:p>
    <w:p w14:paraId="727EE9B6" w14:textId="6D2257B0" w:rsidR="00987876" w:rsidRDefault="00987876" w:rsidP="0098787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9878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Realizada as análises plotando as </w:t>
      </w:r>
      <w:r w:rsidRPr="00987876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outliers</w:t>
      </w:r>
      <w:r w:rsidRPr="009878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foi possível verificar que nenhum dos registros do </w:t>
      </w:r>
      <w:proofErr w:type="spellStart"/>
      <w:r w:rsidRPr="00987876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dataset</w:t>
      </w:r>
      <w:proofErr w:type="spellEnd"/>
      <w:r w:rsidRPr="009878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possui um valor diferente de 0,1 e 2 já que um </w:t>
      </w:r>
      <w:r w:rsidRPr="00987876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outlier</w:t>
      </w:r>
      <w:r w:rsidRPr="009878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é um dado que se distancia radicalmente dos demais que compõem a amostra analisada, resultando na ausência de qualquer </w:t>
      </w:r>
      <w:r w:rsidRPr="00987876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outlier</w:t>
      </w:r>
      <w:r w:rsidR="00B45E2A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como </w:t>
      </w:r>
      <w:r w:rsidR="0088782D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gráfico vazio da</w:t>
      </w:r>
      <w:r w:rsidR="00B45E2A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figura 2.</w:t>
      </w:r>
    </w:p>
    <w:p w14:paraId="7C1E332E" w14:textId="77777777" w:rsidR="008A50BC" w:rsidRPr="00987876" w:rsidRDefault="008A50BC" w:rsidP="0098787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38549943" w14:textId="1978D7A6" w:rsidR="00471F57" w:rsidRDefault="0088782D" w:rsidP="00471F57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pt-BR"/>
        </w:rPr>
        <w:drawing>
          <wp:anchor distT="0" distB="0" distL="114300" distR="114300" simplePos="0" relativeHeight="251662848" behindDoc="0" locked="0" layoutInCell="1" allowOverlap="1" wp14:anchorId="52C89BA7" wp14:editId="46248FA2">
            <wp:simplePos x="0" y="0"/>
            <wp:positionH relativeFrom="column">
              <wp:posOffset>1234440</wp:posOffset>
            </wp:positionH>
            <wp:positionV relativeFrom="paragraph">
              <wp:posOffset>6350</wp:posOffset>
            </wp:positionV>
            <wp:extent cx="2906395" cy="1553845"/>
            <wp:effectExtent l="0" t="0" r="0" b="0"/>
            <wp:wrapSquare wrapText="bothSides"/>
            <wp:docPr id="2783247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24796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28B5F" w14:textId="4BECE210" w:rsidR="00471F57" w:rsidRDefault="00471F57" w:rsidP="00EF55FD">
      <w:pPr>
        <w:spacing w:after="128" w:line="249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202E9669" w14:textId="77777777" w:rsidR="0088782D" w:rsidRDefault="0088782D" w:rsidP="00EF55FD">
      <w:pPr>
        <w:spacing w:after="128" w:line="249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3A0AB495" w14:textId="77777777" w:rsidR="0088782D" w:rsidRDefault="0088782D" w:rsidP="00EF55FD">
      <w:pPr>
        <w:spacing w:after="128" w:line="249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74F2A8C3" w14:textId="77777777" w:rsidR="0088782D" w:rsidRDefault="0088782D" w:rsidP="00EF55FD">
      <w:pPr>
        <w:spacing w:after="128" w:line="249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58D1A17D" w14:textId="77777777" w:rsidR="0088782D" w:rsidRDefault="0088782D" w:rsidP="00EF55FD">
      <w:pPr>
        <w:spacing w:after="128" w:line="249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47D5C777" w14:textId="25596049" w:rsidR="008A50BC" w:rsidRPr="008A50BC" w:rsidRDefault="0088782D" w:rsidP="008A50BC">
      <w:pPr>
        <w:spacing w:after="158"/>
        <w:jc w:val="center"/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val="en-US" w:eastAsia="pt-BR"/>
        </w:rPr>
      </w:pPr>
      <w:proofErr w:type="spellStart"/>
      <w:r w:rsidRPr="006E08FD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val="en-US" w:eastAsia="pt-BR"/>
        </w:rPr>
        <w:t>Figura</w:t>
      </w:r>
      <w:proofErr w:type="spellEnd"/>
      <w:r w:rsidRPr="006E08FD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val="en-US" w:eastAsia="pt-BR"/>
        </w:rPr>
        <w:t xml:space="preserve"> </w:t>
      </w:r>
      <w:r w:rsidR="00AE5BA6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val="en-US" w:eastAsia="pt-BR"/>
        </w:rPr>
        <w:t>2</w:t>
      </w:r>
      <w:r w:rsidRPr="006E08FD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val="en-US" w:eastAsia="pt-BR"/>
        </w:rPr>
        <w:t xml:space="preserve">: </w:t>
      </w:r>
      <w:proofErr w:type="spellStart"/>
      <w:r w:rsidR="00AE5BA6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val="en-US" w:eastAsia="pt-BR"/>
        </w:rPr>
        <w:t>R</w:t>
      </w:r>
      <w:r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val="en-US" w:eastAsia="pt-BR"/>
        </w:rPr>
        <w:t>epresentação</w:t>
      </w:r>
      <w:proofErr w:type="spellEnd"/>
      <w:r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val="en-US" w:eastAsia="pt-BR"/>
        </w:rPr>
        <w:t xml:space="preserve"> dos outliers</w:t>
      </w:r>
    </w:p>
    <w:p w14:paraId="20DB187A" w14:textId="77777777" w:rsidR="00E317E1" w:rsidRPr="00FD4818" w:rsidRDefault="00E317E1" w:rsidP="00A022A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F57">
        <w:rPr>
          <w:rFonts w:ascii="Times New Roman" w:hAnsi="Times New Roman" w:cs="Times New Roman"/>
          <w:b/>
          <w:iCs/>
          <w:sz w:val="24"/>
          <w:szCs w:val="24"/>
        </w:rPr>
        <w:lastRenderedPageBreak/>
        <w:t>Balanceamento</w:t>
      </w:r>
      <w:r w:rsidRPr="00FD48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71F57">
        <w:rPr>
          <w:rFonts w:ascii="Times New Roman" w:hAnsi="Times New Roman" w:cs="Times New Roman"/>
          <w:b/>
          <w:iCs/>
          <w:sz w:val="24"/>
          <w:szCs w:val="24"/>
        </w:rPr>
        <w:t>de</w:t>
      </w:r>
      <w:r w:rsidRPr="00FD48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71F57">
        <w:rPr>
          <w:rFonts w:ascii="Times New Roman" w:hAnsi="Times New Roman" w:cs="Times New Roman"/>
          <w:b/>
          <w:iCs/>
          <w:sz w:val="24"/>
          <w:szCs w:val="24"/>
        </w:rPr>
        <w:t>Dados</w:t>
      </w:r>
    </w:p>
    <w:p w14:paraId="1046BD8A" w14:textId="77777777" w:rsidR="00D879F7" w:rsidRPr="00471F57" w:rsidRDefault="00D879F7" w:rsidP="00471F57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 </w:t>
      </w:r>
      <w:r w:rsidR="004728F6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processo de harmonização</w:t>
      </w:r>
      <w:r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de dados é importante para excluir uma possível variação entre as amostras, no caso da predição de um modelo de </w:t>
      </w:r>
      <w:proofErr w:type="spellStart"/>
      <w:r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471F57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 algoritmo tende </w:t>
      </w:r>
      <w:r w:rsidR="005709BD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 </w:t>
      </w:r>
      <w:r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classificar a maior parte dos casos conforme </w:t>
      </w:r>
      <w:r w:rsidR="005709BD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 distribuição dos dados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="005709BD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</w:t>
      </w:r>
      <w:r w:rsidR="005709BD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aso a ocorrência do alvo não seja balanceada o modelo opta pela 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que apresente</w:t>
      </w:r>
      <w:r w:rsidR="005709BD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maior constância. </w:t>
      </w:r>
    </w:p>
    <w:p w14:paraId="04E219F9" w14:textId="50838E9A" w:rsidR="008F68A8" w:rsidRPr="00471F57" w:rsidRDefault="00471F57" w:rsidP="00471F57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471F57">
        <w:rPr>
          <w:rFonts w:ascii="Times New Roman" w:eastAsia="Times New Roman" w:hAnsi="Times New Roman" w:cs="Times New Roman"/>
          <w:noProof/>
          <w:color w:val="000000"/>
          <w:sz w:val="24"/>
          <w:lang w:eastAsia="pt-BR"/>
        </w:rPr>
        <w:drawing>
          <wp:anchor distT="0" distB="0" distL="114300" distR="114300" simplePos="0" relativeHeight="251651072" behindDoc="1" locked="0" layoutInCell="1" allowOverlap="1" wp14:anchorId="1364F63A" wp14:editId="6BFC7F6C">
            <wp:simplePos x="0" y="0"/>
            <wp:positionH relativeFrom="column">
              <wp:posOffset>-253365</wp:posOffset>
            </wp:positionH>
            <wp:positionV relativeFrom="paragraph">
              <wp:posOffset>663575</wp:posOffset>
            </wp:positionV>
            <wp:extent cx="589470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00" y="21355"/>
                <wp:lineTo x="21500" y="0"/>
                <wp:lineTo x="0" y="0"/>
              </wp:wrapPolygon>
            </wp:wrapTight>
            <wp:docPr id="36449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9774" name="Imagem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F44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Na variável 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</w:t>
      </w:r>
      <w:r w:rsidR="00801F44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Classificação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”</w:t>
      </w:r>
      <w:r w:rsidR="00801F44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são possíveis </w:t>
      </w:r>
      <w:r w:rsidR="00BE6E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dois</w:t>
      </w:r>
      <w:r w:rsidR="00801F44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valores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="002D0EFE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C92E20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</w:t>
      </w:r>
      <w:r w:rsidR="002D0EFE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urante a análise foi </w:t>
      </w:r>
      <w:r w:rsidR="005709BD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notado</w:t>
      </w:r>
      <w:r w:rsidR="002D0EFE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que a incidência de cada uma delas acontecer é próxima, descartando ações que eliminariam </w:t>
      </w:r>
      <w:r w:rsidR="0083009F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tendências</w:t>
      </w:r>
      <w:r w:rsidR="002D0EFE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na base de dados</w:t>
      </w:r>
      <w:r w:rsidR="005709BD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conforme no gráfico </w:t>
      </w:r>
      <w:r w:rsidR="007D55F7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aludido </w:t>
      </w:r>
      <w:r w:rsidR="009878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pela figura </w:t>
      </w:r>
      <w:r w:rsidR="00AE5BA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3</w:t>
      </w:r>
      <w:r w:rsidR="005709BD" w:rsidRPr="00471F5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027A799A" w14:textId="1915BEB3" w:rsidR="00EF55FD" w:rsidRPr="006E08FD" w:rsidRDefault="00987876" w:rsidP="006E08FD">
      <w:pPr>
        <w:pStyle w:val="Legenda"/>
        <w:tabs>
          <w:tab w:val="left" w:pos="720"/>
        </w:tabs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</w:pPr>
      <w:proofErr w:type="spellStart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Figura</w:t>
      </w:r>
      <w:proofErr w:type="spellEnd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</w:t>
      </w:r>
      <w:r w:rsidR="00AE5BA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3</w:t>
      </w:r>
      <w:r w:rsidR="00471F57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: </w:t>
      </w:r>
      <w:r w:rsidR="00471F57" w:rsidRPr="00B634DA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eastAsia="pt-BR"/>
        </w:rPr>
        <w:t>Gráfico</w:t>
      </w:r>
      <w:r w:rsidR="00471F57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da </w:t>
      </w:r>
      <w:proofErr w:type="spellStart"/>
      <w:r w:rsidR="00471F57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variável</w:t>
      </w:r>
      <w:proofErr w:type="spellEnd"/>
      <w:r w:rsidR="00471F57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</w:t>
      </w:r>
      <w:proofErr w:type="spellStart"/>
      <w:r w:rsidR="00471F57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alvo</w:t>
      </w:r>
      <w:proofErr w:type="spellEnd"/>
      <w:r w:rsidR="00471F57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</w:t>
      </w:r>
      <w:proofErr w:type="spellStart"/>
      <w:r w:rsidR="00471F57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Classificação</w:t>
      </w:r>
      <w:proofErr w:type="spellEnd"/>
      <w:r w:rsidR="00471F57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</w:t>
      </w:r>
    </w:p>
    <w:p w14:paraId="2C9AE3BB" w14:textId="77777777" w:rsidR="0083009F" w:rsidRPr="00EF55FD" w:rsidRDefault="0083009F" w:rsidP="0083009F">
      <w:pPr>
        <w:spacing w:after="158"/>
        <w:jc w:val="center"/>
        <w:rPr>
          <w:rFonts w:ascii="Arial" w:eastAsia="Arial" w:hAnsi="Arial" w:cs="Arial"/>
          <w:b/>
          <w:sz w:val="20"/>
        </w:rPr>
      </w:pPr>
    </w:p>
    <w:p w14:paraId="51EAD8F2" w14:textId="2351AD04" w:rsidR="009676E8" w:rsidRPr="00FD4818" w:rsidRDefault="009676E8" w:rsidP="00A022A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818">
        <w:rPr>
          <w:rFonts w:ascii="Times New Roman" w:hAnsi="Times New Roman" w:cs="Times New Roman"/>
          <w:b/>
          <w:sz w:val="24"/>
          <w:szCs w:val="24"/>
        </w:rPr>
        <w:t>Preparação dos dados</w:t>
      </w:r>
    </w:p>
    <w:p w14:paraId="39918A5D" w14:textId="5B990594" w:rsidR="00C92E20" w:rsidRPr="009C6FA3" w:rsidRDefault="00066682" w:rsidP="009C6FA3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Realizadas as etapas necessárias para filtrar e extrair o melhor dos dados do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dataset</w:t>
      </w:r>
      <w:proofErr w:type="spellEnd"/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é preciso transformar esses dados em valores numéricos e assim ser possível aplicar um modelo de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="00BF78F8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Nas variáveis categóricas foi necessário o método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get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_</w:t>
      </w:r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dummies</w:t>
      </w:r>
      <w:proofErr w:type="spellEnd"/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da biblioteca Pandas para conseguir </w:t>
      </w:r>
      <w:r w:rsidR="009C6FA3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convertê-las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. </w:t>
      </w:r>
    </w:p>
    <w:p w14:paraId="7F549593" w14:textId="77777777" w:rsidR="00912543" w:rsidRDefault="00066682" w:rsidP="009C6FA3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Em variáveis numéricas como o </w:t>
      </w:r>
      <w:r w:rsidR="00C92E20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Valor da carteira</w:t>
      </w:r>
      <w:r w:rsidR="00C92E20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”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 </w:t>
      </w:r>
      <w:r w:rsidR="00C92E20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“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Classificação</w:t>
      </w:r>
      <w:r w:rsidR="00C92E20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”</w:t>
      </w:r>
      <w:r w:rsidR="00137AAC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 conversão não é </w:t>
      </w:r>
      <w:r w:rsidR="00137AAC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necessária</w:t>
      </w:r>
      <w:r w:rsidR="00C92E20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já que se encontram no formato </w:t>
      </w:r>
      <w:r w:rsidR="00C92E20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adequado</w:t>
      </w:r>
      <w:r w:rsidR="00AE5BA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a variável “% Cart” foi desconsiderado para a construção do modelo, já que é baseada em outra variável “Valor carteira”.</w:t>
      </w:r>
    </w:p>
    <w:p w14:paraId="1F75F272" w14:textId="0ED232DE" w:rsidR="00066682" w:rsidRDefault="00912543" w:rsidP="009C6FA3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9C6FA3">
        <w:rPr>
          <w:rFonts w:ascii="Times New Roman" w:eastAsia="Times New Roman" w:hAnsi="Times New Roman" w:cs="Times New Roman"/>
          <w:noProof/>
          <w:color w:val="000000"/>
          <w:sz w:val="24"/>
          <w:lang w:eastAsia="pt-BR"/>
        </w:rPr>
        <w:drawing>
          <wp:anchor distT="0" distB="0" distL="114300" distR="114300" simplePos="0" relativeHeight="251651584" behindDoc="0" locked="0" layoutInCell="1" allowOverlap="1" wp14:anchorId="47C0B591" wp14:editId="3267AC2E">
            <wp:simplePos x="0" y="0"/>
            <wp:positionH relativeFrom="column">
              <wp:posOffset>-513080</wp:posOffset>
            </wp:positionH>
            <wp:positionV relativeFrom="paragraph">
              <wp:posOffset>531495</wp:posOffset>
            </wp:positionV>
            <wp:extent cx="6622415" cy="2009775"/>
            <wp:effectExtent l="0" t="0" r="0" b="0"/>
            <wp:wrapSquare wrapText="bothSides"/>
            <wp:docPr id="1668866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665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BA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066682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Segue na</w:t>
      </w:r>
      <w:r w:rsidR="00066682" w:rsidRPr="00EF55F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687A3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figura </w:t>
      </w:r>
      <w:r w:rsidR="00AE5BA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4</w:t>
      </w:r>
      <w:r w:rsidR="00EF55FD" w:rsidRPr="00EF55F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 </w:t>
      </w:r>
      <w:r w:rsidR="00066682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tabela </w:t>
      </w:r>
      <w:r w:rsidR="00EF55FD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com</w:t>
      </w:r>
      <w:r w:rsidR="00066682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os cinco primeiros registros para exemplificar essa conversão</w:t>
      </w:r>
      <w:r w:rsidR="00EF55FD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5E799834" w14:textId="2195E72B" w:rsidR="00F305D9" w:rsidRPr="00EF55FD" w:rsidRDefault="00F305D9" w:rsidP="00EF55FD">
      <w:pPr>
        <w:spacing w:after="128" w:line="249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2F157BCC" w14:textId="499A3EFE" w:rsidR="00555D84" w:rsidRPr="00912543" w:rsidRDefault="00687A3D" w:rsidP="00912543">
      <w:pPr>
        <w:pStyle w:val="Legenda"/>
        <w:tabs>
          <w:tab w:val="left" w:pos="720"/>
        </w:tabs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</w:pPr>
      <w:proofErr w:type="spellStart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Figura</w:t>
      </w:r>
      <w:proofErr w:type="spellEnd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</w:t>
      </w:r>
      <w:r w:rsidR="00AE5BA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4</w:t>
      </w:r>
      <w:r w:rsidR="009C6FA3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: </w:t>
      </w:r>
      <w:proofErr w:type="spellStart"/>
      <w:r w:rsidR="009C6FA3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Conversão</w:t>
      </w:r>
      <w:proofErr w:type="spellEnd"/>
      <w:r w:rsidR="009C6FA3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de </w:t>
      </w:r>
      <w:proofErr w:type="spellStart"/>
      <w:r w:rsidR="009C6FA3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variáveis</w:t>
      </w:r>
      <w:proofErr w:type="spellEnd"/>
    </w:p>
    <w:p w14:paraId="384F18AB" w14:textId="77777777" w:rsidR="00B86B3A" w:rsidRPr="00FD4818" w:rsidRDefault="00B86B3A" w:rsidP="00A022A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818">
        <w:rPr>
          <w:rFonts w:ascii="Times New Roman" w:hAnsi="Times New Roman" w:cs="Times New Roman"/>
          <w:b/>
          <w:sz w:val="24"/>
          <w:szCs w:val="24"/>
        </w:rPr>
        <w:lastRenderedPageBreak/>
        <w:t>Escolha do melhor modelo de aprendizado de máquina</w:t>
      </w:r>
    </w:p>
    <w:p w14:paraId="6C163EDF" w14:textId="42B1974D" w:rsidR="00687A3D" w:rsidRPr="009C6FA3" w:rsidRDefault="00FD76DE" w:rsidP="00555D84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Finalizadas as preparações dos dados, é possível aplicar vários modelos de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em busca de performance e do </w:t>
      </w:r>
      <w:r w:rsidR="00D31172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qual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atend</w:t>
      </w:r>
      <w:r w:rsidR="00D31172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</w:t>
      </w:r>
      <w:r w:rsidR="00944644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da melhor forma</w:t>
      </w:r>
      <w:r w:rsidR="00F528D6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25323BAD" w14:textId="24716FCA" w:rsidR="002A4776" w:rsidRPr="009C6FA3" w:rsidRDefault="00F528D6" w:rsidP="002A4776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 métrica </w:t>
      </w:r>
      <w:r w:rsidR="002A47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inicialmente escolhida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para avaliar e auxiliar a definir o melhor modelo de acordo com a </w:t>
      </w:r>
      <w:r w:rsidR="006518FF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performance do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dataset</w:t>
      </w:r>
      <w:proofErr w:type="spellEnd"/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é a </w:t>
      </w:r>
      <w:r w:rsidRPr="0088260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ROC</w:t>
      </w:r>
      <w:r w:rsidR="006518FF" w:rsidRPr="0088260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-</w:t>
      </w:r>
      <w:r w:rsidRPr="0088260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AUC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já que</w:t>
      </w:r>
      <w:r w:rsidR="00FD76DE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esse modelo é indicado quando é necessário haver di</w:t>
      </w:r>
      <w:r w:rsidR="002A477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stinção entre as classes, 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sucintamente eles representam uma curva que é capaz de distinguir entre as classes.</w:t>
      </w:r>
      <w:r w:rsidR="006518FF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Quanto maior a </w:t>
      </w:r>
      <w:r w:rsidRPr="0088260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AUC</w:t>
      </w:r>
      <w:r w:rsidR="007D55F7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indubitavelmente 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melhor </w:t>
      </w:r>
      <w:r w:rsidR="006518FF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será a capacidade do modelo em distinguir um alto ou baixo risco de crédito.</w:t>
      </w:r>
    </w:p>
    <w:p w14:paraId="06DB64AC" w14:textId="77777777" w:rsidR="00C154C4" w:rsidRDefault="002A4776" w:rsidP="00EF55FD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Entretanto, no trabalho não foi utilizado a métrica </w:t>
      </w:r>
      <w:r w:rsidRPr="0088260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ROC-AUC</w:t>
      </w:r>
      <w:r w:rsidR="00C154C4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para a escolha do melhor modelo devido a dificuldades na implementação em avaliar a performance de diferentes modelos diante do </w:t>
      </w:r>
      <w:proofErr w:type="spellStart"/>
      <w:r w:rsidR="00C154C4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dataset</w:t>
      </w:r>
      <w:proofErr w:type="spellEnd"/>
      <w:r w:rsidR="00C154C4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530CAB33" w14:textId="360574B9" w:rsidR="00EF55FD" w:rsidRDefault="00C154C4" w:rsidP="00EF55FD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Dessa forma, o</w:t>
      </w:r>
      <w:r w:rsidR="00EF55F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modelo definido foi de regressão </w:t>
      </w:r>
      <w:r w:rsidR="00540BB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logística, uma vez que é a técnica mais utilizada no mercado para o desenvolvimento de modelo de </w:t>
      </w:r>
      <w:proofErr w:type="spellStart"/>
      <w:r w:rsidR="00540BB3" w:rsidRPr="0088260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credit</w:t>
      </w:r>
      <w:proofErr w:type="spellEnd"/>
      <w:r w:rsidR="00540BB3" w:rsidRPr="0088260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 xml:space="preserve"> </w:t>
      </w:r>
      <w:proofErr w:type="spellStart"/>
      <w:r w:rsidR="00540BB3" w:rsidRPr="0088260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scoring</w:t>
      </w:r>
      <w:proofErr w:type="spellEnd"/>
      <w:r w:rsidR="00540BB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(ROSA, 2000)</w:t>
      </w:r>
      <w:r w:rsidR="00E17685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esse tipo de modelo tem por finalidade prever a probabilidade de ocorrência ou não de um evento, no caso de ser ou não inadimplente. O gráfico formado pela relação entre as variáveis independentes ou </w:t>
      </w:r>
      <w:r w:rsidR="00E17685" w:rsidRPr="0088260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preditoras</w:t>
      </w:r>
      <w:r w:rsidR="00E17685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 a dependente forma a curva logística apresentado na figu</w:t>
      </w:r>
      <w:r w:rsidR="00687A3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ra </w:t>
      </w:r>
      <w:r w:rsidR="00AE5BA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5</w:t>
      </w:r>
      <w:r w:rsidR="00E17685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="00E17685" w:rsidRPr="00E17685">
        <w:rPr>
          <w:noProof/>
        </w:rPr>
        <w:t xml:space="preserve"> </w:t>
      </w:r>
    </w:p>
    <w:p w14:paraId="2417C1BB" w14:textId="48ACD14B" w:rsidR="009560AD" w:rsidRDefault="009560AD" w:rsidP="00EF55FD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E17685">
        <w:rPr>
          <w:rFonts w:ascii="Times New Roman" w:eastAsia="Times New Roman" w:hAnsi="Times New Roman" w:cs="Times New Roman"/>
          <w:noProof/>
          <w:color w:val="000000"/>
          <w:sz w:val="24"/>
          <w:lang w:eastAsia="pt-BR"/>
        </w:rPr>
        <w:drawing>
          <wp:anchor distT="0" distB="0" distL="114300" distR="114300" simplePos="0" relativeHeight="251639296" behindDoc="0" locked="0" layoutInCell="1" allowOverlap="1" wp14:anchorId="5F8FBC9C" wp14:editId="542BCE20">
            <wp:simplePos x="0" y="0"/>
            <wp:positionH relativeFrom="column">
              <wp:posOffset>1092835</wp:posOffset>
            </wp:positionH>
            <wp:positionV relativeFrom="paragraph">
              <wp:posOffset>27940</wp:posOffset>
            </wp:positionV>
            <wp:extent cx="2935605" cy="2066925"/>
            <wp:effectExtent l="0" t="0" r="0" b="0"/>
            <wp:wrapSquare wrapText="bothSides"/>
            <wp:docPr id="418060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0749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6"/>
                    <a:stretch/>
                  </pic:blipFill>
                  <pic:spPr bwMode="auto">
                    <a:xfrm>
                      <a:off x="0" y="0"/>
                      <a:ext cx="293560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216D8" w14:textId="729A0BAD" w:rsidR="00E17685" w:rsidRPr="009C6FA3" w:rsidRDefault="00E17685" w:rsidP="00EF55FD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7D77C858" w14:textId="4AE1B28F" w:rsidR="001B6587" w:rsidRPr="00542242" w:rsidRDefault="001B6587" w:rsidP="00BF78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14:paraId="79B6F8D5" w14:textId="0758323B" w:rsidR="00B86B3A" w:rsidRDefault="00B86B3A" w:rsidP="00B86B3A">
      <w:pPr>
        <w:pStyle w:val="PargrafodaLista"/>
        <w:spacing w:after="0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53954519" w14:textId="7AE8FB0E" w:rsidR="001B6587" w:rsidRDefault="001B6587" w:rsidP="00B86B3A">
      <w:pPr>
        <w:pStyle w:val="PargrafodaLista"/>
        <w:spacing w:after="0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5F825E67" w14:textId="2D780119" w:rsidR="001B6587" w:rsidRDefault="001B6587" w:rsidP="00B86B3A">
      <w:pPr>
        <w:pStyle w:val="PargrafodaLista"/>
        <w:spacing w:after="0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071D1B55" w14:textId="0F20FDCD" w:rsidR="001B6587" w:rsidRDefault="001B6587" w:rsidP="00B86B3A">
      <w:pPr>
        <w:pStyle w:val="PargrafodaLista"/>
        <w:spacing w:after="0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71513CC5" w14:textId="77777777" w:rsidR="001B6587" w:rsidRDefault="001B6587" w:rsidP="00B86B3A">
      <w:pPr>
        <w:pStyle w:val="PargrafodaLista"/>
        <w:spacing w:after="0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16F3469C" w14:textId="77777777" w:rsidR="009C6FA3" w:rsidRDefault="009C6FA3" w:rsidP="009C6FA3">
      <w:pPr>
        <w:spacing w:after="158"/>
        <w:jc w:val="center"/>
        <w:rPr>
          <w:rFonts w:ascii="Arial" w:eastAsia="Arial" w:hAnsi="Arial" w:cs="Arial"/>
          <w:b/>
          <w:sz w:val="20"/>
        </w:rPr>
      </w:pPr>
    </w:p>
    <w:p w14:paraId="2E1E9A4D" w14:textId="77777777" w:rsidR="00912543" w:rsidRDefault="00912543" w:rsidP="009C6FA3">
      <w:pPr>
        <w:spacing w:after="158"/>
        <w:jc w:val="center"/>
        <w:rPr>
          <w:rFonts w:ascii="Arial" w:eastAsia="Arial" w:hAnsi="Arial" w:cs="Arial"/>
          <w:b/>
          <w:sz w:val="20"/>
        </w:rPr>
      </w:pPr>
    </w:p>
    <w:p w14:paraId="143C0A0E" w14:textId="788D7B6E" w:rsidR="00987876" w:rsidRPr="006E08FD" w:rsidRDefault="00687A3D" w:rsidP="006E08FD">
      <w:pPr>
        <w:pStyle w:val="Legenda"/>
        <w:tabs>
          <w:tab w:val="left" w:pos="720"/>
        </w:tabs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</w:pPr>
      <w:proofErr w:type="spellStart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Figura</w:t>
      </w:r>
      <w:proofErr w:type="spellEnd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</w:t>
      </w:r>
      <w:r w:rsidR="00AE5BA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5</w:t>
      </w:r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: </w:t>
      </w:r>
      <w:proofErr w:type="spellStart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Modelo</w:t>
      </w:r>
      <w:proofErr w:type="spellEnd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de </w:t>
      </w:r>
      <w:proofErr w:type="spellStart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curva</w:t>
      </w:r>
      <w:proofErr w:type="spellEnd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</w:t>
      </w:r>
      <w:proofErr w:type="spellStart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logística</w:t>
      </w:r>
      <w:proofErr w:type="spellEnd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. </w:t>
      </w:r>
      <w:proofErr w:type="spellStart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Adaptado</w:t>
      </w:r>
      <w:proofErr w:type="spellEnd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de </w:t>
      </w:r>
      <w:proofErr w:type="spellStart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Adaptado</w:t>
      </w:r>
      <w:proofErr w:type="spellEnd"/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de S</w:t>
      </w:r>
      <w:r w:rsidR="004025EB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HARMA</w:t>
      </w:r>
      <w:r w:rsidR="0007389B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,</w:t>
      </w:r>
      <w:r w:rsidR="009560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1996</w:t>
      </w:r>
    </w:p>
    <w:p w14:paraId="7AB20AE9" w14:textId="02EB71A1" w:rsidR="0083009F" w:rsidRDefault="0083009F" w:rsidP="00987876">
      <w:pPr>
        <w:spacing w:after="158"/>
        <w:jc w:val="center"/>
        <w:rPr>
          <w:rFonts w:ascii="Arial" w:eastAsia="Arial" w:hAnsi="Arial" w:cs="Arial"/>
          <w:b/>
          <w:sz w:val="20"/>
        </w:rPr>
      </w:pPr>
    </w:p>
    <w:p w14:paraId="5A69A2BF" w14:textId="5A8E7C15" w:rsidR="00687A3D" w:rsidRPr="00FD4818" w:rsidRDefault="00687A3D" w:rsidP="00687A3D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818">
        <w:rPr>
          <w:rFonts w:ascii="Times New Roman" w:hAnsi="Times New Roman" w:cs="Times New Roman"/>
          <w:b/>
          <w:sz w:val="24"/>
          <w:szCs w:val="24"/>
        </w:rPr>
        <w:t>Treino e Teste</w:t>
      </w:r>
    </w:p>
    <w:p w14:paraId="7F6F6315" w14:textId="6F3909B9" w:rsidR="0083009F" w:rsidRDefault="00687A3D" w:rsidP="0083009F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Concluídas as conversões, é necessário dividir a base entre testes e treinos para que seja possível ajustar os modelos de aprendizado de máquina, conforme o </w:t>
      </w:r>
      <w:proofErr w:type="spellStart"/>
      <w:r w:rsidRPr="009C6FA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dataset</w:t>
      </w:r>
      <w:proofErr w:type="spellEnd"/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de treino, selecionar o modelo de acordo com a performance e realizar as otimizações necessárias para validar o nível de generalização do modelo em dados desconhecidos, os de testes.</w:t>
      </w:r>
    </w:p>
    <w:p w14:paraId="2C5AAB15" w14:textId="12F31521" w:rsidR="0083009F" w:rsidRDefault="00687A3D" w:rsidP="0083009F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Isso é feito dividindo os valores em duas variáveis, sendo </w:t>
      </w:r>
      <w:r w:rsidR="0083009F">
        <w:rPr>
          <w:rFonts w:ascii="Times New Roman" w:eastAsia="Times New Roman" w:hAnsi="Times New Roman" w:cs="Times New Roman"/>
          <w:color w:val="000000"/>
          <w:sz w:val="24"/>
          <w:lang w:eastAsia="pt-BR"/>
        </w:rPr>
        <w:t>X as variáveis independentes e Y</w:t>
      </w:r>
      <w:r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 variável “Classificação”, que é o alvo</w:t>
      </w:r>
      <w:r w:rsidRPr="00FD481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  <w:r w:rsidR="0083009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14:paraId="127E5F45" w14:textId="77777777" w:rsidR="00882600" w:rsidRDefault="00882600" w:rsidP="0083009F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09930654" w14:textId="211A4007" w:rsidR="00555D84" w:rsidRDefault="00555D84" w:rsidP="0083009F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18045EB5" w14:textId="77777777" w:rsidR="0083009F" w:rsidRDefault="0083009F" w:rsidP="00687A3D">
      <w:pPr>
        <w:spacing w:after="158"/>
        <w:rPr>
          <w:rFonts w:ascii="Arial" w:eastAsia="Arial" w:hAnsi="Arial" w:cs="Arial"/>
          <w:b/>
          <w:sz w:val="20"/>
        </w:rPr>
      </w:pPr>
    </w:p>
    <w:p w14:paraId="6916950C" w14:textId="77777777" w:rsidR="008A50BC" w:rsidRDefault="008A50BC" w:rsidP="00687A3D">
      <w:pPr>
        <w:spacing w:after="158"/>
        <w:rPr>
          <w:rFonts w:ascii="Arial" w:eastAsia="Arial" w:hAnsi="Arial" w:cs="Arial"/>
          <w:b/>
          <w:sz w:val="20"/>
        </w:rPr>
      </w:pPr>
    </w:p>
    <w:p w14:paraId="0C8F549A" w14:textId="77777777" w:rsidR="00555D84" w:rsidRPr="009560AD" w:rsidRDefault="00555D84" w:rsidP="00687A3D">
      <w:pPr>
        <w:spacing w:after="158"/>
        <w:rPr>
          <w:rFonts w:ascii="Arial" w:eastAsia="Arial" w:hAnsi="Arial" w:cs="Arial"/>
          <w:b/>
          <w:sz w:val="20"/>
        </w:rPr>
      </w:pPr>
    </w:p>
    <w:p w14:paraId="0DD24D40" w14:textId="2799CF60" w:rsidR="00C006B2" w:rsidRPr="008D292D" w:rsidRDefault="00C006B2" w:rsidP="008D292D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Métricas para avaliação do modelo</w:t>
      </w:r>
    </w:p>
    <w:p w14:paraId="03D31A5E" w14:textId="08B99BC0" w:rsidR="00C006B2" w:rsidRPr="008D292D" w:rsidRDefault="00C006B2" w:rsidP="008D292D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Para mensurar os resultados do modelo é necessári</w:t>
      </w:r>
      <w:r w:rsidR="00613EC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definir uma métrica principal; a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lgumas das métricas mais utilizadas são</w:t>
      </w:r>
      <w:r w:rsidR="00613EC7">
        <w:rPr>
          <w:rFonts w:ascii="Times New Roman" w:eastAsia="Times New Roman" w:hAnsi="Times New Roman" w:cs="Times New Roman"/>
          <w:color w:val="000000"/>
          <w:sz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acurácia, </w:t>
      </w:r>
      <w:proofErr w:type="spellStart"/>
      <w:r w:rsidRPr="008D292D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precision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</w:t>
      </w:r>
      <w:r w:rsidRPr="004025EB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recall</w:t>
      </w:r>
      <w:r w:rsidRPr="008D292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e </w:t>
      </w:r>
      <w:r w:rsidRPr="004025EB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f1-score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. A acurácia consiste no percentual de acertos do modelo, a </w:t>
      </w:r>
      <w:proofErr w:type="spellStart"/>
      <w:r w:rsidRPr="008D292D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precision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613EC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é recomendada quando o custo de um falso positivo é alto, já o </w:t>
      </w:r>
      <w:r w:rsidR="00613EC7" w:rsidRPr="008D292D">
        <w:rPr>
          <w:rFonts w:ascii="Times New Roman" w:eastAsia="Times New Roman" w:hAnsi="Times New Roman" w:cs="Times New Roman"/>
          <w:color w:val="000000"/>
          <w:sz w:val="24"/>
          <w:lang w:eastAsia="pt-BR"/>
        </w:rPr>
        <w:t>recall</w:t>
      </w:r>
      <w:r w:rsidR="00613EC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é recomendado quando o custo de um falso negativo é alto. Quando se deseja medir o desempenho geral do modelo, a </w:t>
      </w:r>
      <w:r w:rsidR="00613EC7" w:rsidRPr="004025EB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f1-score</w:t>
      </w:r>
      <w:r w:rsidR="00613EC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é a métrica recomendada e, seu cálculo ocorre através da média harmônica entre </w:t>
      </w:r>
      <w:r w:rsidR="00613EC7" w:rsidRPr="008D292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recall </w:t>
      </w:r>
      <w:r w:rsidR="00613EC7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e </w:t>
      </w:r>
      <w:proofErr w:type="spellStart"/>
      <w:r w:rsidR="00613EC7" w:rsidRPr="008D292D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precision</w:t>
      </w:r>
      <w:proofErr w:type="spellEnd"/>
      <w:r w:rsidR="00613EC7" w:rsidRPr="008D292D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01A19D20" w14:textId="6974E4E6" w:rsidR="00D072CC" w:rsidRPr="009C6FA3" w:rsidRDefault="00C154C4" w:rsidP="009C6FA3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Para avaliar a precisão do modelo desenvolvido, f</w:t>
      </w:r>
      <w:r w:rsidR="008D292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oi definido além da </w:t>
      </w:r>
      <w:r w:rsidR="00286B40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acuracidade e recall</w:t>
      </w:r>
      <w:r w:rsidR="008D292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representada, </w:t>
      </w:r>
      <w:r w:rsidR="00687A3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pela figura </w:t>
      </w:r>
      <w:r w:rsidR="00AE5BA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6</w:t>
      </w:r>
      <w:r w:rsidR="00D072CC" w:rsidRPr="009C6FA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22652BAB" w14:textId="000EAE19" w:rsidR="00544F1D" w:rsidRDefault="008D292D" w:rsidP="00BF78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6F45E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pt-BR"/>
        </w:rPr>
        <w:drawing>
          <wp:anchor distT="0" distB="0" distL="114300" distR="114300" simplePos="0" relativeHeight="251641344" behindDoc="0" locked="0" layoutInCell="1" allowOverlap="1" wp14:anchorId="5EE946AB" wp14:editId="10839BF1">
            <wp:simplePos x="0" y="0"/>
            <wp:positionH relativeFrom="column">
              <wp:posOffset>1320165</wp:posOffset>
            </wp:positionH>
            <wp:positionV relativeFrom="paragraph">
              <wp:posOffset>6985</wp:posOffset>
            </wp:positionV>
            <wp:extent cx="2760980" cy="1140460"/>
            <wp:effectExtent l="0" t="0" r="0" b="0"/>
            <wp:wrapSquare wrapText="bothSides"/>
            <wp:docPr id="1993991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91562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901E8" w14:textId="1AA96B4B" w:rsidR="006F45E7" w:rsidRPr="00BF78F8" w:rsidRDefault="006F45E7" w:rsidP="00BF78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14:paraId="00C6184F" w14:textId="77777777" w:rsidR="009C6FA3" w:rsidRDefault="009C6FA3" w:rsidP="00BF78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14:paraId="59955736" w14:textId="77777777" w:rsidR="009C6FA3" w:rsidRDefault="009C6FA3" w:rsidP="002A104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14:paraId="0675A26F" w14:textId="77777777" w:rsidR="00C154C4" w:rsidRDefault="00C154C4" w:rsidP="009560AD">
      <w:pPr>
        <w:spacing w:after="158"/>
        <w:rPr>
          <w:rFonts w:ascii="Arial" w:eastAsia="Arial" w:hAnsi="Arial" w:cs="Arial"/>
          <w:b/>
          <w:sz w:val="20"/>
        </w:rPr>
      </w:pPr>
    </w:p>
    <w:p w14:paraId="0E4112F4" w14:textId="36FD1EE6" w:rsidR="009C6FA3" w:rsidRPr="006E08FD" w:rsidRDefault="009C6FA3" w:rsidP="006E08FD">
      <w:pPr>
        <w:pStyle w:val="Legenda"/>
        <w:tabs>
          <w:tab w:val="left" w:pos="720"/>
        </w:tabs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</w:pPr>
      <w:proofErr w:type="spellStart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Figura</w:t>
      </w:r>
      <w:proofErr w:type="spellEnd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</w:t>
      </w:r>
      <w:r w:rsidR="00AE5BA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6</w:t>
      </w:r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: </w:t>
      </w:r>
      <w:proofErr w:type="spellStart"/>
      <w:r w:rsidR="00F305D9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Cálculo</w:t>
      </w:r>
      <w:proofErr w:type="spellEnd"/>
      <w:r w:rsidR="00F305D9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de recall e precision. </w:t>
      </w:r>
      <w:proofErr w:type="spellStart"/>
      <w:r w:rsidR="00F305D9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Adaptado</w:t>
      </w:r>
      <w:proofErr w:type="spellEnd"/>
      <w:r w:rsidR="00F305D9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de SHUNG, 2018</w:t>
      </w:r>
    </w:p>
    <w:p w14:paraId="0E6FBF4D" w14:textId="514B9383" w:rsidR="00DF656B" w:rsidRPr="00BF78F8" w:rsidRDefault="00DF656B" w:rsidP="00DF656B">
      <w:pPr>
        <w:pStyle w:val="PargrafodaLista"/>
        <w:spacing w:after="0"/>
        <w:ind w:left="79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0A9428" w14:textId="389214EC" w:rsidR="00057A2F" w:rsidRPr="00BF78F8" w:rsidRDefault="007F0435" w:rsidP="00466DEA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7B13046A" w14:textId="3D91FC56" w:rsidR="00BF1C1F" w:rsidRDefault="00FC05B4" w:rsidP="00F305D9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Concluída a aplicação do modelo de aprendizado de máquina</w:t>
      </w:r>
      <w:r w:rsidR="00BF1C1F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</w:t>
      </w:r>
      <w:r w:rsidR="002A1041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oi constatada uma acurácia de 60</w:t>
      </w:r>
      <w:r w:rsidR="00BF1C1F">
        <w:rPr>
          <w:rFonts w:ascii="Times New Roman" w:eastAsia="Times New Roman" w:hAnsi="Times New Roman" w:cs="Times New Roman"/>
          <w:color w:val="000000"/>
          <w:sz w:val="24"/>
          <w:lang w:eastAsia="pt-BR"/>
        </w:rPr>
        <w:t>%, que indica a probabilidade da taxa de acertos no modelo, entretanto essa medida pode ser tendenciada pelo não balanceamento das classes</w:t>
      </w:r>
      <w:r w:rsidR="00C6191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286B40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 que não ocorre no </w:t>
      </w:r>
      <w:proofErr w:type="spellStart"/>
      <w:r w:rsidR="00286B40" w:rsidRPr="00286B40">
        <w:rPr>
          <w:rFonts w:ascii="Times New Roman" w:eastAsia="Times New Roman" w:hAnsi="Times New Roman" w:cs="Times New Roman"/>
          <w:i/>
          <w:color w:val="000000"/>
          <w:sz w:val="24"/>
          <w:lang w:eastAsia="pt-BR"/>
        </w:rPr>
        <w:t>dataset</w:t>
      </w:r>
      <w:proofErr w:type="spellEnd"/>
      <w:r w:rsidR="00286B40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do trabalho,</w:t>
      </w:r>
      <w:r w:rsidR="00C6191C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por isso é importante levar em consideração também outras métricas, como a </w:t>
      </w:r>
      <w:proofErr w:type="spellStart"/>
      <w:r w:rsidR="00C6191C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precisi</w:t>
      </w:r>
      <w:r w:rsidR="002A1041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on</w:t>
      </w:r>
      <w:proofErr w:type="spellEnd"/>
      <w:r w:rsidR="002A1041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, recall.</w:t>
      </w:r>
    </w:p>
    <w:p w14:paraId="1F288D46" w14:textId="1204B39A" w:rsidR="005D33AD" w:rsidRDefault="009613ED" w:rsidP="00286B40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No contexto de risco de credito, uma vez que </w:t>
      </w:r>
      <w:r w:rsidR="00F31A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custo de falso</w:t>
      </w:r>
      <w:r w:rsidR="00F31A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F31A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>negativos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é alto</w:t>
      </w:r>
      <w:r w:rsidR="00F31A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 métrica a ser utilizada para análise foi o </w:t>
      </w:r>
      <w:r w:rsidR="00F31AAA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recall</w:t>
      </w:r>
      <w:r w:rsidR="00F31A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pois a classificação de uma solicitação de alto risco como risco baixo seria prejudicial ao negócio.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="00F31A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Foi obtido como resultado para o modelo um </w:t>
      </w:r>
      <w:r w:rsidR="00F31AAA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 xml:space="preserve">recall </w:t>
      </w:r>
      <w:r w:rsidR="002A1041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de 79</w:t>
      </w:r>
      <w:r w:rsidR="00F31AAA">
        <w:rPr>
          <w:rFonts w:ascii="Times New Roman" w:eastAsia="Times New Roman" w:hAnsi="Times New Roman" w:cs="Times New Roman"/>
          <w:color w:val="000000"/>
          <w:sz w:val="24"/>
          <w:lang w:eastAsia="pt-BR"/>
        </w:rPr>
        <w:t>%</w:t>
      </w:r>
      <w:r w:rsidR="005D33A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em casos de </w:t>
      </w:r>
      <w:r w:rsidR="002A1041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alto</w:t>
      </w:r>
      <w:r w:rsidR="005D33A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risco</w:t>
      </w:r>
      <w:r w:rsidR="002A1041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62% em de médio e 38</w:t>
      </w:r>
      <w:r w:rsidR="005D33A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% em </w:t>
      </w:r>
      <w:r w:rsidR="002A1041">
        <w:rPr>
          <w:rFonts w:ascii="Times New Roman" w:eastAsia="Times New Roman" w:hAnsi="Times New Roman" w:cs="Times New Roman"/>
          <w:color w:val="000000"/>
          <w:sz w:val="24"/>
          <w:lang w:eastAsia="pt-BR"/>
        </w:rPr>
        <w:t>baixo</w:t>
      </w:r>
      <w:r w:rsidR="005D33AD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risco,</w:t>
      </w:r>
      <w:r w:rsidR="002A1041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tendo como média um valor de 60</w:t>
      </w:r>
      <w:r w:rsidR="005D33AD">
        <w:rPr>
          <w:rFonts w:ascii="Times New Roman" w:eastAsia="Times New Roman" w:hAnsi="Times New Roman" w:cs="Times New Roman"/>
          <w:color w:val="000000"/>
          <w:sz w:val="24"/>
          <w:lang w:eastAsia="pt-BR"/>
        </w:rPr>
        <w:t>%</w:t>
      </w:r>
      <w:r w:rsidR="00286B40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conforme a figura 7.</w:t>
      </w:r>
    </w:p>
    <w:p w14:paraId="07E469C1" w14:textId="5209B186" w:rsidR="00286B40" w:rsidRDefault="00214957" w:rsidP="00CD317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104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625204A4" wp14:editId="7BAE75E9">
            <wp:simplePos x="0" y="0"/>
            <wp:positionH relativeFrom="column">
              <wp:posOffset>-188595</wp:posOffset>
            </wp:positionH>
            <wp:positionV relativeFrom="paragraph">
              <wp:posOffset>205740</wp:posOffset>
            </wp:positionV>
            <wp:extent cx="53721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23" y="21402"/>
                <wp:lineTo x="215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45CB3" w14:textId="2F619D4F" w:rsidR="00D93B26" w:rsidRPr="006E08FD" w:rsidRDefault="00F305D9" w:rsidP="006E08FD">
      <w:pPr>
        <w:pStyle w:val="Legenda"/>
        <w:tabs>
          <w:tab w:val="left" w:pos="720"/>
        </w:tabs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</w:pPr>
      <w:proofErr w:type="spellStart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Figura</w:t>
      </w:r>
      <w:proofErr w:type="spellEnd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7: </w:t>
      </w:r>
      <w:proofErr w:type="spellStart"/>
      <w:r w:rsidR="005D33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Resultados</w:t>
      </w:r>
      <w:proofErr w:type="spellEnd"/>
      <w:r w:rsidR="005D33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do </w:t>
      </w:r>
      <w:proofErr w:type="spellStart"/>
      <w:r w:rsidR="005D33AD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model</w:t>
      </w:r>
      <w:r w:rsidR="000D4E78"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o</w:t>
      </w:r>
      <w:proofErr w:type="spellEnd"/>
    </w:p>
    <w:p w14:paraId="2A2B41F3" w14:textId="77777777" w:rsidR="00214957" w:rsidRPr="00D93B26" w:rsidRDefault="00214957" w:rsidP="00214957">
      <w:pPr>
        <w:spacing w:after="158"/>
        <w:rPr>
          <w:rFonts w:ascii="Arial" w:eastAsia="Arial" w:hAnsi="Arial" w:cs="Arial"/>
          <w:b/>
          <w:sz w:val="20"/>
        </w:rPr>
      </w:pPr>
    </w:p>
    <w:p w14:paraId="2E09B646" w14:textId="166F81F4" w:rsidR="00286B40" w:rsidRDefault="00D93B26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D93B26">
        <w:rPr>
          <w:rFonts w:ascii="Times New Roman" w:eastAsia="Times New Roman" w:hAnsi="Times New Roman" w:cs="Times New Roman"/>
          <w:color w:val="000000"/>
          <w:sz w:val="24"/>
          <w:lang w:eastAsia="pt-BR"/>
        </w:rPr>
        <w:lastRenderedPageBreak/>
        <w:t xml:space="preserve">Na matriz de confusão representado pela figura 8, é </w:t>
      </w:r>
      <w:r w:rsidR="00AE5BA6" w:rsidRPr="00D93B2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possível</w:t>
      </w:r>
      <w:r w:rsidRPr="00D93B2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observar as frequências de classificação para cada classe do modelo, sendo que os resultados presentes na diagonal são referentes a porcentagem de assertividade do modelo em cada classe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167C3216" w14:textId="448125E4" w:rsidR="00D93B26" w:rsidRDefault="00AE5BA6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D93B26">
        <w:rPr>
          <w:rFonts w:ascii="Times New Roman" w:eastAsia="Times New Roman" w:hAnsi="Times New Roman" w:cs="Times New Roman"/>
          <w:noProof/>
          <w:color w:val="000000"/>
          <w:sz w:val="24"/>
          <w:lang w:eastAsia="pt-BR"/>
        </w:rPr>
        <w:drawing>
          <wp:anchor distT="0" distB="0" distL="114300" distR="114300" simplePos="0" relativeHeight="251652608" behindDoc="0" locked="0" layoutInCell="1" allowOverlap="1" wp14:anchorId="60CB31F5" wp14:editId="34083698">
            <wp:simplePos x="0" y="0"/>
            <wp:positionH relativeFrom="column">
              <wp:posOffset>1205865</wp:posOffset>
            </wp:positionH>
            <wp:positionV relativeFrom="paragraph">
              <wp:posOffset>217805</wp:posOffset>
            </wp:positionV>
            <wp:extent cx="2984158" cy="32004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5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8D8C9" w14:textId="1EEEA6C9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521185FD" w14:textId="77777777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054E1534" w14:textId="77777777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1F901AA6" w14:textId="5A3B905A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765B12F7" w14:textId="77777777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2920C97D" w14:textId="1863B67C" w:rsidR="00D93B26" w:rsidRDefault="00D93B26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2879AE29" w14:textId="77777777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7B5D6814" w14:textId="77777777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496ECE96" w14:textId="77777777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3AF82C21" w14:textId="77777777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5DC1CD72" w14:textId="77777777" w:rsidR="00214957" w:rsidRDefault="00214957" w:rsidP="00D93B26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</w:p>
    <w:p w14:paraId="1D39D0E8" w14:textId="05DCFECB" w:rsidR="00AE5BA6" w:rsidRPr="00FA13D3" w:rsidRDefault="00AE5BA6" w:rsidP="00FA13D3">
      <w:pPr>
        <w:pStyle w:val="Legenda"/>
        <w:tabs>
          <w:tab w:val="left" w:pos="720"/>
        </w:tabs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</w:pPr>
      <w:proofErr w:type="spellStart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Figura</w:t>
      </w:r>
      <w:proofErr w:type="spellEnd"/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</w:t>
      </w:r>
      <w:r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8</w:t>
      </w:r>
      <w:r w:rsidRPr="006E08F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: </w:t>
      </w:r>
      <w:proofErr w:type="spellStart"/>
      <w:r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Matriz</w:t>
      </w:r>
      <w:proofErr w:type="spellEnd"/>
      <w:r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de </w:t>
      </w:r>
      <w:proofErr w:type="spellStart"/>
      <w:r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confusão</w:t>
      </w:r>
      <w:proofErr w:type="spellEnd"/>
      <w:r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 xml:space="preserve"> do </w:t>
      </w:r>
      <w:proofErr w:type="spellStart"/>
      <w:r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 w:eastAsia="pt-BR"/>
        </w:rPr>
        <w:t>modelo</w:t>
      </w:r>
      <w:proofErr w:type="spellEnd"/>
    </w:p>
    <w:p w14:paraId="7652983F" w14:textId="26FC3FFF" w:rsidR="00DF5B88" w:rsidRPr="00BF78F8" w:rsidRDefault="00393465" w:rsidP="00CD3172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8F8">
        <w:rPr>
          <w:rFonts w:ascii="Times New Roman" w:hAnsi="Times New Roman" w:cs="Times New Roman"/>
          <w:b/>
          <w:sz w:val="24"/>
          <w:szCs w:val="24"/>
        </w:rPr>
        <w:t>Conclusão</w:t>
      </w:r>
      <w:r w:rsidR="00057A2F" w:rsidRPr="00BF78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710311" w14:textId="661A32E3" w:rsidR="00AD447E" w:rsidRDefault="005E12D2" w:rsidP="00AD447E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 utilização de técnicas como </w:t>
      </w:r>
      <w:r w:rsidR="00245BF4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 tratamento e o </w:t>
      </w:r>
      <w:r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balanceamento dos dados</w:t>
      </w:r>
      <w:r w:rsidR="00903093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complementados pela definição de métricas como o caso da </w:t>
      </w:r>
      <w:r w:rsidR="00286B40" w:rsidRPr="00286B40">
        <w:rPr>
          <w:rFonts w:ascii="Times New Roman" w:eastAsia="Times New Roman" w:hAnsi="Times New Roman" w:cs="Times New Roman"/>
          <w:iCs/>
          <w:color w:val="000000"/>
          <w:sz w:val="24"/>
          <w:lang w:eastAsia="pt-BR"/>
        </w:rPr>
        <w:t>acuracidade e</w:t>
      </w:r>
      <w:r w:rsidR="00286B40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 xml:space="preserve"> recall,</w:t>
      </w:r>
      <w:r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garant</w:t>
      </w:r>
      <w:r w:rsidR="000D4E78">
        <w:rPr>
          <w:rFonts w:ascii="Times New Roman" w:eastAsia="Times New Roman" w:hAnsi="Times New Roman" w:cs="Times New Roman"/>
          <w:color w:val="000000"/>
          <w:sz w:val="24"/>
          <w:lang w:eastAsia="pt-BR"/>
        </w:rPr>
        <w:t>iram</w:t>
      </w:r>
      <w:r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um treinamento para o algoritmo sem tend</w:t>
      </w:r>
      <w:r w:rsidR="00DC63B2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ê</w:t>
      </w:r>
      <w:r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ncias, o que </w:t>
      </w:r>
      <w:r w:rsidR="00CD1310">
        <w:rPr>
          <w:rFonts w:ascii="Times New Roman" w:eastAsia="Times New Roman" w:hAnsi="Times New Roman" w:cs="Times New Roman"/>
          <w:color w:val="000000"/>
          <w:sz w:val="24"/>
          <w:lang w:eastAsia="pt-BR"/>
        </w:rPr>
        <w:t>promove</w:t>
      </w:r>
      <w:r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a acuracidade </w:t>
      </w:r>
      <w:r w:rsidR="00903093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e boa capacidade de separabilidade entre as classes de </w:t>
      </w:r>
      <w:r w:rsidR="00DF656B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decisão</w:t>
      </w:r>
      <w:r w:rsid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em um modelo de </w:t>
      </w:r>
      <w:proofErr w:type="spellStart"/>
      <w:r w:rsidR="00A13A43" w:rsidRPr="00A13A4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="00A13A43" w:rsidRPr="00A13A4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 xml:space="preserve"> </w:t>
      </w:r>
      <w:proofErr w:type="spellStart"/>
      <w:r w:rsidR="00A13A43" w:rsidRPr="00A13A4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supervisionado.</w:t>
      </w:r>
    </w:p>
    <w:p w14:paraId="245F6749" w14:textId="37CC2A2E" w:rsidR="00A13A43" w:rsidRDefault="00A13A43" w:rsidP="00A13A43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tópico que mais gerou dificuldade no desenvolvimento do trabalho foi quanto a escolha do modelo de aprendizado de máquina, sendo que em sua conc</w:t>
      </w:r>
      <w:r w:rsidR="00CD1310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epção inicial o pressuposto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de testar diferentes modelos e comparar qual alcançaria a melhor medida </w:t>
      </w:r>
      <w:r w:rsidRPr="00AD447E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ROC-AUC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dando assim melhor performance para o modelo. Entretanto devido à erros no código não foi possível a implementação dos testes.</w:t>
      </w:r>
    </w:p>
    <w:p w14:paraId="336BBC6F" w14:textId="514660C0" w:rsidR="00A13A43" w:rsidRPr="00F305D9" w:rsidRDefault="00A13A43" w:rsidP="00A13A43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Dessa forma a escolha da regressão logística se deu através de referenciais de outros trabalhos correlatos, que afirmam ser a técnica mais adequada para modelos de </w:t>
      </w:r>
      <w:proofErr w:type="spellStart"/>
      <w:r w:rsidRPr="00A13A4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credit</w:t>
      </w:r>
      <w:proofErr w:type="spellEnd"/>
      <w:r w:rsidRPr="00A13A4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 xml:space="preserve"> </w:t>
      </w:r>
      <w:proofErr w:type="spellStart"/>
      <w:r w:rsidRPr="00A13A4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scoring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.</w:t>
      </w:r>
    </w:p>
    <w:p w14:paraId="424FA768" w14:textId="776559A6" w:rsidR="00A13A43" w:rsidRDefault="000D4E78" w:rsidP="00A13A43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Assim</w:t>
      </w:r>
      <w:r w:rsidR="00903093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 modelo de </w:t>
      </w:r>
      <w:proofErr w:type="spellStart"/>
      <w:r w:rsidR="00903093" w:rsidRPr="00F305D9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machine</w:t>
      </w:r>
      <w:proofErr w:type="spellEnd"/>
      <w:r w:rsidR="00903093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="00903093" w:rsidRPr="00F305D9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learning</w:t>
      </w:r>
      <w:proofErr w:type="spellEnd"/>
      <w:r w:rsidR="00903093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proposto neste trabalho</w:t>
      </w:r>
      <w:r w:rsid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utilizando a regressão logística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foi</w:t>
      </w:r>
      <w:r w:rsidR="00903093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capaz de prever</w:t>
      </w:r>
      <w:r w:rsidR="00166229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903093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dentre </w:t>
      </w:r>
      <w:r w:rsid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dados de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teste</w:t>
      </w:r>
      <w:r w:rsidR="00CD1310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de cedentes, qual o nível de risco ao </w:t>
      </w:r>
      <w:r w:rsidR="00CD1310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serem</w:t>
      </w:r>
      <w:r w:rsidR="00903093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inadimplentes, </w:t>
      </w:r>
      <w:r w:rsidR="00286B40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em 60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% dos casos, </w:t>
      </w:r>
      <w:r w:rsidR="00903093" w:rsidRPr="00F305D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minimizando possíveis perdas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quanto ao ceder de crédito.</w:t>
      </w:r>
    </w:p>
    <w:p w14:paraId="4A27715C" w14:textId="35106BF0" w:rsidR="00214957" w:rsidRPr="00C91E54" w:rsidRDefault="00FA13D3" w:rsidP="00FA13D3">
      <w:pPr>
        <w:spacing w:after="128" w:line="249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É importante ressaltar que</w:t>
      </w:r>
      <w:r w:rsidR="009125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seria interessante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a </w:t>
      </w:r>
      <w:r w:rsidR="009125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verificação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da</w:t>
      </w:r>
      <w:r w:rsidR="009125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e</w:t>
      </w:r>
      <w:r w:rsidR="009125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xistência de mais dados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,</w:t>
      </w:r>
      <w:r w:rsidR="009125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que poderiam ser aproveitados para o treinamento do aprendizado de máquina,</w:t>
      </w:r>
      <w:r w:rsidR="009125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ou a utilização de um </w:t>
      </w:r>
      <w:proofErr w:type="spellStart"/>
      <w:r w:rsidR="00912543" w:rsidRPr="00FA13D3">
        <w:rPr>
          <w:rFonts w:ascii="Times New Roman" w:eastAsia="Times New Roman" w:hAnsi="Times New Roman" w:cs="Times New Roman"/>
          <w:i/>
          <w:iCs/>
          <w:color w:val="000000"/>
          <w:sz w:val="24"/>
          <w:lang w:eastAsia="pt-BR"/>
        </w:rPr>
        <w:t>dataset</w:t>
      </w:r>
      <w:proofErr w:type="spellEnd"/>
      <w:r w:rsidR="009125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com um </w:t>
      </w:r>
      <w:r w:rsidR="008A50B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número</w:t>
      </w:r>
      <w:r w:rsidR="009125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maior de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registros</w:t>
      </w:r>
      <w:r w:rsidR="009125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além da realização dos testes entre os modelos, podendo assim obter um maior desempenho com outras formas de regressão.</w:t>
      </w:r>
    </w:p>
    <w:p w14:paraId="4B4C76F6" w14:textId="1C185FA5" w:rsidR="00057A2F" w:rsidRDefault="00740889" w:rsidP="008F68A8">
      <w:pPr>
        <w:pStyle w:val="PargrafodaLista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14:paraId="78FDACF3" w14:textId="0477AB4B" w:rsidR="00DF5B88" w:rsidRPr="00740889" w:rsidRDefault="002A5A38" w:rsidP="00740889">
      <w:pPr>
        <w:spacing w:after="50" w:line="250" w:lineRule="auto"/>
        <w:ind w:hanging="14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</w:t>
      </w:r>
      <w:r w:rsidR="00740889"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OMINGOS</w:t>
      </w: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Pedro. The Master </w:t>
      </w:r>
      <w:proofErr w:type="spellStart"/>
      <w:r w:rsidR="00AE5BA6"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Algorithm</w:t>
      </w:r>
      <w:proofErr w:type="spellEnd"/>
      <w:r w:rsidR="00AE5BA6"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Novatec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editora LTDA</w:t>
      </w:r>
      <w:r w:rsidR="00740889"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2015.</w:t>
      </w:r>
    </w:p>
    <w:p w14:paraId="6A9569D8" w14:textId="3BA7B093" w:rsidR="002A5A38" w:rsidRPr="00740889" w:rsidRDefault="002A5A38" w:rsidP="00740889">
      <w:pPr>
        <w:spacing w:after="50" w:line="250" w:lineRule="auto"/>
        <w:ind w:hanging="14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F</w:t>
      </w:r>
      <w:r w:rsidR="00740889"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RANCO</w:t>
      </w: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C. R. Inteligência Artificial. Londrina: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Educational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Publisher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and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Distributor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S.A</w:t>
      </w:r>
      <w:r w:rsidR="00740889"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2014.</w:t>
      </w:r>
    </w:p>
    <w:p w14:paraId="3A66F27D" w14:textId="326FA6AD" w:rsidR="0007389B" w:rsidRDefault="002A5A38" w:rsidP="004025EB">
      <w:pPr>
        <w:spacing w:after="50" w:line="250" w:lineRule="auto"/>
        <w:ind w:hanging="14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L</w:t>
      </w:r>
      <w:r w:rsid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UGER</w:t>
      </w: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G. F. Artificial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intelligence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. Pearson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education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of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Brazil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6ª edição, 2013.</w:t>
      </w:r>
    </w:p>
    <w:p w14:paraId="7B57ADA5" w14:textId="0D8D5950" w:rsidR="0007389B" w:rsidRDefault="0007389B" w:rsidP="004025EB">
      <w:pPr>
        <w:spacing w:after="50" w:line="250" w:lineRule="auto"/>
        <w:ind w:hanging="14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MATOS</w:t>
      </w:r>
      <w:r w:rsidRPr="0007389B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D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Pr="0007389B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Conceitos Fundamentais de </w:t>
      </w:r>
      <w:proofErr w:type="spellStart"/>
      <w:r w:rsidRPr="0007389B">
        <w:rPr>
          <w:rFonts w:ascii="Times New Roman" w:eastAsia="Times New Roman" w:hAnsi="Times New Roman" w:cs="Times New Roman"/>
          <w:color w:val="000000"/>
          <w:sz w:val="24"/>
          <w:lang w:eastAsia="pt-BR"/>
        </w:rPr>
        <w:t>Machine</w:t>
      </w:r>
      <w:proofErr w:type="spellEnd"/>
      <w:r w:rsidRPr="0007389B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Learning. Ciência e Dados.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2015.</w:t>
      </w:r>
      <w:r w:rsidRPr="0007389B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Disponível em: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&lt;</w:t>
      </w:r>
      <w:hyperlink r:id="rId18" w:history="1">
        <w:r w:rsidRPr="004025EB">
          <w:rPr>
            <w:rFonts w:ascii="Times New Roman" w:eastAsia="Times New Roman" w:hAnsi="Times New Roman" w:cs="Times New Roman"/>
            <w:color w:val="000000"/>
            <w:sz w:val="24"/>
            <w:lang w:eastAsia="pt-BR"/>
          </w:rPr>
          <w:t>http://www.</w:t>
        </w:r>
        <w:r w:rsidRPr="004025EB">
          <w:rPr>
            <w:rFonts w:ascii="Times New Roman" w:eastAsia="Times New Roman" w:hAnsi="Times New Roman" w:cs="Times New Roman"/>
            <w:color w:val="000000"/>
            <w:sz w:val="24"/>
            <w:lang w:eastAsia="pt-BR"/>
          </w:rPr>
          <w:t>c</w:t>
        </w:r>
        <w:r w:rsidRPr="004025EB">
          <w:rPr>
            <w:rFonts w:ascii="Times New Roman" w:eastAsia="Times New Roman" w:hAnsi="Times New Roman" w:cs="Times New Roman"/>
            <w:color w:val="000000"/>
            <w:sz w:val="24"/>
            <w:lang w:eastAsia="pt-BR"/>
          </w:rPr>
          <w:t>ienciaedados.com/conceitosfundamentais-de-machine-learning/</w:t>
        </w:r>
      </w:hyperlink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&gt;. Acesso em: 28 de abril de2023</w:t>
      </w:r>
    </w:p>
    <w:p w14:paraId="7F4A7D00" w14:textId="01B4EC55" w:rsidR="009560AD" w:rsidRDefault="00540BB3" w:rsidP="00A13A43">
      <w:pPr>
        <w:spacing w:after="50" w:line="250" w:lineRule="auto"/>
        <w:ind w:hanging="14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540BB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ROSA, P. T. M. Modelos de </w:t>
      </w:r>
      <w:proofErr w:type="spellStart"/>
      <w:r w:rsidRPr="00540BB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Credit</w:t>
      </w:r>
      <w:proofErr w:type="spellEnd"/>
      <w:r w:rsidRPr="00540BB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540BB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Scoring</w:t>
      </w:r>
      <w:proofErr w:type="spellEnd"/>
      <w:r w:rsidRPr="00540BB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: Regressão Logística, CHAID e REAL. 2000.125 f. Dissertação (Mestrado em Estatística) – Curso de Pós-graduação em Estatística,</w:t>
      </w:r>
      <w:r w:rsid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r w:rsidRPr="00540BB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Instituto de Matemática e Estatística da Universidade de São Paulo, São Paulo, 2000.</w:t>
      </w:r>
    </w:p>
    <w:p w14:paraId="216E8FA4" w14:textId="77777777" w:rsidR="004025EB" w:rsidRDefault="004025EB" w:rsidP="004025EB">
      <w:pPr>
        <w:spacing w:after="50" w:line="250" w:lineRule="auto"/>
        <w:ind w:hanging="14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SÁ, Carlos Alexandre. Apostila de determinação de limites de crédito n°41. São Paulo: 1999.</w:t>
      </w:r>
    </w:p>
    <w:p w14:paraId="06B777FD" w14:textId="02BF739D" w:rsidR="004025EB" w:rsidRDefault="004025EB" w:rsidP="004025EB">
      <w:pPr>
        <w:spacing w:after="50" w:line="250" w:lineRule="auto"/>
        <w:ind w:hanging="14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SHARMA, S. Applied </w:t>
      </w:r>
      <w:proofErr w:type="spellStart"/>
      <w:r w:rsidRP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multivariate</w:t>
      </w:r>
      <w:proofErr w:type="spellEnd"/>
      <w:r w:rsidRP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techniques</w:t>
      </w:r>
      <w:proofErr w:type="spellEnd"/>
      <w:r w:rsidRP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. New York: John </w:t>
      </w:r>
      <w:proofErr w:type="spellStart"/>
      <w:r w:rsidRP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Wiley</w:t>
      </w:r>
      <w:proofErr w:type="spellEnd"/>
      <w:r w:rsidRP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and</w:t>
      </w:r>
      <w:proofErr w:type="spellEnd"/>
      <w:r w:rsidRPr="00A13A43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Sons, 1996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</w:p>
    <w:p w14:paraId="221BD95D" w14:textId="13287E5F" w:rsidR="004025EB" w:rsidRDefault="004025EB" w:rsidP="004025EB">
      <w:pPr>
        <w:spacing w:after="50" w:line="250" w:lineRule="auto"/>
        <w:ind w:hanging="14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 w:rsidRPr="004025EB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SHUNG.</w:t>
      </w: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Medium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Stay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curious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.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Accuracy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Precision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Recall </w:t>
      </w:r>
      <w:proofErr w:type="spellStart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or</w:t>
      </w:r>
      <w:proofErr w:type="spellEnd"/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F1.</w:t>
      </w:r>
      <w:r w:rsidRPr="004025EB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2018.</w:t>
      </w: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Disponível em: &lt;</w:t>
      </w:r>
      <w:hyperlink r:id="rId19" w:history="1">
        <w:r w:rsidRPr="004025EB">
          <w:rPr>
            <w:rFonts w:ascii="Times New Roman" w:eastAsia="Times New Roman" w:hAnsi="Times New Roman" w:cs="Times New Roman"/>
            <w:color w:val="000000"/>
            <w:sz w:val="24"/>
            <w:lang w:eastAsia="pt-BR"/>
          </w:rPr>
          <w:t>https://towardsdatascience.com/accuracy-precision-recall-or-f1-331fb37c5cb9</w:t>
        </w:r>
      </w:hyperlink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&gt;. Acesso em: 07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de </w:t>
      </w: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>mai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de</w:t>
      </w: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2023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.</w:t>
      </w:r>
      <w:r w:rsidRPr="00740889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</w:p>
    <w:p w14:paraId="4BBA53B9" w14:textId="1799402B" w:rsidR="006D16F6" w:rsidRPr="00740889" w:rsidRDefault="004025EB" w:rsidP="004025EB">
      <w:pPr>
        <w:spacing w:after="50" w:line="250" w:lineRule="auto"/>
        <w:ind w:hanging="14"/>
        <w:jc w:val="both"/>
        <w:rPr>
          <w:rFonts w:ascii="Times New Roman" w:eastAsia="Times New Roman" w:hAnsi="Times New Roman" w:cs="Times New Roman"/>
          <w:color w:val="000000"/>
          <w:sz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THOMAS</w:t>
      </w:r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L.,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CROOK</w:t>
      </w:r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J., &amp; </w:t>
      </w:r>
      <w:r>
        <w:rPr>
          <w:rFonts w:ascii="Times New Roman" w:eastAsia="Times New Roman" w:hAnsi="Times New Roman" w:cs="Times New Roman"/>
          <w:color w:val="000000"/>
          <w:sz w:val="24"/>
          <w:lang w:eastAsia="pt-BR"/>
        </w:rPr>
        <w:t>EDELMAN</w:t>
      </w:r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, D. (2017). “</w:t>
      </w:r>
      <w:proofErr w:type="spellStart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Credit</w:t>
      </w:r>
      <w:proofErr w:type="spellEnd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Scoring</w:t>
      </w:r>
      <w:proofErr w:type="spellEnd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and</w:t>
      </w:r>
      <w:proofErr w:type="spellEnd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Its </w:t>
      </w:r>
      <w:proofErr w:type="spellStart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Applications</w:t>
      </w:r>
      <w:proofErr w:type="spellEnd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, </w:t>
      </w:r>
      <w:proofErr w:type="spellStart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Second</w:t>
      </w:r>
      <w:proofErr w:type="spellEnd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</w:t>
      </w:r>
      <w:proofErr w:type="spellStart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Edition</w:t>
      </w:r>
      <w:proofErr w:type="spellEnd"/>
      <w:r w:rsidR="006D16F6" w:rsidRPr="006D16F6">
        <w:rPr>
          <w:rFonts w:ascii="Times New Roman" w:eastAsia="Times New Roman" w:hAnsi="Times New Roman" w:cs="Times New Roman"/>
          <w:color w:val="000000"/>
          <w:sz w:val="24"/>
          <w:lang w:eastAsia="pt-BR"/>
        </w:rPr>
        <w:t>”. SIAM News. ISBN 978-1-611974-55-3</w:t>
      </w:r>
    </w:p>
    <w:sectPr w:rsidR="006D16F6" w:rsidRPr="00740889" w:rsidSect="0079726A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1FF5" w14:textId="77777777" w:rsidR="004620F1" w:rsidRDefault="004620F1" w:rsidP="005A0162">
      <w:pPr>
        <w:spacing w:after="0" w:line="240" w:lineRule="auto"/>
      </w:pPr>
      <w:r>
        <w:separator/>
      </w:r>
    </w:p>
  </w:endnote>
  <w:endnote w:type="continuationSeparator" w:id="0">
    <w:p w14:paraId="00C1F93B" w14:textId="77777777" w:rsidR="004620F1" w:rsidRDefault="004620F1" w:rsidP="005A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F111" w14:textId="77777777" w:rsidR="004620F1" w:rsidRDefault="004620F1" w:rsidP="005A0162">
      <w:pPr>
        <w:spacing w:after="0" w:line="240" w:lineRule="auto"/>
      </w:pPr>
      <w:r>
        <w:separator/>
      </w:r>
    </w:p>
  </w:footnote>
  <w:footnote w:type="continuationSeparator" w:id="0">
    <w:p w14:paraId="3CC62881" w14:textId="77777777" w:rsidR="004620F1" w:rsidRDefault="004620F1" w:rsidP="005A0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24E"/>
    <w:multiLevelType w:val="hybridMultilevel"/>
    <w:tmpl w:val="F8C0A8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D5532"/>
    <w:multiLevelType w:val="hybridMultilevel"/>
    <w:tmpl w:val="4AFE7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B6C9E"/>
    <w:multiLevelType w:val="hybridMultilevel"/>
    <w:tmpl w:val="676AE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6502"/>
    <w:multiLevelType w:val="hybridMultilevel"/>
    <w:tmpl w:val="826CDD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E28EF"/>
    <w:multiLevelType w:val="hybridMultilevel"/>
    <w:tmpl w:val="55B8E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0E1FD6"/>
    <w:multiLevelType w:val="hybridMultilevel"/>
    <w:tmpl w:val="196CCE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4D6AC4"/>
    <w:multiLevelType w:val="hybridMultilevel"/>
    <w:tmpl w:val="EB6C35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12113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3930BE"/>
    <w:multiLevelType w:val="hybridMultilevel"/>
    <w:tmpl w:val="E4369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0EA6"/>
    <w:multiLevelType w:val="hybridMultilevel"/>
    <w:tmpl w:val="7278D7C6"/>
    <w:lvl w:ilvl="0" w:tplc="0416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 w16cid:durableId="87896683">
    <w:abstractNumId w:val="0"/>
  </w:num>
  <w:num w:numId="2" w16cid:durableId="768160598">
    <w:abstractNumId w:val="8"/>
  </w:num>
  <w:num w:numId="3" w16cid:durableId="1672831204">
    <w:abstractNumId w:val="6"/>
  </w:num>
  <w:num w:numId="4" w16cid:durableId="124743322">
    <w:abstractNumId w:val="7"/>
  </w:num>
  <w:num w:numId="5" w16cid:durableId="808016996">
    <w:abstractNumId w:val="3"/>
  </w:num>
  <w:num w:numId="6" w16cid:durableId="459348791">
    <w:abstractNumId w:val="5"/>
  </w:num>
  <w:num w:numId="7" w16cid:durableId="981234061">
    <w:abstractNumId w:val="4"/>
  </w:num>
  <w:num w:numId="8" w16cid:durableId="1605116473">
    <w:abstractNumId w:val="1"/>
  </w:num>
  <w:num w:numId="9" w16cid:durableId="354314045">
    <w:abstractNumId w:val="2"/>
  </w:num>
  <w:num w:numId="10" w16cid:durableId="827089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62"/>
    <w:rsid w:val="00044F3F"/>
    <w:rsid w:val="000511C6"/>
    <w:rsid w:val="00057A2F"/>
    <w:rsid w:val="000662EB"/>
    <w:rsid w:val="00066682"/>
    <w:rsid w:val="0007389B"/>
    <w:rsid w:val="00081C3B"/>
    <w:rsid w:val="00081FB7"/>
    <w:rsid w:val="00082EA1"/>
    <w:rsid w:val="000D4E78"/>
    <w:rsid w:val="000F2DCE"/>
    <w:rsid w:val="001111CF"/>
    <w:rsid w:val="00132753"/>
    <w:rsid w:val="00137AAC"/>
    <w:rsid w:val="00155AC0"/>
    <w:rsid w:val="00166229"/>
    <w:rsid w:val="00170904"/>
    <w:rsid w:val="00172E8D"/>
    <w:rsid w:val="001741A0"/>
    <w:rsid w:val="00194FE0"/>
    <w:rsid w:val="001B6587"/>
    <w:rsid w:val="001E6251"/>
    <w:rsid w:val="001F3D2D"/>
    <w:rsid w:val="002047F3"/>
    <w:rsid w:val="00211E7B"/>
    <w:rsid w:val="00214957"/>
    <w:rsid w:val="00220628"/>
    <w:rsid w:val="00245BF4"/>
    <w:rsid w:val="00264448"/>
    <w:rsid w:val="00286B40"/>
    <w:rsid w:val="00286C8C"/>
    <w:rsid w:val="002A1041"/>
    <w:rsid w:val="002A4776"/>
    <w:rsid w:val="002A5A38"/>
    <w:rsid w:val="002B1DE0"/>
    <w:rsid w:val="002C1810"/>
    <w:rsid w:val="002D0EFE"/>
    <w:rsid w:val="002D3B93"/>
    <w:rsid w:val="00320376"/>
    <w:rsid w:val="0036634E"/>
    <w:rsid w:val="003812B0"/>
    <w:rsid w:val="00393465"/>
    <w:rsid w:val="00394FAF"/>
    <w:rsid w:val="003B78AC"/>
    <w:rsid w:val="003D0399"/>
    <w:rsid w:val="003F2710"/>
    <w:rsid w:val="004025EB"/>
    <w:rsid w:val="00404B8D"/>
    <w:rsid w:val="004075BC"/>
    <w:rsid w:val="00421978"/>
    <w:rsid w:val="00441E2A"/>
    <w:rsid w:val="00444C8A"/>
    <w:rsid w:val="004620F1"/>
    <w:rsid w:val="00466DEA"/>
    <w:rsid w:val="0046723D"/>
    <w:rsid w:val="00471F57"/>
    <w:rsid w:val="004728F6"/>
    <w:rsid w:val="004A7F60"/>
    <w:rsid w:val="004B1FD2"/>
    <w:rsid w:val="004C0F4A"/>
    <w:rsid w:val="005033BA"/>
    <w:rsid w:val="00526C69"/>
    <w:rsid w:val="00540BB3"/>
    <w:rsid w:val="00542242"/>
    <w:rsid w:val="005448B7"/>
    <w:rsid w:val="00544F1D"/>
    <w:rsid w:val="0054783C"/>
    <w:rsid w:val="0055221F"/>
    <w:rsid w:val="00555D84"/>
    <w:rsid w:val="0055794C"/>
    <w:rsid w:val="005709BD"/>
    <w:rsid w:val="005767D9"/>
    <w:rsid w:val="005901C3"/>
    <w:rsid w:val="00597A7B"/>
    <w:rsid w:val="005A0162"/>
    <w:rsid w:val="005B4A89"/>
    <w:rsid w:val="005D33AD"/>
    <w:rsid w:val="005E12D2"/>
    <w:rsid w:val="005F42E7"/>
    <w:rsid w:val="006105D3"/>
    <w:rsid w:val="00613EC7"/>
    <w:rsid w:val="006518FF"/>
    <w:rsid w:val="006532CF"/>
    <w:rsid w:val="00660589"/>
    <w:rsid w:val="00663AAC"/>
    <w:rsid w:val="006755F9"/>
    <w:rsid w:val="00687A3D"/>
    <w:rsid w:val="006D16F6"/>
    <w:rsid w:val="006E08FD"/>
    <w:rsid w:val="006E0917"/>
    <w:rsid w:val="006F4470"/>
    <w:rsid w:val="006F45E7"/>
    <w:rsid w:val="006F5A68"/>
    <w:rsid w:val="007053C0"/>
    <w:rsid w:val="00714D80"/>
    <w:rsid w:val="007155D0"/>
    <w:rsid w:val="00740889"/>
    <w:rsid w:val="007513F0"/>
    <w:rsid w:val="007553B6"/>
    <w:rsid w:val="00762B84"/>
    <w:rsid w:val="00783AEB"/>
    <w:rsid w:val="007865E9"/>
    <w:rsid w:val="0079726A"/>
    <w:rsid w:val="007D322D"/>
    <w:rsid w:val="007D55F7"/>
    <w:rsid w:val="007F0435"/>
    <w:rsid w:val="007F6183"/>
    <w:rsid w:val="00801F44"/>
    <w:rsid w:val="00811D33"/>
    <w:rsid w:val="00825342"/>
    <w:rsid w:val="0083009F"/>
    <w:rsid w:val="0083602D"/>
    <w:rsid w:val="00843776"/>
    <w:rsid w:val="00851E7C"/>
    <w:rsid w:val="00855259"/>
    <w:rsid w:val="00873DEC"/>
    <w:rsid w:val="008766FD"/>
    <w:rsid w:val="00882600"/>
    <w:rsid w:val="0088782D"/>
    <w:rsid w:val="008A226C"/>
    <w:rsid w:val="008A50BC"/>
    <w:rsid w:val="008C4991"/>
    <w:rsid w:val="008D292D"/>
    <w:rsid w:val="008F68A8"/>
    <w:rsid w:val="00903093"/>
    <w:rsid w:val="00912543"/>
    <w:rsid w:val="0091597B"/>
    <w:rsid w:val="009315A6"/>
    <w:rsid w:val="00937614"/>
    <w:rsid w:val="00944644"/>
    <w:rsid w:val="00945134"/>
    <w:rsid w:val="00946871"/>
    <w:rsid w:val="009560AD"/>
    <w:rsid w:val="009613ED"/>
    <w:rsid w:val="009676E8"/>
    <w:rsid w:val="00984E21"/>
    <w:rsid w:val="00987876"/>
    <w:rsid w:val="009A31F3"/>
    <w:rsid w:val="009A4E68"/>
    <w:rsid w:val="009A60D9"/>
    <w:rsid w:val="009A754A"/>
    <w:rsid w:val="009C6FA3"/>
    <w:rsid w:val="00A022A4"/>
    <w:rsid w:val="00A07F27"/>
    <w:rsid w:val="00A13A43"/>
    <w:rsid w:val="00A23EE0"/>
    <w:rsid w:val="00A37F0F"/>
    <w:rsid w:val="00A5612D"/>
    <w:rsid w:val="00A6532C"/>
    <w:rsid w:val="00A74F5C"/>
    <w:rsid w:val="00A8788E"/>
    <w:rsid w:val="00AB2D73"/>
    <w:rsid w:val="00AC6B11"/>
    <w:rsid w:val="00AD2221"/>
    <w:rsid w:val="00AD447E"/>
    <w:rsid w:val="00AE2BF6"/>
    <w:rsid w:val="00AE5BA6"/>
    <w:rsid w:val="00B16162"/>
    <w:rsid w:val="00B45E2A"/>
    <w:rsid w:val="00B552E9"/>
    <w:rsid w:val="00B634DA"/>
    <w:rsid w:val="00B82B6C"/>
    <w:rsid w:val="00B86B3A"/>
    <w:rsid w:val="00B9110F"/>
    <w:rsid w:val="00B949A7"/>
    <w:rsid w:val="00BD4659"/>
    <w:rsid w:val="00BE08B3"/>
    <w:rsid w:val="00BE5D16"/>
    <w:rsid w:val="00BE6EAA"/>
    <w:rsid w:val="00BF1C1F"/>
    <w:rsid w:val="00BF78F8"/>
    <w:rsid w:val="00C003C4"/>
    <w:rsid w:val="00C006B2"/>
    <w:rsid w:val="00C07105"/>
    <w:rsid w:val="00C10613"/>
    <w:rsid w:val="00C154C4"/>
    <w:rsid w:val="00C47261"/>
    <w:rsid w:val="00C6191C"/>
    <w:rsid w:val="00C70366"/>
    <w:rsid w:val="00C76E13"/>
    <w:rsid w:val="00C76E24"/>
    <w:rsid w:val="00C91E54"/>
    <w:rsid w:val="00C92E20"/>
    <w:rsid w:val="00C932A4"/>
    <w:rsid w:val="00C97BEA"/>
    <w:rsid w:val="00CB3EE1"/>
    <w:rsid w:val="00CD1310"/>
    <w:rsid w:val="00CD3172"/>
    <w:rsid w:val="00CF59FA"/>
    <w:rsid w:val="00D072CC"/>
    <w:rsid w:val="00D21B40"/>
    <w:rsid w:val="00D31172"/>
    <w:rsid w:val="00D31BF1"/>
    <w:rsid w:val="00D57426"/>
    <w:rsid w:val="00D83643"/>
    <w:rsid w:val="00D879F7"/>
    <w:rsid w:val="00D91386"/>
    <w:rsid w:val="00D93B26"/>
    <w:rsid w:val="00D97A4C"/>
    <w:rsid w:val="00DA5CFF"/>
    <w:rsid w:val="00DB0FAB"/>
    <w:rsid w:val="00DC0280"/>
    <w:rsid w:val="00DC4756"/>
    <w:rsid w:val="00DC63B2"/>
    <w:rsid w:val="00DD6C62"/>
    <w:rsid w:val="00DE214B"/>
    <w:rsid w:val="00DF5B88"/>
    <w:rsid w:val="00DF656B"/>
    <w:rsid w:val="00E02948"/>
    <w:rsid w:val="00E042D4"/>
    <w:rsid w:val="00E15CC1"/>
    <w:rsid w:val="00E17685"/>
    <w:rsid w:val="00E317E1"/>
    <w:rsid w:val="00E41944"/>
    <w:rsid w:val="00E56EB7"/>
    <w:rsid w:val="00E63D34"/>
    <w:rsid w:val="00E712CC"/>
    <w:rsid w:val="00E76306"/>
    <w:rsid w:val="00E80837"/>
    <w:rsid w:val="00E82FB1"/>
    <w:rsid w:val="00EB6EF5"/>
    <w:rsid w:val="00EC1903"/>
    <w:rsid w:val="00ED3758"/>
    <w:rsid w:val="00EF55FD"/>
    <w:rsid w:val="00F26D59"/>
    <w:rsid w:val="00F305D9"/>
    <w:rsid w:val="00F31AAA"/>
    <w:rsid w:val="00F528D6"/>
    <w:rsid w:val="00F667D4"/>
    <w:rsid w:val="00F7770D"/>
    <w:rsid w:val="00F8079C"/>
    <w:rsid w:val="00F861F1"/>
    <w:rsid w:val="00FA13D3"/>
    <w:rsid w:val="00FC05B4"/>
    <w:rsid w:val="00FD17F3"/>
    <w:rsid w:val="00FD4818"/>
    <w:rsid w:val="00FD76DE"/>
    <w:rsid w:val="00FE5D07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9C9C4"/>
  <w15:docId w15:val="{A0189A1B-1168-478C-918D-29F26C96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5D9"/>
  </w:style>
  <w:style w:type="paragraph" w:styleId="Ttulo1">
    <w:name w:val="heading 1"/>
    <w:next w:val="Normal"/>
    <w:link w:val="Ttulo1Char"/>
    <w:uiPriority w:val="9"/>
    <w:unhideWhenUsed/>
    <w:qFormat/>
    <w:rsid w:val="005A0162"/>
    <w:pPr>
      <w:keepNext/>
      <w:keepLines/>
      <w:spacing w:after="128" w:line="250" w:lineRule="auto"/>
      <w:ind w:left="10" w:hanging="10"/>
      <w:jc w:val="both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0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162"/>
  </w:style>
  <w:style w:type="paragraph" w:styleId="Rodap">
    <w:name w:val="footer"/>
    <w:basedOn w:val="Normal"/>
    <w:link w:val="RodapChar"/>
    <w:uiPriority w:val="99"/>
    <w:unhideWhenUsed/>
    <w:rsid w:val="005A0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162"/>
  </w:style>
  <w:style w:type="character" w:customStyle="1" w:styleId="Ttulo1Char">
    <w:name w:val="Título 1 Char"/>
    <w:basedOn w:val="Fontepargpadro"/>
    <w:link w:val="Ttulo1"/>
    <w:uiPriority w:val="9"/>
    <w:rsid w:val="005A0162"/>
    <w:rPr>
      <w:rFonts w:ascii="Arial" w:eastAsia="Arial" w:hAnsi="Arial" w:cs="Arial"/>
      <w:b/>
      <w:color w:val="000000"/>
      <w:sz w:val="24"/>
      <w:lang w:eastAsia="pt-BR"/>
    </w:rPr>
  </w:style>
  <w:style w:type="character" w:styleId="Hyperlink">
    <w:name w:val="Hyperlink"/>
    <w:basedOn w:val="Fontepargpadro"/>
    <w:uiPriority w:val="99"/>
    <w:unhideWhenUsed/>
    <w:rsid w:val="00286C8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17F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825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053C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B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9346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2644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2A5A38"/>
    <w:rPr>
      <w:color w:val="954F72" w:themeColor="followedHyperlink"/>
      <w:u w:val="single"/>
    </w:rPr>
  </w:style>
  <w:style w:type="paragraph" w:customStyle="1" w:styleId="Email">
    <w:name w:val="Email"/>
    <w:basedOn w:val="Normal"/>
    <w:rsid w:val="006E08FD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73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con.brandao@sga.pucminas.b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cienciaedados.com/conceitosfundamentais-de-machine-learnin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yperlink" Target="https://towardsdatascience.com/accuracy-precision-recall-or-f1-331fb37c5cb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celoreis@pucpcaldas.b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8379-5BF2-4EC9-B6D3-EA612DE0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2372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Maycon Brandao Bruzolato</cp:lastModifiedBy>
  <cp:revision>3</cp:revision>
  <cp:lastPrinted>2023-05-21T02:12:00Z</cp:lastPrinted>
  <dcterms:created xsi:type="dcterms:W3CDTF">2023-05-27T01:34:00Z</dcterms:created>
  <dcterms:modified xsi:type="dcterms:W3CDTF">2023-05-27T01:38:00Z</dcterms:modified>
</cp:coreProperties>
</file>