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DNW35202-库存台账与库存控制-库存三期管理-需求规格说明书-官方导入2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DNW35202-库存台账与库存控制-库存三期管理-需求规格说明书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文档信息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需求编号：DNW35202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版本号：V0.1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编制人：Codex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编制日期：2026-05-29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历史修改记录</w:t>
      </w:r>
      <w:bookmarkEnd w:id="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作者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修改说明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V0.1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2026-05-29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Codex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初稿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1. 概述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1.1 原始需求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本需求解决 WMS 库存对象的贮存期、有效期、油封期管理问题：入库时可维护库存当前三期日期，后续可按三期类型维护新的库存三期日期，供库存查询和项目侧预警扩展使用。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本期不建设独立库存三期台账表，不建设统一预警、消息、待办、看板、预警关闭和三期履历能力。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1.2 需求来源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关联编号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来源说明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产品业务方案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DNW35202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库存台账与库存控制业务方案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拆分需求条目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DNW35202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库存台账与库存控制业务方案-拆分需求条目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数据模型设计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WMS/Platform datamodel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WMS 库存、出入库单据、平台物料模型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1.3 涉及的开目软件版本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版本类型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版本号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MOM 产品版本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以产品版本规划为准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产品包版本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以产品包发布计划为准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1.4 术语与缩写解释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术语/缩写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贮存期、有效期、油封期的统称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贮存期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当前库存对象的贮存到期日期或下次应处理日期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当前库存对象的有效到期日期或下次应处理日期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油封期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当前库存对象的油封到期日期或下次应处理日期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三期间隔时间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物料上维护的天数，用于按处理日期计算默认的新三期到期日期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库存三期台账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基于现有库存查询/库存列表展示的当前在库三期信息，不是独立台账表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弱校验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系统提示风险，用户确认后允许继续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1.5 参考文献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文档名称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编号/版本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DNW35202-库存台账与库存控制业务方案.md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DNW35202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业务背景、场景和原始边界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DNW35202-库存台账与库存控制业务方案-拆分需求条目.md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DNW35202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 PRD 的主输入，已确认业务规则以该文档为准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v1.10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WMS 入库、出库、库存相关数据模型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km-mom-platform-datamodel.md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当前版本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平台物料主数据模型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2. 需求描述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2.1 业务描述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库管员在入库确认或入库记录过程中维护库存对象的三期日期。库存对象生成或命中已有库存后，三期日期保存在 </w:t>
      </w:r>
      <w:r>
        <w:rPr>
          <w:rFonts w:eastAsia="Consolas" w:ascii="Consolas" w:cs="Consolas" w:hAnsi="Consolas"/>
          <w:sz w:val="22"/>
          <w:shd w:fill="EFF0F1"/>
        </w:rPr>
        <w:t>Inventory</w:t>
      </w:r>
      <w:r>
        <w:rPr>
          <w:rFonts w:eastAsia="等线" w:ascii="Arial" w:cs="Arial" w:hAnsi="Arial"/>
          <w:sz w:val="22"/>
        </w:rPr>
        <w:t xml:space="preserve"> 库存对象上。业务人员后续可在库存列表中选择当前在库库存，按一个三期类型执行三期处理，系统展示该库存当前三期日期和物料对应间隔时间，用户填写处理日期后得到默认的新三期到期日期，并可最终确认或手工调整保存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flowchart LR</w:t>
              <w:br/>
              <w:t xml:space="preserve">    A["主数据维护人员维护物料三期间隔时间"] --&gt; B["库管员入库并填写三期到期日期"]</w:t>
              <w:br/>
              <w:t xml:space="preserve">    B --&gt; C["系统新建或命中 Inventory 库存"]</w:t>
              <w:br/>
              <w:t xml:space="preserve">    C --&gt; D["库存对象保存当前贮存期、有效期、油封期"]</w:t>
              <w:br/>
              <w:t xml:space="preserve">    D --&gt; E["库存查询展示当前在库三期信息"]</w:t>
              <w:br/>
              <w:t xml:space="preserve">    E --&gt; F["业务人员按三期类型执行三期处理"]</w:t>
              <w:br/>
              <w:t xml:space="preserve">    F --&gt; G["保存用户最终确认的新三期日期或清空对应三期"]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G --&gt; 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关键业务口径：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三期直接维护在 </w:t>
      </w:r>
      <w:r>
        <w:rPr>
          <w:rFonts w:eastAsia="Consolas" w:ascii="Consolas" w:cs="Consolas" w:hAnsi="Consolas"/>
          <w:sz w:val="22"/>
          <w:shd w:fill="EFF0F1"/>
        </w:rPr>
        <w:t>Inventory</w:t>
      </w:r>
      <w:r>
        <w:rPr>
          <w:rFonts w:eastAsia="等线" w:ascii="Arial" w:cs="Arial" w:hAnsi="Arial"/>
          <w:sz w:val="22"/>
        </w:rPr>
        <w:t xml:space="preserve"> 库存对象上，不新建独立库存三期台账表/对象。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库存三期台账是库存查询/库存列表的展示口径，默认展示 </w:t>
      </w:r>
      <w:r>
        <w:rPr>
          <w:rFonts w:eastAsia="Consolas" w:ascii="Consolas" w:cs="Consolas" w:hAnsi="Consolas"/>
          <w:sz w:val="22"/>
          <w:shd w:fill="EFF0F1"/>
        </w:rPr>
        <w:t>qty &gt; 0</w:t>
      </w:r>
      <w:r>
        <w:rPr>
          <w:rFonts w:eastAsia="等线" w:ascii="Arial" w:cs="Arial" w:hAnsi="Arial"/>
          <w:sz w:val="22"/>
        </w:rPr>
        <w:t xml:space="preserve"> 的库存。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三期日期不参与库存桶 key，同一库存桶只保留一组三期日期。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单据主表不增加三期字段；单据明细侧通过库存引用展示库存当前三期，不保存单据发生时三期快照。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2.2 需求边界及验收条件</w:t>
      </w:r>
      <w:bookmarkEnd w:id="1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2.2.1 需求边界</w:t>
      </w:r>
      <w:bookmarkEnd w:id="1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内容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包含范围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物料维护贮存期间隔时间、有效期间隔时间、油封期间隔时间；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Inventory</w:t>
            </w:r>
            <w:r>
              <w:rPr>
                <w:rFonts w:eastAsia="等线" w:ascii="Arial" w:cs="Arial" w:hAnsi="Arial"/>
                <w:sz w:val="22"/>
              </w:rPr>
              <w:t xml:space="preserve"> 增加贮存期、有效期、油封期；入库写入/覆盖库存三期；库存查询展示当前三期；提供库存三期处理入口；单据明细通过库存引用展示当前三期。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不包含范围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新建独立库存三期台账表/对象；不维护物料三期开关；不新增三期筛选/排序条件；不做预警任务、预警消息、待办、看板、预警关闭；不建设油封、复检、隔离、报废线上处置流程；不建设三期履历和单据发生时三期快照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关联需求边界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项目侧可基于库存三期日期扩展临期、到期、超期识别和提醒；如后续要求出入库单据保留发生时三期快照，需要另行扩展单据明细快照字段或三期履历模型。</w:t>
            </w:r>
          </w:p>
        </w:tc>
      </w:tr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独立测试说明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本需求可基于物料、入库确认、库存查询和库存三期处理独立测试；预警消息、项目侧风险识别和履历追溯不作为本期验收内容。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2.2.2 验收条件</w:t>
      </w:r>
      <w:bookmarkEnd w:id="1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验收条件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入库可维护贮存期、有效期、油封期；新建库存时保存用户填写值；命中已有库存时按本次填写结果整体覆盖，空值也可覆盖已有三期值。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入库三期不统一必填。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库存列表可展示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Inventory</w:t>
            </w:r>
            <w:r>
              <w:rPr>
                <w:rFonts w:eastAsia="等线" w:ascii="Arial" w:cs="Arial" w:hAnsi="Arial"/>
                <w:sz w:val="22"/>
              </w:rPr>
              <w:t xml:space="preserve"> 当前贮存期、有效期、油封期；三期为空的库存仍正常展示。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默认沿用现有库存查询口径。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功能验收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库存三期处理一次只处理一个三期类型，可单条或批量处理；处理后只更新所选三期类型，不影响另外两个三期字段。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例如本次只处理有效期，不更新贮存期和油封期。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Material</w:t>
            </w:r>
            <w:r>
              <w:rPr>
                <w:rFonts w:eastAsia="等线" w:ascii="Arial" w:cs="Arial" w:hAnsi="Arial"/>
                <w:sz w:val="22"/>
              </w:rPr>
              <w:t xml:space="preserve"> 可维护三个三期间隔时间，单位为天，允许为空；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Inventory</w:t>
            </w:r>
            <w:r>
              <w:rPr>
                <w:rFonts w:eastAsia="等线" w:ascii="Arial" w:cs="Arial" w:hAnsi="Arial"/>
                <w:sz w:val="22"/>
              </w:rPr>
              <w:t xml:space="preserve"> 保存三个三期日期。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不新增物料三期开关。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三期日期不参与库存桶 key；同一库存桶只保存一组三期日期，不拆分多条库存。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入库命中已有库存时更新当前库存三期。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单据主表不增加三期字段；单据明细通过库存引用展示库存当前三期，不表示单据发生时历史快照。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明细库存引用字段名需数据模型评审确认。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配置验收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手工三期处理具备权限控制和系统操作日志；入库确认更新三期沿用入库确认权限和日志。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权限编码和日志点由详细设计确认。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接口验收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三期处理查询接口可返回库存当前三期日期和物料对应间隔时间；保存接口可保存用户最终确认的三期到期日期或清空对应三期。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批量失败时整批失败并返回具体失败原因。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2.3 功能描述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2.3.0 界面 UI 示意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库存列表/库存三期台账：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+--------------------------------------------------------------------------------+</w:t>
              <w:br/>
              <w:t>| 库存查询                                                                       |</w:t>
              <w:br/>
              <w:t>+--------------------------------------------------------------------------------+</w:t>
              <w:br/>
              <w:t>| 现有查询条件...                                                                |</w:t>
              <w:br/>
              <w:t>| [查询] [重置]                                                                  |</w:t>
              <w:br/>
              <w:t>+--------------------------------------------------------------------------------+</w:t>
              <w:br/>
              <w:t>| 物料 | 批次号 | 序列号 | 库房 | 库位 | 数量 | 贮存期 | 有效期 | 油封期 | 操作 |</w:t>
              <w:br/>
              <w:t>| ---- | ------ | ------ | ---- | ---- | ---- | ------ | ------ | ------ | ---- |</w:t>
              <w:br/>
              <w:t>| ...                                                                            |</w:t>
              <w:br/>
              <w:t>| 操作：[贮存期处理] [有效期处理] [油封期处理]                                            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+--------------------------------------------------------------------------------+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库存三期处理弹窗：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+------------------------------------------------------------+</w:t>
              <w:br/>
              <w:t>| 三期处理                                                   |</w:t>
              <w:br/>
              <w:t>+------------------------------------------------------------+</w:t>
              <w:br/>
              <w:t>| 三期类型：[贮存期/有效期/油封期]                           |</w:t>
              <w:br/>
              <w:t>| 库存明细：物料、批次号、序列号、库房、库位、数量           |</w:t>
              <w:br/>
              <w:t>| 当前三期日期：[yyyy-MM-dd]                                 |</w:t>
              <w:br/>
              <w:t>| 物料间隔时间：[n 天]                                       |</w:t>
              <w:br/>
              <w:t>| 处理日期：[yyyy-MM-dd]                                     |</w:t>
              <w:br/>
              <w:t>| 新三期到期日期：[yyyy-MM-dd]                               |</w:t>
              <w:br/>
              <w:t>|                                                            |</w:t>
              <w:br/>
              <w:t>| [确认保存] [取消]                      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+------------------------------------------------------------+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批量三期处理弹窗：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+--------------------------------------------------------------------------------+</w:t>
              <w:br/>
              <w:t>| 批量三期处理                                                                   |</w:t>
              <w:br/>
              <w:t>+--------------------------------------------------------------------------------+</w:t>
              <w:br/>
              <w:t>| 三期类型：[贮存期/有效期/油封期]                                                |</w:t>
              <w:br/>
              <w:t>| 库存列表：物料、批次号、序列号、库房、库位、当前三期、间隔时间、处理日期、新日期 |</w:t>
              <w:br/>
              <w:t>| [确认保存] [取消]                                                              |</w:t>
              <w:br/>
            </w:r>
            <w:r>
              <w:rPr>
                <w:rFonts w:eastAsia="Consolas" w:ascii="Consolas" w:cs="Consolas" w:hAnsi="Consolas"/>
                <w:sz w:val="22"/>
              </w:rPr>
              <w:t>+--------------------------------------------------------------------------------+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2.3.1 维护物料三期间隔时间</w:t>
      </w:r>
      <w:bookmarkEnd w:id="16"/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功能目标：在物料主数据上维护三期处理默认计算所需的间隔时间。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适用角色：主数据维护人员、仓储业务管理员。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前置条件：物料主数据存在。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触发方式/操作步骤：用户进入物料维护页面，维护贮存期间隔时间、有效期间隔时间、油封期间隔时间。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系统处理逻辑：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三个间隔时间单位统一为天。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三个间隔时间允许为空。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本期不增加物料三期启用标记，不按物料控制入库是否必须填写三期。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平台已有 </w:t>
      </w:r>
      <w:r>
        <w:rPr>
          <w:rFonts w:eastAsia="Consolas" w:ascii="Consolas" w:cs="Consolas" w:hAnsi="Consolas"/>
          <w:sz w:val="22"/>
          <w:shd w:fill="EFF0F1"/>
        </w:rPr>
        <w:t>Material.validDays</w:t>
      </w:r>
      <w:r>
        <w:rPr>
          <w:rFonts w:eastAsia="等线" w:ascii="Arial" w:cs="Arial" w:hAnsi="Arial"/>
          <w:sz w:val="22"/>
        </w:rPr>
        <w:t xml:space="preserve"> 不等同于本需求新增的有效期间隔时间，不复用为三期处理间隔。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输出结果：物料上保存三个三期间隔时间，供 WMS 三期处理查询读取。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异常处理/边界处理：间隔时间为空时，三期处理默认按 0 天计算，并触发弱校验提示。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涉及页面/入口：物料主数据维护页面。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原型链接/原型说明：暂无。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补充说明：字段命名、分组和展示顺序需与平台物料主数据页面规范保持一致。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2.3.2 入库维护并写入库存三期</w:t>
      </w:r>
      <w:bookmarkEnd w:id="17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功能目标：入库时维护库存三期到期日期，并写入新建或命中的库存对象。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适用角色：库管员。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前置条件：存在入库申请/入库单据，物料、库房、库位等库存生成所需信息完整。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触发方式/操作步骤：</w:t>
      </w:r>
    </w:p>
    <w:p>
      <w:pPr>
        <w:numPr>
          <w:numId w:val="2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用户在入库相关明细中填写贮存期、有效期、油封期。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用户执行入库确认。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系统处理逻辑：</w:t>
      </w:r>
    </w:p>
    <w:p>
      <w:pPr>
        <w:numPr>
          <w:numId w:val="3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入库时填写的是三期到期日期，不是处理日期。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新建库存时，用户填什么保存什么；未填写的三期保存为空。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入库命中已有库存时，库存三期按本次填写结果整体覆盖；本次为空的三期也覆盖库存原有值为空。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如果为空可加前端弱校验, 用户确定以后再保存.</w:t>
      </w:r>
    </w:p>
    <w:p>
      <w:pPr>
        <w:numPr>
          <w:numId w:val="3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三期日期不参与库存桶 key，不因三期日期不同拆分库存。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入库填写的三期到期日期允许早于入库日期。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输出结果：</w:t>
      </w:r>
      <w:r>
        <w:rPr>
          <w:rFonts w:eastAsia="Consolas" w:ascii="Consolas" w:cs="Consolas" w:hAnsi="Consolas"/>
          <w:sz w:val="22"/>
          <w:shd w:fill="EFF0F1"/>
        </w:rPr>
        <w:t>Inventory</w:t>
      </w:r>
      <w:r>
        <w:rPr>
          <w:rFonts w:eastAsia="等线" w:ascii="Arial" w:cs="Arial" w:hAnsi="Arial"/>
          <w:sz w:val="22"/>
        </w:rPr>
        <w:t xml:space="preserve"> 当前贮存期、有效期、油封期更新为本次入库填写结果。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异常处理/边界处理：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三期未填写不阻断入库。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入库数量、物料、库房、库位等原有入库校验仍按现有规则执行。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涉及页面/入口：入库申请明细、入库单明细、入库确认入口。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原型链接/原型说明：暂无。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补充说明：入库确认更新三期沿用入库确认权限和日志，不额外要求三期处理权限。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8" w:id="18"/>
      <w:r>
        <w:rPr>
          <w:rFonts w:eastAsia="等线" w:ascii="Arial" w:cs="Arial" w:hAnsi="Arial"/>
          <w:b w:val="true"/>
          <w:sz w:val="28"/>
        </w:rPr>
        <w:t>2.3.3 库存查询展示库存三期台账</w:t>
      </w:r>
      <w:bookmarkEnd w:id="18"/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功能目标：基于现有库存查询展示当前在库库存的三期信息，形成库存三期台账视图。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适用角色：库管员、仓储业务管理员、业务处理责任人。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前置条件：库存对象存在。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触发方式/操作步骤：用户进入库存查询/库存列表页面查看库存。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系统处理逻辑：</w:t>
      </w:r>
    </w:p>
    <w:p>
      <w:pPr>
        <w:numPr>
          <w:numId w:val="4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库存列表增加展示 </w:t>
      </w:r>
      <w:r>
        <w:rPr>
          <w:rFonts w:eastAsia="Consolas" w:ascii="Consolas" w:cs="Consolas" w:hAnsi="Consolas"/>
          <w:sz w:val="22"/>
          <w:shd w:fill="EFF0F1"/>
        </w:rPr>
        <w:t>Inventory</w:t>
      </w:r>
      <w:r>
        <w:rPr>
          <w:rFonts w:eastAsia="等线" w:ascii="Arial" w:cs="Arial" w:hAnsi="Arial"/>
          <w:sz w:val="22"/>
        </w:rPr>
        <w:t xml:space="preserve"> 上的贮存期、有效期、油封期。</w:t>
      </w:r>
    </w:p>
    <w:p>
      <w:pPr>
        <w:numPr>
          <w:numId w:val="4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默认沿用现有库存查询口径，展示库存数量 </w:t>
      </w:r>
      <w:r>
        <w:rPr>
          <w:rFonts w:eastAsia="Consolas" w:ascii="Consolas" w:cs="Consolas" w:hAnsi="Consolas"/>
          <w:sz w:val="22"/>
          <w:shd w:fill="EFF0F1"/>
        </w:rPr>
        <w:t>qty &gt; 0</w:t>
      </w:r>
      <w:r>
        <w:rPr>
          <w:rFonts w:eastAsia="等线" w:ascii="Arial" w:cs="Arial" w:hAnsi="Arial"/>
          <w:sz w:val="22"/>
        </w:rPr>
        <w:t xml:space="preserve"> 的记录。</w:t>
      </w:r>
    </w:p>
    <w:p>
      <w:pPr>
        <w:numPr>
          <w:numId w:val="5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三期为空的库存仍正常展示。</w:t>
      </w:r>
    </w:p>
    <w:p>
      <w:pPr>
        <w:numPr>
          <w:numId w:val="5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本期不新增专门的三期筛选/排序条件。</w:t>
      </w:r>
    </w:p>
    <w:p>
      <w:pPr>
        <w:numPr>
          <w:numId w:val="5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库存有占用数量时仍允许展示和处理三期。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输出结果：用户可在库存列表查看库存当前三期信息。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异常处理/边界处理：库存数量小于等于 0 的记录默认不作为库存三期台账展示对象。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涉及页面/入口：库存查询/库存列表。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原型链接/原型说明：暂无。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补充说明：库存三期台账不是履历页面，只展示库存对象当前值。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2.3.4 单据明细展示库存当前三期</w:t>
      </w:r>
      <w:bookmarkEnd w:id="19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功能目标：出入库单据侧可从明细追溯查看相关库存当前三期。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适用角色：库管员、仓储业务管理员。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前置条件：单据明细已关联库存，或出入库确认后可回写库存引用。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触发方式/操作步骤：用户查看入库申请单明细、入库单明细、出库申请单明细或出库单明细。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系统处理逻辑：</w:t>
      </w:r>
    </w:p>
    <w:p>
      <w:pPr>
        <w:numPr>
          <w:numId w:val="6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入库申请单、入库单、出库申请单、出库单主表不增加三期字段。</w:t>
      </w:r>
    </w:p>
    <w:p>
      <w:pPr>
        <w:numPr>
          <w:numId w:val="6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单据明细不冗余保存贮存期、有效期、油封期快照字段。</w:t>
      </w:r>
    </w:p>
    <w:p>
      <w:pPr>
        <w:numPr>
          <w:numId w:val="6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入库申请单明细、入库单明细需支持关联入库后命中的库存。</w:t>
      </w:r>
    </w:p>
    <w:p>
      <w:pPr>
        <w:numPr>
          <w:numId w:val="6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出库申请单明细、出库单明细需沿用或增加来源库存引用。</w:t>
      </w:r>
    </w:p>
    <w:p>
      <w:pPr>
        <w:numPr>
          <w:numId w:val="6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单据侧展示的是库存对象当前三期，不是单据发生时的历史三期。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输出结果：单据明细可展示关联库存的当前贮存期、有效期、油封期。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异常处理/边界处理：</w:t>
      </w:r>
    </w:p>
    <w:p>
      <w:pPr>
        <w:numPr>
          <w:numId w:val="7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申请阶段尚未生成或尚未选择库存时，三期展示为空或不展示。</w:t>
      </w:r>
    </w:p>
    <w:p>
      <w:pPr>
        <w:numPr>
          <w:numId w:val="7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若库存后续三期被修改，单据明细侧再次查看时展示修改后的当前库存三期。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涉及页面/入口：入库申请单明细、入库单明细、出库申请单明细、出库单明细。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原型链接/原型说明：暂无。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补充说明：如后续要求查看单据发生时三期，需要新增单据明细三期快照或三期履历能力，不属于本期。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2.3.5 库存三期处理</w:t>
      </w:r>
      <w:bookmarkEnd w:id="20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功能目标：对当前在库库存按一个三期类型更新对应三期日期。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适用角色：业务处理责任人、库管员。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前置条件：</w:t>
      </w:r>
    </w:p>
    <w:p>
      <w:pPr>
        <w:numPr>
          <w:numId w:val="7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库存数量 </w:t>
      </w:r>
      <w:r>
        <w:rPr>
          <w:rFonts w:eastAsia="Consolas" w:ascii="Consolas" w:cs="Consolas" w:hAnsi="Consolas"/>
          <w:sz w:val="22"/>
          <w:shd w:fill="EFF0F1"/>
        </w:rPr>
        <w:t>qty &gt; 0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7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用户具备手工三期处理权限。</w:t>
      </w:r>
    </w:p>
    <w:p>
      <w:pPr>
        <w:numPr>
          <w:numId w:val="8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库存已关联物料。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触发方式/操作步骤：</w:t>
      </w:r>
    </w:p>
    <w:p>
      <w:pPr>
        <w:numPr>
          <w:numId w:val="8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用户在库存列表选择一条或多条库存。</w:t>
      </w:r>
    </w:p>
    <w:p>
      <w:pPr>
        <w:numPr>
          <w:numId w:val="8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用户选择一个三期类型：贮存期、有效期或油封期。</w:t>
      </w:r>
    </w:p>
    <w:p>
      <w:pPr>
        <w:numPr>
          <w:numId w:val="8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系统返回每条库存当前该三期日期，以及物料对应三期间隔时间。</w:t>
      </w:r>
    </w:p>
    <w:p>
      <w:pPr>
        <w:numPr>
          <w:numId w:val="8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用户填写处理日期。</w:t>
      </w:r>
    </w:p>
    <w:p>
      <w:pPr>
        <w:numPr>
          <w:numId w:val="8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前端按“处理日期 + 间隔时间”计算默认新三期到期日期。</w:t>
      </w:r>
    </w:p>
    <w:p>
      <w:pPr>
        <w:numPr>
          <w:numId w:val="8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用户可保留默认值、手工修改最终到期日期，或清空最终到期日期。</w:t>
      </w:r>
    </w:p>
    <w:p>
      <w:pPr>
        <w:numPr>
          <w:numId w:val="8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用户确认后提交保存。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系统处理逻辑：</w:t>
      </w:r>
    </w:p>
    <w:p>
      <w:pPr>
        <w:numPr>
          <w:numId w:val="9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一次只能选择一个三期类型进行单条或批量处理。</w:t>
      </w:r>
    </w:p>
    <w:p>
      <w:pPr>
        <w:numPr>
          <w:numId w:val="9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批量处理时，本次所有库存使用同一个三期类型；每条库存可有各自的处理日期和最终确认日期。</w:t>
      </w:r>
    </w:p>
    <w:p>
      <w:pPr>
        <w:numPr>
          <w:numId w:val="9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若物料对应间隔时间为空，默认按 0 天计算，即默认新三期到期日期等于处理日期，并触发弱校验提示。</w:t>
      </w:r>
    </w:p>
    <w:p>
      <w:pPr>
        <w:numPr>
          <w:numId w:val="9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用户最终确认的新三期到期日期以提交值为准；如果用户未修改，提交前端默认计算值；如果用户修改，提交用户修改值。</w:t>
      </w:r>
    </w:p>
    <w:p>
      <w:pPr>
        <w:numPr>
          <w:numId w:val="9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用户清空新三期到期日期表示清空库存对应三期字段，需弱校验提示，用户确认后才允许提交。</w:t>
      </w:r>
    </w:p>
    <w:p>
      <w:pPr>
        <w:numPr>
          <w:numId w:val="9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处理日期允许早于或晚于库存当前三期到期日，也允许早于或晚于当前日期。</w:t>
      </w:r>
    </w:p>
    <w:p>
      <w:pPr>
        <w:numPr>
          <w:numId w:val="9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批量三期处理整体校验/更新；任一库存失败，则整批失败，不更新任何库存。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输出结果：所选库存对应三期字段更新为用户最终确认值，或被清空。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异常处理/边界处理：</w:t>
      </w:r>
    </w:p>
    <w:p>
      <w:pPr>
        <w:numPr>
          <w:numId w:val="9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库存不存在、库存数量不大于 0、用户无权限、三期类型不合法、提交值不满足日期格式时，处理失败。</w:t>
      </w:r>
    </w:p>
    <w:p>
      <w:pPr>
        <w:numPr>
          <w:numId w:val="10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批量失败时返回具体失败原因，需能定位到失败库存或明细行。</w:t>
      </w:r>
    </w:p>
    <w:p>
      <w:pPr>
        <w:numPr>
          <w:numId w:val="10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库存当前三期为空不影响处理。</w:t>
      </w:r>
    </w:p>
    <w:p>
      <w:pPr>
        <w:numPr>
          <w:numId w:val="10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库存存在占用数量不阻止三期处理。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涉及页面/入口：库存查询/库存列表的“三期处理”操作。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原型链接/原型说明：暂无。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补充说明：手工三期处理必须记录系统操作日志。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1" w:id="21"/>
      <w:r>
        <w:rPr>
          <w:rFonts w:eastAsia="等线" w:ascii="Arial" w:cs="Arial" w:hAnsi="Arial"/>
          <w:b w:val="true"/>
          <w:sz w:val="30"/>
        </w:rPr>
        <w:t>2.4 数据描述</w:t>
      </w:r>
      <w:bookmarkEnd w:id="21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2.4.1 数据模型引用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数据模型文档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章节/模型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与本需求关系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km-mom-platform-datamodel.md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4.3 物料（Material）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新增物料三期间隔时间，用于库存三期处理默认计算。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2.1 入库申请单（InStoreApplyBill）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主表不新增三期字段，仅作为入库业务入口。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2.2 入库申请单明细（InStoreApplyBillMaterialLink）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明细需支持入库三期录入和入库后关联库存。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2.3 入库单（InStoreBill）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主表不新增三期字段，仅作为入库记录主表。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2.4 入库单明细（InStoreBillLink）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明细需支持入库三期录入和关联库存。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3.1 出库申请单（OutStoreApplyBill）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主表不新增三期字段，仅作为出库业务入口。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3.2 出库申请单明细（OutStoreApplyBillMaterialLink）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明细需支持关联来源库存并展示库存当前三期。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3.3 出库单（OutStoreBill）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主表不新增三期字段，仅作为出库记录主表。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3.4 出库单明细（OutStoreBillLink）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明细需支持关联来源库存并展示库存当前三期。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km-mom-wms-datamodel.md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4.1 库存（Inventory）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新增库存三期日期，承载库存三期台账当前值。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2.4.2 本需求涉及的数据模型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本节引用的标准模型与关系：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与本需求关系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batchNumberFlag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启用批次标记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用于既有批次管理口径，不作为三期拆分依据。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serialNumberFlag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启用序列号标记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用于既有序列号管理口径，不作为三期开关。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validDays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有效天数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不等同于本需求新增的有效期间隔时间，不直接复用。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InStoreApplyBill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入库申请单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主表不增加三期字段。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InStoreApplyBillMaterialLink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material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入库明细的物料，用于关联物料间隔时间。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InStoreApplyBillMaterialLink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batchNo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入库明细批次信息，参与现有库存标识生成口径。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InStoreApplyBillMaterialLink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入库明细序列号信息，参与现有库存标识生成口径。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InStoreBill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主表不增加三期字段。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InStoreBillLink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material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入库单明细物料，用于关联物料间隔时间。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InStoreBillLink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batchNo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入库单明细批次信息。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InStoreBillLink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入库单明细序列号信息。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OutStoreApplyBill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出库申请单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主表不增加三期字段。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OutStoreApplyBillMaterialLink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material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出库申请单明细物料，用于展示关联库存三期。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OutStoreApplyBillMaterialLink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batchNo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出库申请单明细批次信息。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OutStoreApplyBillMaterialLink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出库申请单明细序列号信息。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OutStoreBill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-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出库单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主表不增加三期字段。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OutStoreBillLink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material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出库单明细物料，用于展示关联库存三期。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OutStoreBillLink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batchNo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出库单明细批次信息。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OutStoreBillLink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出库单明细序列号信息。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inventoryMark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库存标识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库存合并和定位口径之一，三期不参与该 key。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material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库存所属物料，用于读取物料三期间隔时间。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qty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库存数量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库存三期台账默认展示和处理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qty &gt; 0</w:t>
            </w:r>
            <w:r>
              <w:rPr>
                <w:rFonts w:eastAsia="等线" w:ascii="Arial" w:cs="Arial" w:hAnsi="Arial"/>
                <w:sz w:val="22"/>
              </w:rPr>
              <w:t xml:space="preserve"> 的库存。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batchNo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批次号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库存批次信息。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序列号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库存序列号信息。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bizStatus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业务状态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库存合并和业务处理口径之一。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本节引用的标准属性与标准配置：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属性名称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与本需求关系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warehouse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库房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库存定位和库存查询展示。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warehouseLocation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库位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库存定位和库存查询展示。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inventoryBatchAttribute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库存批次属性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沿用现有库存批次属性能力，本期不扩展三期到该模型。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OutStoreBillLink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inventoryBatchAttribute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库存批次属性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现有属性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出库明细已有批次属性引用，但不等同于库存引用；是否补充来源库存引用需数据模型设计确认。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2.4.3 产品类需求的数据模型增量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产品标准属性新增：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属性名称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业务含义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storagePeriodIntervalDays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贮存期间隔时间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物料贮存期处理时默认增加的自然日天数。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三期处理默认计算。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单位为天，允许为空；最终英文名以数据模型设计为准。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validPeriodIntervalDays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有效期间隔时间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物料有效期处理时默认增加的自然日天数。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三期处理默认计算。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单位为天，允许为空；不复用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validDays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oilSealPeriodIntervalDays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油封期间隔时间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物料油封期处理时默认增加的自然日天数。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三期处理默认计算。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单位为天，允许为空。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storagePeriodDate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贮存期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当前库存对象的贮存到期日期或下次应处理日期。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入库写入、库存查询、三期处理。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日期型，允许为空；最终英文名以数据模型设计为准。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validPeriodDate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有效期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当前库存对象的有效到期日期或下次应处理日期。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入库写入、库存查询、三期处理。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日期型，允许为空。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sz w:val="22"/>
                <w:shd w:fill="EFF0F1"/>
              </w:rPr>
              <w:t>oilSealPeriodDate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油封期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当前库存对象的油封到期日期或下次应处理日期。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入库写入、库存查询、三期处理。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日期型，允许为空。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产品标准关系新增：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关系名称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起始模型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目标模型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业务含义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使用场景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入库申请单明细关联库存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InStoreApplyBillMaterialLink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入库申请单明细在库存生成后可关联命中的库存对象。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单据明细展示库存当前三期。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属性名可采用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inventory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targetInventory</w:t>
            </w:r>
            <w:r>
              <w:rPr>
                <w:rFonts w:eastAsia="等线" w:ascii="Arial" w:cs="Arial" w:hAnsi="Arial"/>
                <w:sz w:val="22"/>
              </w:rPr>
              <w:t>，需数据模型设计确认；主表不增加。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入库单明细关联库存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InStoreBillLink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入库单明细关联实际入库后生成或命中的库存对象。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单据明细展示库存当前三期。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属性名可采用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inventory</w:t>
            </w:r>
            <w:r>
              <w:rPr>
                <w:rFonts w:eastAsia="等线" w:ascii="Arial" w:cs="Arial" w:hAnsi="Arial"/>
                <w:sz w:val="22"/>
              </w:rPr>
              <w:t xml:space="preserve"> 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targetInventory</w:t>
            </w:r>
            <w:r>
              <w:rPr>
                <w:rFonts w:eastAsia="等线" w:ascii="Arial" w:cs="Arial" w:hAnsi="Arial"/>
                <w:sz w:val="22"/>
              </w:rPr>
              <w:t>，需数据模型设计确认；主表不增加。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出库申请单明细关联来源库存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OutStoreApplyBillMaterialLink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出库申请单明细关联本次出库来源库存对象。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单据明细展示库存当前三期。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属性名可采用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sourceInventory</w:t>
            </w:r>
            <w:r>
              <w:rPr>
                <w:rFonts w:eastAsia="等线" w:ascii="Arial" w:cs="Arial" w:hAnsi="Arial"/>
                <w:sz w:val="22"/>
              </w:rPr>
              <w:t>，需数据模型设计确认；主表不增加。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出库单明细关联来源库存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OutStoreBillLink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出库单明细关联实际出库来源库存对象。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单据明细展示库存当前三期。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如现有流程已可定位来源库存可沿用；否则补充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sourceInventory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2.4.4 配置及预定义数据</w:t>
      </w:r>
      <w:bookmarkEnd w:id="2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载体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是否必需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权限配置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库存三期处理权限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菜单/按钮/功能权限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控制用户是否可执行手工三期处理。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入库确认更新三期沿用入库确认权限。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库存三期处理日志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系统操作日志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记录用户手工更新或清空库存三期的操作痕迹。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日志内容需包含库存、三期类型、原值、新值、操作人和时间。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业务配置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三期弱校验提示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前端交互/消息文案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间隔为空按 0 天计算、清空三期日期时提示用户确认。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可复用现有前端确认交互能力。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2.5 性能要求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库存查询展示三期字段应沿用现有库存查询性能目标，不因新增三期字段引入额外逐行远程查询。单据明细展示库存当前三期时，应优先通过明细库存引用批量查询库存，避免按行单独查询。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2.6 约束</w:t>
      </w:r>
      <w:bookmarkEnd w:id="27"/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三期日期不参与库存桶 key，不改变现有库存合并、出入库扣减和库存状态口径。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三期处理只面向 </w:t>
      </w:r>
      <w:r>
        <w:rPr>
          <w:rFonts w:eastAsia="Consolas" w:ascii="Consolas" w:cs="Consolas" w:hAnsi="Consolas"/>
          <w:sz w:val="22"/>
          <w:shd w:fill="EFF0F1"/>
        </w:rPr>
        <w:t>qty &gt; 0</w:t>
      </w:r>
      <w:r>
        <w:rPr>
          <w:rFonts w:eastAsia="等线" w:ascii="Arial" w:cs="Arial" w:hAnsi="Arial"/>
          <w:sz w:val="22"/>
        </w:rPr>
        <w:t xml:space="preserve"> 的当前在库库存。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三期处理时库存存在占用数量仍允许处理。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物料三期间隔时间单位统一为天。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三期处理默认日期计算按自然日执行。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单据明细展示的是库存当前三期，不是历史快照。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本期不新增物料三期开关，不因物料未维护间隔时间阻止入库。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2.7 接口需求</w:t>
      </w:r>
      <w:bookmarkEnd w:id="2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80"/>
        <w:gridCol w:w="1380"/>
        <w:gridCol w:w="1380"/>
        <w:gridCol w:w="1380"/>
        <w:gridCol w:w="1380"/>
        <w:gridCol w:w="1380"/>
      </w:tblGrid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接口名称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调用关系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用途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输入/输出要求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版本/兼容要求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物料维护/保存接口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前端物料维护页面 -&gt; 平台主数据服务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保存物料三期间隔时间。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输入物料 ID 和三个间隔时间；输出保存结果。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兼容现有物料维护接口。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三个间隔时间允许为空。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入库确认接口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入库页面 -&gt; WMS 入库服务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入库确认并写入库存三期。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输入入库明细和三期到期日期；输出入库确认结果和库存更新结果。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兼容现有入库确认流程。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新建库存保存填写值；命中已有库存整体覆盖。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库存查询接口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库存页面 -&gt; WMS 库存服务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展示库存三期台账。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输出库存现有字段以及贮存期、有效期、油封期。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兼容现有库存查询接口。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本期不新增专门三期筛选/排序。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单据明细查询接口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单据页面 -&gt; WMS 单据服务/库存服务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在单据明细展示库存当前三期。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输入单据明细查询条件；输出明细关联库存及库存当前三期。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兼容现有单据查询接口。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如明细未关联库存，三期为空或不展示。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三期处理初始化接口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库存页面 -&gt; WMS 库存服务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获取三期处理所需基础信息。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输入库存 ID 列表和三期类型；输出每条库存当前该三期日期、物料对应间隔时间、物料信息、库存基础信息。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新增或扩展库存服务接口。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间隔时间为空时返回空，由前端按 0 天计算并弱提示。</w:t>
            </w:r>
          </w:p>
        </w:tc>
      </w:tr>
      <w:tr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三期处理保存接口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库存页面 -&gt; WMS 库存服务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保存用户最终确认的新三期日期或清空对应三期。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输入三期类型、库存处理明细列表、最终确认日期、弱校验确认标记；输出更新结果。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新增或扩展库存服务接口。</w:t>
            </w:r>
          </w:p>
        </w:tc>
        <w:tc>
          <w:tcPr>
            <w:tcW w:w="138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批量整体成功或整体失败；失败返回具体库存或明细行原因。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2.8 实现方案</w:t>
      </w:r>
      <w:bookmarkEnd w:id="29"/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平台物料主数据新增三个三期间隔时间属性，单位为天，允许为空。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WMS </w:t>
      </w:r>
      <w:r>
        <w:rPr>
          <w:rFonts w:eastAsia="Consolas" w:ascii="Consolas" w:cs="Consolas" w:hAnsi="Consolas"/>
          <w:sz w:val="22"/>
          <w:shd w:fill="EFF0F1"/>
        </w:rPr>
        <w:t>Inventory</w:t>
      </w:r>
      <w:r>
        <w:rPr>
          <w:rFonts w:eastAsia="等线" w:ascii="Arial" w:cs="Arial" w:hAnsi="Arial"/>
          <w:sz w:val="22"/>
        </w:rPr>
        <w:t xml:space="preserve"> 新增三个三期日期属性，作为库存三期台账当前值。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入库确认生成或命中库存时，将本次入库明细中的三期到期日期整体覆盖到库存对象。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库存查询增加三期字段展示，默认仍按现有库存查询口径展示当前在库库存。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单据主表不新增三期字段；单据明细通过库存引用展示库存当前三期。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库存三期处理拆为初始化和保存两步：初始化返回当前值和物料间隔，保存接收用户最终确认值并更新库存。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批量保存需在事务内整体校验和整体更新，任一失败则不更新任何库存。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0" w:id="30"/>
      <w:r>
        <w:rPr>
          <w:rFonts w:eastAsia="等线" w:ascii="Arial" w:cs="Arial" w:hAnsi="Arial"/>
          <w:b w:val="true"/>
          <w:sz w:val="32"/>
        </w:rPr>
        <w:t>3. 影响范围分析</w:t>
      </w:r>
      <w:bookmarkEnd w:id="3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影响对象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影响内容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是否兼容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 物料模型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新增贮存期间隔时间、有效期间隔时间、油封期间隔时间。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新字段允许为空，不影响既有物料数据。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Material.validDays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不复用为三期有效期间隔时间。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避免现有“有效天数”语义被三期处理误用。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Inventory 库存模型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新增贮存期、有效期、油封期。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新字段允许为空，不改变库存数量和库存合并 key。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库存合并逻辑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三期不参与库存桶 key。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命中已有库存时只更新当前库存三期字段。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入库确认流程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新增三期写入/覆盖库存逻辑。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三期不必填，不影响未维护三期的入库。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库存查询页面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增加三期展示列和三期处理入口。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本期不新增三期筛选/排序。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入库申请单/入库单主表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不新增三期字段。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避免主表承载多明细三期。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出库申请单/出库单主表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不新增三期字段。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避免主表承载多明细三期。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出入库单据明细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增加或沿用库存引用，用于展示库存当前三期。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待评审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需确认具体属性名和何时回写库存引用。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三期处理权限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新增或配置三期处理按钮权限。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入库确认仍沿用入库确认权限。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系统操作日志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手工三期处理需记录日志。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需记录原值、新值、清空、操作人和时间。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项目侧预警扩展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可读取库存三期字段进行项目预警。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标准产品本期不提供预警规则和消息。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历史库存数据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历史库存三期字段为空。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不要求历史数据补齐。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1" w:id="31"/>
      <w:r>
        <w:rPr>
          <w:rFonts w:eastAsia="等线" w:ascii="Arial" w:cs="Arial" w:hAnsi="Arial"/>
          <w:b w:val="true"/>
          <w:sz w:val="32"/>
        </w:rPr>
        <w:t>4. 测试要点及典型样例</w:t>
      </w:r>
      <w:bookmarkEnd w:id="3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2" w:id="32"/>
      <w:r>
        <w:rPr>
          <w:rFonts w:eastAsia="等线" w:ascii="Arial" w:cs="Arial" w:hAnsi="Arial"/>
          <w:b w:val="true"/>
          <w:sz w:val="30"/>
        </w:rPr>
        <w:t>4.1 测试要点</w:t>
      </w:r>
      <w:bookmarkEnd w:id="3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类别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测试要点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物料维护三个三期间隔时间并保存成功。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三个字段单位为天，允许分别维护。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新建库存时保存入库填写的三期。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未填写字段保存为空。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入库命中已有库存时三期整体覆盖。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本次为空的字段覆盖原值为空。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库存列表展示三期为空和不为空的库存。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三期为空不影响库存展示。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单条三期处理按处理日期和间隔时间生成默认日期，用户确认后保存。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只更新所选三期类型。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批量三期处理同一三期类型，多条库存整体保存成功。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每条库存可提交各自最终确认日期。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物料间隔为空时按 0 天计算，用户确认后保存。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需弱校验提示。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正常场景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用户清空新三期到期日期，确认后清空库存对应三期。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只清空所选三期类型。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批量中任一库存不存在或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qty &lt;= 0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整批失败，不更新任何库存。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三期类型非法或提交日期格式非法。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处理失败并返回明确原因。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异常场景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用户无三期处理权限。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不允许进入或提交三期处理。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处理日期早于当前日期、晚于当前日期、早于当前三期、晚于当前三期。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均允许。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边界条件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入库填写三期早于入库日期。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允许入库并保存。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兼容性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单据主表不出现三期字段。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三期展示在明细侧通过库存当前值体现。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4.2 典型样例</w:t>
      </w:r>
      <w:bookmarkEnd w:id="3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样例编号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场景描述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前置条件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输入/操作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预期结果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新建库存保存三期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 A、库房、库位存在，当前无匹配库存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入库数量 10，贮存期 2026-06-30，有效期 2027-01-01，油封期 2026-08-01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Inventory</w:t>
            </w:r>
            <w:r>
              <w:rPr>
                <w:rFonts w:eastAsia="等线" w:ascii="Arial" w:cs="Arial" w:hAnsi="Arial"/>
                <w:sz w:val="22"/>
              </w:rPr>
              <w:t>，三期分别保存为输入日期。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TC-002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新建库存三期部分为空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当前无匹配库存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入库数量 10，仅填写油封期 2026-08-01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新建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Inventory</w:t>
            </w:r>
            <w:r>
              <w:rPr>
                <w:rFonts w:eastAsia="等线" w:ascii="Arial" w:cs="Arial" w:hAnsi="Arial"/>
                <w:sz w:val="22"/>
              </w:rPr>
              <w:t>，油封期为 2026-08-01，贮存期和有效期为空。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TC-003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命中已有库存整体覆盖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已有库存贮存期 2026-06-30、有效期 2027-01-01、油封期 2026-08-01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本次入库只填写油封期 2026-09-01，贮存期和有效期为空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库存油封期更新为 2026-09-01，贮存期和有效期被覆盖为空。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TC-004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三期不参与库存 key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已有同物料、同批次、同库房、同库位、同状态库存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本次入库填写不同三期日期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命中同一库存桶，数量更新，库存三期按本次填写结果覆盖，不拆分库存。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单条油封期处理默认计算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物料油封期间隔时间 180 天，库存油封期 2026-06-30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选择油封期，处理日期 2026-07-03，用户不修改默认新日期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保存后库存油封期为 2026-12-30。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TC-006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三期处理用户修改最终日期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物料有效期间隔时间 30 天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处理日期 2026-05-29，默认新日期 2026-06-28，用户改为 2026-06-30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保存后库存有效期为 2026-06-30。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TC-007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物料间隔为空按 0 天计算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物料贮存期间隔时间为空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选择贮存期，处理日期 2026-05-29，用户确认弱提示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默认新贮存期为 2026-05-29，确认后可保存。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清空所选三期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库存有效期 2026-06-30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选择有效期，清空新三期到期日期并确认弱提示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库存有效期被清空，贮存期和油封期不变。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批量处理部分失败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批量选择 3 条库存，其中 1 条 </w:t>
            </w:r>
            <w:r>
              <w:rPr>
                <w:rFonts w:eastAsia="Consolas" w:ascii="Consolas" w:cs="Consolas" w:hAnsi="Consolas"/>
                <w:sz w:val="22"/>
                <w:shd w:fill="EFF0F1"/>
              </w:rPr>
              <w:t>qty &lt;= 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提交批量油封期处理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整批失败，3 条库存均不更新，返回失败库存和原因。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TC-010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单据明细展示当前三期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入库单明细已关联库存，库存油封期后续被更新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查看入库单明细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明细展示库存当前油封期，不展示入库发生时历史油封期。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4" w:id="34"/>
      <w:r>
        <w:rPr>
          <w:rFonts w:eastAsia="等线" w:ascii="Arial" w:cs="Arial" w:hAnsi="Arial"/>
          <w:b w:val="true"/>
          <w:sz w:val="32"/>
        </w:rPr>
        <w:t>5. 评审注意事项</w:t>
      </w:r>
      <w:bookmarkEnd w:id="34"/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需确认出入库明细库存引用的属性名、回写时机和是否存在一条明细对应多条库存的场景。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需确认前端弱校验与后端保存接口之间是否通过确认标记传递，避免未确认直接清空三期。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需确认库存三期处理日志的记录载体和日志内容格式。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需确认库存列表默认 </w:t>
      </w:r>
      <w:r>
        <w:rPr>
          <w:rFonts w:eastAsia="Consolas" w:ascii="Consolas" w:cs="Consolas" w:hAnsi="Consolas"/>
          <w:sz w:val="22"/>
          <w:shd w:fill="EFF0F1"/>
        </w:rPr>
        <w:t>qty &gt; 0</w:t>
      </w:r>
      <w:r>
        <w:rPr>
          <w:rFonts w:eastAsia="等线" w:ascii="Arial" w:cs="Arial" w:hAnsi="Arial"/>
          <w:sz w:val="22"/>
        </w:rPr>
        <w:t xml:space="preserve"> 的口径是否覆盖所有“当前在库库存”页面。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如产品后续要求“单据发生时三期快照”或“出库历史追溯”，本期通过库存当前值展示的方案不能满足，需要另行设计三期快照字段或三期履历对象。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791186">
    <w:lvl>
      <w:numFmt w:val="bullet"/>
      <w:suff w:val="tab"/>
      <w:lvlText w:val="•"/>
      <w:rPr>
        <w:color w:val="3370ff"/>
      </w:rPr>
    </w:lvl>
  </w:abstractNum>
  <w:abstractNum w:abstractNumId="791187">
    <w:lvl>
      <w:numFmt w:val="bullet"/>
      <w:suff w:val="tab"/>
      <w:lvlText w:val="•"/>
      <w:rPr>
        <w:color w:val="3370ff"/>
      </w:rPr>
    </w:lvl>
  </w:abstractNum>
  <w:abstractNum w:abstractNumId="791188">
    <w:lvl>
      <w:numFmt w:val="bullet"/>
      <w:suff w:val="tab"/>
      <w:lvlText w:val="•"/>
      <w:rPr>
        <w:color w:val="3370ff"/>
      </w:rPr>
    </w:lvl>
  </w:abstractNum>
  <w:abstractNum w:abstractNumId="791189">
    <w:lvl>
      <w:numFmt w:val="bullet"/>
      <w:suff w:val="tab"/>
      <w:lvlText w:val="•"/>
      <w:rPr>
        <w:color w:val="3370ff"/>
      </w:rPr>
    </w:lvl>
  </w:abstractNum>
  <w:abstractNum w:abstractNumId="791190">
    <w:lvl>
      <w:start w:val="1"/>
      <w:numFmt w:val="decimal"/>
      <w:suff w:val="tab"/>
      <w:lvlText w:val="%1."/>
      <w:rPr>
        <w:color w:val="3370ff"/>
      </w:rPr>
    </w:lvl>
  </w:abstractNum>
  <w:abstractNum w:abstractNumId="791191">
    <w:lvl>
      <w:start w:val="2"/>
      <w:numFmt w:val="decimal"/>
      <w:suff w:val="tab"/>
      <w:lvlText w:val="%1."/>
      <w:rPr>
        <w:color w:val="3370ff"/>
      </w:rPr>
    </w:lvl>
  </w:abstractNum>
  <w:abstractNum w:abstractNumId="791192">
    <w:lvl>
      <w:start w:val="3"/>
      <w:numFmt w:val="decimal"/>
      <w:suff w:val="tab"/>
      <w:lvlText w:val="%1."/>
      <w:rPr>
        <w:color w:val="3370ff"/>
      </w:rPr>
    </w:lvl>
  </w:abstractNum>
  <w:abstractNum w:abstractNumId="791193">
    <w:lvl>
      <w:start w:val="4"/>
      <w:numFmt w:val="decimal"/>
      <w:suff w:val="tab"/>
      <w:lvlText w:val="%1."/>
      <w:rPr>
        <w:color w:val="3370ff"/>
      </w:rPr>
    </w:lvl>
  </w:abstractNum>
  <w:abstractNum w:abstractNumId="791194">
    <w:lvl>
      <w:numFmt w:val="bullet"/>
      <w:suff w:val="tab"/>
      <w:lvlText w:val="•"/>
      <w:rPr>
        <w:color w:val="3370ff"/>
      </w:rPr>
    </w:lvl>
  </w:abstractNum>
  <w:abstractNum w:abstractNumId="791195">
    <w:lvl>
      <w:numFmt w:val="bullet"/>
      <w:suff w:val="tab"/>
      <w:lvlText w:val="•"/>
      <w:rPr>
        <w:color w:val="3370ff"/>
      </w:rPr>
    </w:lvl>
  </w:abstractNum>
  <w:abstractNum w:abstractNumId="791196">
    <w:lvl>
      <w:numFmt w:val="bullet"/>
      <w:suff w:val="tab"/>
      <w:lvlText w:val="•"/>
      <w:rPr>
        <w:color w:val="3370ff"/>
      </w:rPr>
    </w:lvl>
  </w:abstractNum>
  <w:abstractNum w:abstractNumId="791197">
    <w:lvl>
      <w:numFmt w:val="bullet"/>
      <w:suff w:val="tab"/>
      <w:lvlText w:val="•"/>
      <w:rPr>
        <w:color w:val="3370ff"/>
      </w:rPr>
    </w:lvl>
  </w:abstractNum>
  <w:abstractNum w:abstractNumId="791198">
    <w:lvl>
      <w:numFmt w:val="bullet"/>
      <w:suff w:val="tab"/>
      <w:lvlText w:val="•"/>
      <w:rPr>
        <w:color w:val="3370ff"/>
      </w:rPr>
    </w:lvl>
  </w:abstractNum>
  <w:abstractNum w:abstractNumId="791199">
    <w:lvl>
      <w:numFmt w:val="bullet"/>
      <w:suff w:val="tab"/>
      <w:lvlText w:val="￮"/>
      <w:rPr>
        <w:color w:val="3370ff"/>
      </w:rPr>
    </w:lvl>
  </w:abstractNum>
  <w:abstractNum w:abstractNumId="791200">
    <w:lvl>
      <w:numFmt w:val="bullet"/>
      <w:suff w:val="tab"/>
      <w:lvlText w:val="￮"/>
      <w:rPr>
        <w:color w:val="3370ff"/>
      </w:rPr>
    </w:lvl>
  </w:abstractNum>
  <w:abstractNum w:abstractNumId="791201">
    <w:lvl>
      <w:numFmt w:val="bullet"/>
      <w:suff w:val="tab"/>
      <w:lvlText w:val="￮"/>
      <w:rPr>
        <w:color w:val="3370ff"/>
      </w:rPr>
    </w:lvl>
  </w:abstractNum>
  <w:abstractNum w:abstractNumId="791202">
    <w:lvl>
      <w:numFmt w:val="bullet"/>
      <w:suff w:val="tab"/>
      <w:lvlText w:val="￮"/>
      <w:rPr>
        <w:color w:val="3370ff"/>
      </w:rPr>
    </w:lvl>
  </w:abstractNum>
  <w:abstractNum w:abstractNumId="791203">
    <w:lvl>
      <w:numFmt w:val="bullet"/>
      <w:suff w:val="tab"/>
      <w:lvlText w:val="•"/>
      <w:rPr>
        <w:color w:val="3370ff"/>
      </w:rPr>
    </w:lvl>
  </w:abstractNum>
  <w:abstractNum w:abstractNumId="791204">
    <w:lvl>
      <w:numFmt w:val="bullet"/>
      <w:suff w:val="tab"/>
      <w:lvlText w:val="•"/>
      <w:rPr>
        <w:color w:val="3370ff"/>
      </w:rPr>
    </w:lvl>
  </w:abstractNum>
  <w:abstractNum w:abstractNumId="791205">
    <w:lvl>
      <w:numFmt w:val="bullet"/>
      <w:suff w:val="tab"/>
      <w:lvlText w:val="•"/>
      <w:rPr>
        <w:color w:val="3370ff"/>
      </w:rPr>
    </w:lvl>
  </w:abstractNum>
  <w:abstractNum w:abstractNumId="791206">
    <w:lvl>
      <w:numFmt w:val="bullet"/>
      <w:suff w:val="tab"/>
      <w:lvlText w:val="•"/>
      <w:rPr>
        <w:color w:val="3370ff"/>
      </w:rPr>
    </w:lvl>
  </w:abstractNum>
  <w:abstractNum w:abstractNumId="791207">
    <w:lvl>
      <w:numFmt w:val="bullet"/>
      <w:suff w:val="tab"/>
      <w:lvlText w:val="•"/>
      <w:rPr>
        <w:color w:val="3370ff"/>
      </w:rPr>
    </w:lvl>
  </w:abstractNum>
  <w:abstractNum w:abstractNumId="791208">
    <w:lvl>
      <w:numFmt w:val="bullet"/>
      <w:suff w:val="tab"/>
      <w:lvlText w:val="•"/>
      <w:rPr>
        <w:color w:val="3370ff"/>
      </w:rPr>
    </w:lvl>
  </w:abstractNum>
  <w:abstractNum w:abstractNumId="791209">
    <w:lvl>
      <w:numFmt w:val="bullet"/>
      <w:suff w:val="tab"/>
      <w:lvlText w:val="•"/>
      <w:rPr>
        <w:color w:val="3370ff"/>
      </w:rPr>
    </w:lvl>
  </w:abstractNum>
  <w:abstractNum w:abstractNumId="791210">
    <w:lvl>
      <w:numFmt w:val="bullet"/>
      <w:suff w:val="tab"/>
      <w:lvlText w:val="•"/>
      <w:rPr>
        <w:color w:val="3370ff"/>
      </w:rPr>
    </w:lvl>
  </w:abstractNum>
  <w:abstractNum w:abstractNumId="791211">
    <w:lvl>
      <w:numFmt w:val="bullet"/>
      <w:suff w:val="tab"/>
      <w:lvlText w:val="•"/>
      <w:rPr>
        <w:color w:val="3370ff"/>
      </w:rPr>
    </w:lvl>
  </w:abstractNum>
  <w:abstractNum w:abstractNumId="791212">
    <w:lvl>
      <w:numFmt w:val="bullet"/>
      <w:suff w:val="tab"/>
      <w:lvlText w:val="￮"/>
      <w:rPr>
        <w:color w:val="3370ff"/>
      </w:rPr>
    </w:lvl>
  </w:abstractNum>
  <w:abstractNum w:abstractNumId="791213">
    <w:lvl>
      <w:numFmt w:val="bullet"/>
      <w:suff w:val="tab"/>
      <w:lvlText w:val="￮"/>
      <w:rPr>
        <w:color w:val="3370ff"/>
      </w:rPr>
    </w:lvl>
  </w:abstractNum>
  <w:abstractNum w:abstractNumId="791214">
    <w:lvl>
      <w:numFmt w:val="bullet"/>
      <w:suff w:val="tab"/>
      <w:lvlText w:val="•"/>
      <w:rPr>
        <w:color w:val="3370ff"/>
      </w:rPr>
    </w:lvl>
  </w:abstractNum>
  <w:abstractNum w:abstractNumId="791215">
    <w:lvl>
      <w:numFmt w:val="bullet"/>
      <w:suff w:val="tab"/>
      <w:lvlText w:val="￮"/>
      <w:rPr>
        <w:color w:val="3370ff"/>
      </w:rPr>
    </w:lvl>
  </w:abstractNum>
  <w:abstractNum w:abstractNumId="791216">
    <w:lvl>
      <w:numFmt w:val="bullet"/>
      <w:suff w:val="tab"/>
      <w:lvlText w:val="￮"/>
      <w:rPr>
        <w:color w:val="3370ff"/>
      </w:rPr>
    </w:lvl>
  </w:abstractNum>
  <w:abstractNum w:abstractNumId="791217">
    <w:lvl>
      <w:numFmt w:val="bullet"/>
      <w:suff w:val="tab"/>
      <w:lvlText w:val="￮"/>
      <w:rPr>
        <w:color w:val="3370ff"/>
      </w:rPr>
    </w:lvl>
  </w:abstractNum>
  <w:abstractNum w:abstractNumId="791218">
    <w:lvl>
      <w:numFmt w:val="bullet"/>
      <w:suff w:val="tab"/>
      <w:lvlText w:val="￮"/>
      <w:rPr>
        <w:color w:val="3370ff"/>
      </w:rPr>
    </w:lvl>
  </w:abstractNum>
  <w:abstractNum w:abstractNumId="791219">
    <w:lvl>
      <w:numFmt w:val="bullet"/>
      <w:suff w:val="tab"/>
      <w:lvlText w:val="￮"/>
      <w:rPr>
        <w:color w:val="3370ff"/>
      </w:rPr>
    </w:lvl>
  </w:abstractNum>
  <w:abstractNum w:abstractNumId="791220">
    <w:lvl>
      <w:numFmt w:val="bullet"/>
      <w:suff w:val="tab"/>
      <w:lvlText w:val="￮"/>
      <w:rPr>
        <w:color w:val="3370ff"/>
      </w:rPr>
    </w:lvl>
  </w:abstractNum>
  <w:abstractNum w:abstractNumId="791221">
    <w:lvl>
      <w:numFmt w:val="bullet"/>
      <w:suff w:val="tab"/>
      <w:lvlText w:val="•"/>
      <w:rPr>
        <w:color w:val="3370ff"/>
      </w:rPr>
    </w:lvl>
  </w:abstractNum>
  <w:abstractNum w:abstractNumId="791222">
    <w:lvl>
      <w:numFmt w:val="bullet"/>
      <w:suff w:val="tab"/>
      <w:lvlText w:val="•"/>
      <w:rPr>
        <w:color w:val="3370ff"/>
      </w:rPr>
    </w:lvl>
  </w:abstractNum>
  <w:abstractNum w:abstractNumId="791223">
    <w:lvl>
      <w:numFmt w:val="bullet"/>
      <w:suff w:val="tab"/>
      <w:lvlText w:val="￮"/>
      <w:rPr>
        <w:color w:val="3370ff"/>
      </w:rPr>
    </w:lvl>
  </w:abstractNum>
  <w:abstractNum w:abstractNumId="791224">
    <w:lvl>
      <w:numFmt w:val="bullet"/>
      <w:suff w:val="tab"/>
      <w:lvlText w:val="￮"/>
      <w:rPr>
        <w:color w:val="3370ff"/>
      </w:rPr>
    </w:lvl>
  </w:abstractNum>
  <w:abstractNum w:abstractNumId="791225">
    <w:lvl>
      <w:numFmt w:val="bullet"/>
      <w:suff w:val="tab"/>
      <w:lvlText w:val="•"/>
      <w:rPr>
        <w:color w:val="3370ff"/>
      </w:rPr>
    </w:lvl>
  </w:abstractNum>
  <w:abstractNum w:abstractNumId="791226">
    <w:lvl>
      <w:numFmt w:val="bullet"/>
      <w:suff w:val="tab"/>
      <w:lvlText w:val="•"/>
      <w:rPr>
        <w:color w:val="3370ff"/>
      </w:rPr>
    </w:lvl>
  </w:abstractNum>
  <w:abstractNum w:abstractNumId="791227">
    <w:lvl>
      <w:numFmt w:val="bullet"/>
      <w:suff w:val="tab"/>
      <w:lvlText w:val="•"/>
      <w:rPr>
        <w:color w:val="3370ff"/>
      </w:rPr>
    </w:lvl>
  </w:abstractNum>
  <w:abstractNum w:abstractNumId="791228">
    <w:lvl>
      <w:numFmt w:val="bullet"/>
      <w:suff w:val="tab"/>
      <w:lvlText w:val="•"/>
      <w:rPr>
        <w:color w:val="3370ff"/>
      </w:rPr>
    </w:lvl>
  </w:abstractNum>
  <w:abstractNum w:abstractNumId="791229">
    <w:lvl>
      <w:numFmt w:val="bullet"/>
      <w:suff w:val="tab"/>
      <w:lvlText w:val="•"/>
      <w:rPr>
        <w:color w:val="3370ff"/>
      </w:rPr>
    </w:lvl>
  </w:abstractNum>
  <w:abstractNum w:abstractNumId="791230">
    <w:lvl>
      <w:numFmt w:val="bullet"/>
      <w:suff w:val="tab"/>
      <w:lvlText w:val="•"/>
      <w:rPr>
        <w:color w:val="3370ff"/>
      </w:rPr>
    </w:lvl>
  </w:abstractNum>
  <w:abstractNum w:abstractNumId="791231">
    <w:lvl>
      <w:numFmt w:val="bullet"/>
      <w:suff w:val="tab"/>
      <w:lvlText w:val="•"/>
      <w:rPr>
        <w:color w:val="3370ff"/>
      </w:rPr>
    </w:lvl>
  </w:abstractNum>
  <w:abstractNum w:abstractNumId="791232">
    <w:lvl>
      <w:numFmt w:val="bullet"/>
      <w:suff w:val="tab"/>
      <w:lvlText w:val="•"/>
      <w:rPr>
        <w:color w:val="3370ff"/>
      </w:rPr>
    </w:lvl>
  </w:abstractNum>
  <w:abstractNum w:abstractNumId="791233">
    <w:lvl>
      <w:numFmt w:val="bullet"/>
      <w:suff w:val="tab"/>
      <w:lvlText w:val="￮"/>
      <w:rPr>
        <w:color w:val="3370ff"/>
      </w:rPr>
    </w:lvl>
  </w:abstractNum>
  <w:abstractNum w:abstractNumId="791234">
    <w:lvl>
      <w:numFmt w:val="bullet"/>
      <w:suff w:val="tab"/>
      <w:lvlText w:val="￮"/>
      <w:rPr>
        <w:color w:val="3370ff"/>
      </w:rPr>
    </w:lvl>
  </w:abstractNum>
  <w:abstractNum w:abstractNumId="791235">
    <w:lvl>
      <w:numFmt w:val="bullet"/>
      <w:suff w:val="tab"/>
      <w:lvlText w:val="￮"/>
      <w:rPr>
        <w:color w:val="3370ff"/>
      </w:rPr>
    </w:lvl>
  </w:abstractNum>
  <w:abstractNum w:abstractNumId="791236">
    <w:lvl>
      <w:numFmt w:val="bullet"/>
      <w:suff w:val="tab"/>
      <w:lvlText w:val="￮"/>
      <w:rPr>
        <w:color w:val="3370ff"/>
      </w:rPr>
    </w:lvl>
  </w:abstractNum>
  <w:abstractNum w:abstractNumId="791237">
    <w:lvl>
      <w:numFmt w:val="bullet"/>
      <w:suff w:val="tab"/>
      <w:lvlText w:val="￮"/>
      <w:rPr>
        <w:color w:val="3370ff"/>
      </w:rPr>
    </w:lvl>
  </w:abstractNum>
  <w:abstractNum w:abstractNumId="791238">
    <w:lvl>
      <w:numFmt w:val="bullet"/>
      <w:suff w:val="tab"/>
      <w:lvlText w:val="•"/>
      <w:rPr>
        <w:color w:val="3370ff"/>
      </w:rPr>
    </w:lvl>
  </w:abstractNum>
  <w:abstractNum w:abstractNumId="791239">
    <w:lvl>
      <w:numFmt w:val="bullet"/>
      <w:suff w:val="tab"/>
      <w:lvlText w:val="•"/>
      <w:rPr>
        <w:color w:val="3370ff"/>
      </w:rPr>
    </w:lvl>
  </w:abstractNum>
  <w:abstractNum w:abstractNumId="791240">
    <w:lvl>
      <w:numFmt w:val="bullet"/>
      <w:suff w:val="tab"/>
      <w:lvlText w:val="•"/>
      <w:rPr>
        <w:color w:val="3370ff"/>
      </w:rPr>
    </w:lvl>
  </w:abstractNum>
  <w:abstractNum w:abstractNumId="791241">
    <w:lvl>
      <w:numFmt w:val="bullet"/>
      <w:suff w:val="tab"/>
      <w:lvlText w:val="•"/>
      <w:rPr>
        <w:color w:val="3370ff"/>
      </w:rPr>
    </w:lvl>
  </w:abstractNum>
  <w:abstractNum w:abstractNumId="791242">
    <w:lvl>
      <w:numFmt w:val="bullet"/>
      <w:suff w:val="tab"/>
      <w:lvlText w:val="•"/>
      <w:rPr>
        <w:color w:val="3370ff"/>
      </w:rPr>
    </w:lvl>
  </w:abstractNum>
  <w:abstractNum w:abstractNumId="791243">
    <w:lvl>
      <w:numFmt w:val="bullet"/>
      <w:suff w:val="tab"/>
      <w:lvlText w:val="•"/>
      <w:rPr>
        <w:color w:val="3370ff"/>
      </w:rPr>
    </w:lvl>
  </w:abstractNum>
  <w:abstractNum w:abstractNumId="791244">
    <w:lvl>
      <w:numFmt w:val="bullet"/>
      <w:suff w:val="tab"/>
      <w:lvlText w:val="•"/>
      <w:rPr>
        <w:color w:val="3370ff"/>
      </w:rPr>
    </w:lvl>
  </w:abstractNum>
  <w:abstractNum w:abstractNumId="791245">
    <w:lvl>
      <w:numFmt w:val="bullet"/>
      <w:suff w:val="tab"/>
      <w:lvlText w:val="•"/>
      <w:rPr>
        <w:color w:val="3370ff"/>
      </w:rPr>
    </w:lvl>
  </w:abstractNum>
  <w:abstractNum w:abstractNumId="791246">
    <w:lvl>
      <w:numFmt w:val="bullet"/>
      <w:suff w:val="tab"/>
      <w:lvlText w:val="•"/>
      <w:rPr>
        <w:color w:val="3370ff"/>
      </w:rPr>
    </w:lvl>
  </w:abstractNum>
  <w:abstractNum w:abstractNumId="791247">
    <w:lvl>
      <w:numFmt w:val="bullet"/>
      <w:suff w:val="tab"/>
      <w:lvlText w:val="•"/>
      <w:rPr>
        <w:color w:val="3370ff"/>
      </w:rPr>
    </w:lvl>
  </w:abstractNum>
  <w:abstractNum w:abstractNumId="791248">
    <w:lvl>
      <w:numFmt w:val="bullet"/>
      <w:suff w:val="tab"/>
      <w:lvlText w:val="￮"/>
      <w:rPr>
        <w:color w:val="3370ff"/>
      </w:rPr>
    </w:lvl>
  </w:abstractNum>
  <w:abstractNum w:abstractNumId="791249">
    <w:lvl>
      <w:numFmt w:val="bullet"/>
      <w:suff w:val="tab"/>
      <w:lvlText w:val="￮"/>
      <w:rPr>
        <w:color w:val="3370ff"/>
      </w:rPr>
    </w:lvl>
  </w:abstractNum>
  <w:abstractNum w:abstractNumId="791250">
    <w:lvl>
      <w:numFmt w:val="bullet"/>
      <w:suff w:val="tab"/>
      <w:lvlText w:val="￮"/>
      <w:rPr>
        <w:color w:val="3370ff"/>
      </w:rPr>
    </w:lvl>
  </w:abstractNum>
  <w:abstractNum w:abstractNumId="791251">
    <w:lvl>
      <w:numFmt w:val="bullet"/>
      <w:suff w:val="tab"/>
      <w:lvlText w:val="￮"/>
      <w:rPr>
        <w:color w:val="3370ff"/>
      </w:rPr>
    </w:lvl>
  </w:abstractNum>
  <w:abstractNum w:abstractNumId="791252">
    <w:lvl>
      <w:numFmt w:val="bullet"/>
      <w:suff w:val="tab"/>
      <w:lvlText w:val="￮"/>
      <w:rPr>
        <w:color w:val="3370ff"/>
      </w:rPr>
    </w:lvl>
  </w:abstractNum>
  <w:abstractNum w:abstractNumId="791253">
    <w:lvl>
      <w:numFmt w:val="bullet"/>
      <w:suff w:val="tab"/>
      <w:lvlText w:val="•"/>
      <w:rPr>
        <w:color w:val="3370ff"/>
      </w:rPr>
    </w:lvl>
  </w:abstractNum>
  <w:abstractNum w:abstractNumId="791254">
    <w:lvl>
      <w:numFmt w:val="bullet"/>
      <w:suff w:val="tab"/>
      <w:lvlText w:val="•"/>
      <w:rPr>
        <w:color w:val="3370ff"/>
      </w:rPr>
    </w:lvl>
  </w:abstractNum>
  <w:abstractNum w:abstractNumId="791255">
    <w:lvl>
      <w:numFmt w:val="bullet"/>
      <w:suff w:val="tab"/>
      <w:lvlText w:val="￮"/>
      <w:rPr>
        <w:color w:val="3370ff"/>
      </w:rPr>
    </w:lvl>
  </w:abstractNum>
  <w:abstractNum w:abstractNumId="791256">
    <w:lvl>
      <w:numFmt w:val="bullet"/>
      <w:suff w:val="tab"/>
      <w:lvlText w:val="￮"/>
      <w:rPr>
        <w:color w:val="3370ff"/>
      </w:rPr>
    </w:lvl>
  </w:abstractNum>
  <w:abstractNum w:abstractNumId="791257">
    <w:lvl>
      <w:numFmt w:val="bullet"/>
      <w:suff w:val="tab"/>
      <w:lvlText w:val="•"/>
      <w:rPr>
        <w:color w:val="3370ff"/>
      </w:rPr>
    </w:lvl>
  </w:abstractNum>
  <w:abstractNum w:abstractNumId="791258">
    <w:lvl>
      <w:numFmt w:val="bullet"/>
      <w:suff w:val="tab"/>
      <w:lvlText w:val="•"/>
      <w:rPr>
        <w:color w:val="3370ff"/>
      </w:rPr>
    </w:lvl>
  </w:abstractNum>
  <w:abstractNum w:abstractNumId="791259">
    <w:lvl>
      <w:numFmt w:val="bullet"/>
      <w:suff w:val="tab"/>
      <w:lvlText w:val="•"/>
      <w:rPr>
        <w:color w:val="3370ff"/>
      </w:rPr>
    </w:lvl>
  </w:abstractNum>
  <w:abstractNum w:abstractNumId="791260">
    <w:lvl>
      <w:numFmt w:val="bullet"/>
      <w:suff w:val="tab"/>
      <w:lvlText w:val="•"/>
      <w:rPr>
        <w:color w:val="3370ff"/>
      </w:rPr>
    </w:lvl>
  </w:abstractNum>
  <w:abstractNum w:abstractNumId="791261">
    <w:lvl>
      <w:numFmt w:val="bullet"/>
      <w:suff w:val="tab"/>
      <w:lvlText w:val="•"/>
      <w:rPr>
        <w:color w:val="3370ff"/>
      </w:rPr>
    </w:lvl>
  </w:abstractNum>
  <w:abstractNum w:abstractNumId="791262">
    <w:lvl>
      <w:numFmt w:val="bullet"/>
      <w:suff w:val="tab"/>
      <w:lvlText w:val="•"/>
      <w:rPr>
        <w:color w:val="3370ff"/>
      </w:rPr>
    </w:lvl>
  </w:abstractNum>
  <w:abstractNum w:abstractNumId="791263">
    <w:lvl>
      <w:numFmt w:val="bullet"/>
      <w:suff w:val="tab"/>
      <w:lvlText w:val="￮"/>
      <w:rPr>
        <w:color w:val="3370ff"/>
      </w:rPr>
    </w:lvl>
  </w:abstractNum>
  <w:abstractNum w:abstractNumId="791264">
    <w:lvl>
      <w:numFmt w:val="bullet"/>
      <w:suff w:val="tab"/>
      <w:lvlText w:val="￮"/>
      <w:rPr>
        <w:color w:val="3370ff"/>
      </w:rPr>
    </w:lvl>
  </w:abstractNum>
  <w:abstractNum w:abstractNumId="791265">
    <w:lvl>
      <w:numFmt w:val="bullet"/>
      <w:suff w:val="tab"/>
      <w:lvlText w:val="￮"/>
      <w:rPr>
        <w:color w:val="3370ff"/>
      </w:rPr>
    </w:lvl>
  </w:abstractNum>
  <w:abstractNum w:abstractNumId="791266">
    <w:lvl>
      <w:numFmt w:val="bullet"/>
      <w:suff w:val="tab"/>
      <w:lvlText w:val="•"/>
      <w:rPr>
        <w:color w:val="3370ff"/>
      </w:rPr>
    </w:lvl>
  </w:abstractNum>
  <w:abstractNum w:abstractNumId="791267">
    <w:lvl>
      <w:numFmt w:val="bullet"/>
      <w:suff w:val="tab"/>
      <w:lvlText w:val="￮"/>
      <w:rPr>
        <w:color w:val="3370ff"/>
      </w:rPr>
    </w:lvl>
  </w:abstractNum>
  <w:abstractNum w:abstractNumId="791268">
    <w:lvl>
      <w:numFmt w:val="bullet"/>
      <w:suff w:val="tab"/>
      <w:lvlText w:val="￮"/>
      <w:rPr>
        <w:color w:val="3370ff"/>
      </w:rPr>
    </w:lvl>
  </w:abstractNum>
  <w:abstractNum w:abstractNumId="791269">
    <w:lvl>
      <w:numFmt w:val="bullet"/>
      <w:suff w:val="tab"/>
      <w:lvlText w:val="￮"/>
      <w:rPr>
        <w:color w:val="3370ff"/>
      </w:rPr>
    </w:lvl>
  </w:abstractNum>
  <w:abstractNum w:abstractNumId="791270">
    <w:lvl>
      <w:numFmt w:val="bullet"/>
      <w:suff w:val="tab"/>
      <w:lvlText w:val="￮"/>
      <w:rPr>
        <w:color w:val="3370ff"/>
      </w:rPr>
    </w:lvl>
  </w:abstractNum>
  <w:abstractNum w:abstractNumId="791271">
    <w:lvl>
      <w:numFmt w:val="bullet"/>
      <w:suff w:val="tab"/>
      <w:lvlText w:val="￮"/>
      <w:rPr>
        <w:color w:val="3370ff"/>
      </w:rPr>
    </w:lvl>
  </w:abstractNum>
  <w:abstractNum w:abstractNumId="791272">
    <w:lvl>
      <w:numFmt w:val="bullet"/>
      <w:suff w:val="tab"/>
      <w:lvlText w:val="￮"/>
      <w:rPr>
        <w:color w:val="3370ff"/>
      </w:rPr>
    </w:lvl>
  </w:abstractNum>
  <w:abstractNum w:abstractNumId="791273">
    <w:lvl>
      <w:numFmt w:val="bullet"/>
      <w:suff w:val="tab"/>
      <w:lvlText w:val="￮"/>
      <w:rPr>
        <w:color w:val="3370ff"/>
      </w:rPr>
    </w:lvl>
  </w:abstractNum>
  <w:abstractNum w:abstractNumId="791274">
    <w:lvl>
      <w:numFmt w:val="bullet"/>
      <w:suff w:val="tab"/>
      <w:lvlText w:val="•"/>
      <w:rPr>
        <w:color w:val="3370ff"/>
      </w:rPr>
    </w:lvl>
  </w:abstractNum>
  <w:abstractNum w:abstractNumId="791275">
    <w:lvl>
      <w:numFmt w:val="bullet"/>
      <w:suff w:val="tab"/>
      <w:lvlText w:val="￮"/>
      <w:rPr>
        <w:color w:val="3370ff"/>
      </w:rPr>
    </w:lvl>
  </w:abstractNum>
  <w:abstractNum w:abstractNumId="791276">
    <w:lvl>
      <w:numFmt w:val="bullet"/>
      <w:suff w:val="tab"/>
      <w:lvlText w:val="￮"/>
      <w:rPr>
        <w:color w:val="3370ff"/>
      </w:rPr>
    </w:lvl>
  </w:abstractNum>
  <w:abstractNum w:abstractNumId="791277">
    <w:lvl>
      <w:numFmt w:val="bullet"/>
      <w:suff w:val="tab"/>
      <w:lvlText w:val="￮"/>
      <w:rPr>
        <w:color w:val="3370ff"/>
      </w:rPr>
    </w:lvl>
  </w:abstractNum>
  <w:abstractNum w:abstractNumId="791278">
    <w:lvl>
      <w:numFmt w:val="bullet"/>
      <w:suff w:val="tab"/>
      <w:lvlText w:val="￮"/>
      <w:rPr>
        <w:color w:val="3370ff"/>
      </w:rPr>
    </w:lvl>
  </w:abstractNum>
  <w:abstractNum w:abstractNumId="791279">
    <w:lvl>
      <w:numFmt w:val="bullet"/>
      <w:suff w:val="tab"/>
      <w:lvlText w:val="￮"/>
      <w:rPr>
        <w:color w:val="3370ff"/>
      </w:rPr>
    </w:lvl>
  </w:abstractNum>
  <w:abstractNum w:abstractNumId="791280">
    <w:lvl>
      <w:numFmt w:val="bullet"/>
      <w:suff w:val="tab"/>
      <w:lvlText w:val="￮"/>
      <w:rPr>
        <w:color w:val="3370ff"/>
      </w:rPr>
    </w:lvl>
  </w:abstractNum>
  <w:abstractNum w:abstractNumId="791281">
    <w:lvl>
      <w:numFmt w:val="bullet"/>
      <w:suff w:val="tab"/>
      <w:lvlText w:val="￮"/>
      <w:rPr>
        <w:color w:val="3370ff"/>
      </w:rPr>
    </w:lvl>
  </w:abstractNum>
  <w:abstractNum w:abstractNumId="791282">
    <w:lvl>
      <w:numFmt w:val="bullet"/>
      <w:suff w:val="tab"/>
      <w:lvlText w:val="•"/>
      <w:rPr>
        <w:color w:val="3370ff"/>
      </w:rPr>
    </w:lvl>
  </w:abstractNum>
  <w:abstractNum w:abstractNumId="791283">
    <w:lvl>
      <w:numFmt w:val="bullet"/>
      <w:suff w:val="tab"/>
      <w:lvlText w:val="•"/>
      <w:rPr>
        <w:color w:val="3370ff"/>
      </w:rPr>
    </w:lvl>
  </w:abstractNum>
  <w:abstractNum w:abstractNumId="791284">
    <w:lvl>
      <w:numFmt w:val="bullet"/>
      <w:suff w:val="tab"/>
      <w:lvlText w:val="￮"/>
      <w:rPr>
        <w:color w:val="3370ff"/>
      </w:rPr>
    </w:lvl>
  </w:abstractNum>
  <w:abstractNum w:abstractNumId="791285">
    <w:lvl>
      <w:numFmt w:val="bullet"/>
      <w:suff w:val="tab"/>
      <w:lvlText w:val="￮"/>
      <w:rPr>
        <w:color w:val="3370ff"/>
      </w:rPr>
    </w:lvl>
  </w:abstractNum>
  <w:abstractNum w:abstractNumId="791286">
    <w:lvl>
      <w:numFmt w:val="bullet"/>
      <w:suff w:val="tab"/>
      <w:lvlText w:val="￮"/>
      <w:rPr>
        <w:color w:val="3370ff"/>
      </w:rPr>
    </w:lvl>
  </w:abstractNum>
  <w:abstractNum w:abstractNumId="791287">
    <w:lvl>
      <w:numFmt w:val="bullet"/>
      <w:suff w:val="tab"/>
      <w:lvlText w:val="￮"/>
      <w:rPr>
        <w:color w:val="3370ff"/>
      </w:rPr>
    </w:lvl>
  </w:abstractNum>
  <w:abstractNum w:abstractNumId="791288">
    <w:lvl>
      <w:numFmt w:val="bullet"/>
      <w:suff w:val="tab"/>
      <w:lvlText w:val="•"/>
      <w:rPr>
        <w:color w:val="3370ff"/>
      </w:rPr>
    </w:lvl>
  </w:abstractNum>
  <w:abstractNum w:abstractNumId="791289">
    <w:lvl>
      <w:numFmt w:val="bullet"/>
      <w:suff w:val="tab"/>
      <w:lvlText w:val="•"/>
      <w:rPr>
        <w:color w:val="3370ff"/>
      </w:rPr>
    </w:lvl>
  </w:abstractNum>
  <w:abstractNum w:abstractNumId="791290">
    <w:lvl>
      <w:numFmt w:val="bullet"/>
      <w:suff w:val="tab"/>
      <w:lvlText w:val="•"/>
      <w:rPr>
        <w:color w:val="3370ff"/>
      </w:rPr>
    </w:lvl>
  </w:abstractNum>
  <w:abstractNum w:abstractNumId="791291">
    <w:lvl>
      <w:start w:val="1"/>
      <w:numFmt w:val="decimal"/>
      <w:suff w:val="tab"/>
      <w:lvlText w:val="%1."/>
      <w:rPr>
        <w:color w:val="3370ff"/>
      </w:rPr>
    </w:lvl>
  </w:abstractNum>
  <w:abstractNum w:abstractNumId="791292">
    <w:lvl>
      <w:start w:val="2"/>
      <w:numFmt w:val="decimal"/>
      <w:suff w:val="tab"/>
      <w:lvlText w:val="%1."/>
      <w:rPr>
        <w:color w:val="3370ff"/>
      </w:rPr>
    </w:lvl>
  </w:abstractNum>
  <w:abstractNum w:abstractNumId="791293">
    <w:lvl>
      <w:start w:val="3"/>
      <w:numFmt w:val="decimal"/>
      <w:suff w:val="tab"/>
      <w:lvlText w:val="%1."/>
      <w:rPr>
        <w:color w:val="3370ff"/>
      </w:rPr>
    </w:lvl>
  </w:abstractNum>
  <w:abstractNum w:abstractNumId="791294">
    <w:lvl>
      <w:start w:val="4"/>
      <w:numFmt w:val="decimal"/>
      <w:suff w:val="tab"/>
      <w:lvlText w:val="%1."/>
      <w:rPr>
        <w:color w:val="3370ff"/>
      </w:rPr>
    </w:lvl>
  </w:abstractNum>
  <w:abstractNum w:abstractNumId="791295">
    <w:lvl>
      <w:start w:val="5"/>
      <w:numFmt w:val="decimal"/>
      <w:suff w:val="tab"/>
      <w:lvlText w:val="%1."/>
      <w:rPr>
        <w:color w:val="3370ff"/>
      </w:rPr>
    </w:lvl>
  </w:abstractNum>
  <w:abstractNum w:abstractNumId="791296">
    <w:lvl>
      <w:start w:val="6"/>
      <w:numFmt w:val="decimal"/>
      <w:suff w:val="tab"/>
      <w:lvlText w:val="%1."/>
      <w:rPr>
        <w:color w:val="3370ff"/>
      </w:rPr>
    </w:lvl>
  </w:abstractNum>
  <w:abstractNum w:abstractNumId="791297">
    <w:lvl>
      <w:start w:val="7"/>
      <w:numFmt w:val="decimal"/>
      <w:suff w:val="tab"/>
      <w:lvlText w:val="%1."/>
      <w:rPr>
        <w:color w:val="3370ff"/>
      </w:rPr>
    </w:lvl>
  </w:abstractNum>
  <w:abstractNum w:abstractNumId="791298">
    <w:lvl>
      <w:start w:val="1"/>
      <w:numFmt w:val="decimal"/>
      <w:suff w:val="tab"/>
      <w:lvlText w:val="%1."/>
      <w:rPr>
        <w:color w:val="3370ff"/>
      </w:rPr>
    </w:lvl>
  </w:abstractNum>
  <w:abstractNum w:abstractNumId="791299">
    <w:lvl>
      <w:start w:val="2"/>
      <w:numFmt w:val="decimal"/>
      <w:suff w:val="tab"/>
      <w:lvlText w:val="%1."/>
      <w:rPr>
        <w:color w:val="3370ff"/>
      </w:rPr>
    </w:lvl>
  </w:abstractNum>
  <w:abstractNum w:abstractNumId="791300">
    <w:lvl>
      <w:start w:val="3"/>
      <w:numFmt w:val="decimal"/>
      <w:suff w:val="tab"/>
      <w:lvlText w:val="%1."/>
      <w:rPr>
        <w:color w:val="3370ff"/>
      </w:rPr>
    </w:lvl>
  </w:abstractNum>
  <w:abstractNum w:abstractNumId="791301">
    <w:lvl>
      <w:start w:val="4"/>
      <w:numFmt w:val="decimal"/>
      <w:suff w:val="tab"/>
      <w:lvlText w:val="%1."/>
      <w:rPr>
        <w:color w:val="3370ff"/>
      </w:rPr>
    </w:lvl>
  </w:abstractNum>
  <w:abstractNum w:abstractNumId="791302">
    <w:lvl>
      <w:start w:val="5"/>
      <w:numFmt w:val="decimal"/>
      <w:suff w:val="tab"/>
      <w:lvlText w:val="%1."/>
      <w:rPr>
        <w:color w:val="3370ff"/>
      </w:rPr>
    </w:lvl>
  </w:abstractNum>
  <w:abstractNum w:abstractNumId="791303">
    <w:lvl>
      <w:start w:val="6"/>
      <w:numFmt w:val="decimal"/>
      <w:suff w:val="tab"/>
      <w:lvlText w:val="%1."/>
      <w:rPr>
        <w:color w:val="3370ff"/>
      </w:rPr>
    </w:lvl>
  </w:abstractNum>
  <w:abstractNum w:abstractNumId="791304">
    <w:lvl>
      <w:start w:val="7"/>
      <w:numFmt w:val="decimal"/>
      <w:suff w:val="tab"/>
      <w:lvlText w:val="%1."/>
      <w:rPr>
        <w:color w:val="3370ff"/>
      </w:rPr>
    </w:lvl>
  </w:abstractNum>
  <w:abstractNum w:abstractNumId="791305">
    <w:lvl>
      <w:start w:val="1"/>
      <w:numFmt w:val="decimal"/>
      <w:suff w:val="tab"/>
      <w:lvlText w:val="%1."/>
      <w:rPr>
        <w:color w:val="3370ff"/>
      </w:rPr>
    </w:lvl>
  </w:abstractNum>
  <w:abstractNum w:abstractNumId="791306">
    <w:lvl>
      <w:start w:val="2"/>
      <w:numFmt w:val="decimal"/>
      <w:suff w:val="tab"/>
      <w:lvlText w:val="%1."/>
      <w:rPr>
        <w:color w:val="3370ff"/>
      </w:rPr>
    </w:lvl>
  </w:abstractNum>
  <w:abstractNum w:abstractNumId="791307">
    <w:lvl>
      <w:start w:val="3"/>
      <w:numFmt w:val="decimal"/>
      <w:suff w:val="tab"/>
      <w:lvlText w:val="%1."/>
      <w:rPr>
        <w:color w:val="3370ff"/>
      </w:rPr>
    </w:lvl>
  </w:abstractNum>
  <w:abstractNum w:abstractNumId="791308">
    <w:lvl>
      <w:start w:val="4"/>
      <w:numFmt w:val="decimal"/>
      <w:suff w:val="tab"/>
      <w:lvlText w:val="%1."/>
      <w:rPr>
        <w:color w:val="3370ff"/>
      </w:rPr>
    </w:lvl>
  </w:abstractNum>
  <w:abstractNum w:abstractNumId="791309">
    <w:lvl>
      <w:start w:val="5"/>
      <w:numFmt w:val="decimal"/>
      <w:suff w:val="tab"/>
      <w:lvlText w:val="%1."/>
      <w:rPr>
        <w:color w:val="3370ff"/>
      </w:rPr>
    </w:lvl>
  </w:abstractNum>
  <w:num w:numId="1">
    <w:abstractNumId w:val="791186"/>
  </w:num>
  <w:num w:numId="2">
    <w:abstractNumId w:val="791187"/>
  </w:num>
  <w:num w:numId="3">
    <w:abstractNumId w:val="791188"/>
  </w:num>
  <w:num w:numId="4">
    <w:abstractNumId w:val="791189"/>
  </w:num>
  <w:num w:numId="5">
    <w:abstractNumId w:val="791190"/>
  </w:num>
  <w:num w:numId="6">
    <w:abstractNumId w:val="791191"/>
  </w:num>
  <w:num w:numId="7">
    <w:abstractNumId w:val="791192"/>
  </w:num>
  <w:num w:numId="8">
    <w:abstractNumId w:val="791193"/>
  </w:num>
  <w:num w:numId="9">
    <w:abstractNumId w:val="791194"/>
  </w:num>
  <w:num w:numId="10">
    <w:abstractNumId w:val="791195"/>
  </w:num>
  <w:num w:numId="11">
    <w:abstractNumId w:val="791196"/>
  </w:num>
  <w:num w:numId="12">
    <w:abstractNumId w:val="791197"/>
  </w:num>
  <w:num w:numId="13">
    <w:abstractNumId w:val="791198"/>
  </w:num>
  <w:num w:numId="14">
    <w:abstractNumId w:val="791199"/>
  </w:num>
  <w:num w:numId="15">
    <w:abstractNumId w:val="791200"/>
  </w:num>
  <w:num w:numId="16">
    <w:abstractNumId w:val="791201"/>
  </w:num>
  <w:num w:numId="17">
    <w:abstractNumId w:val="791202"/>
  </w:num>
  <w:num w:numId="18">
    <w:abstractNumId w:val="791203"/>
  </w:num>
  <w:num w:numId="19">
    <w:abstractNumId w:val="791204"/>
  </w:num>
  <w:num w:numId="20">
    <w:abstractNumId w:val="791205"/>
  </w:num>
  <w:num w:numId="21">
    <w:abstractNumId w:val="791206"/>
  </w:num>
  <w:num w:numId="22">
    <w:abstractNumId w:val="791207"/>
  </w:num>
  <w:num w:numId="23">
    <w:abstractNumId w:val="791208"/>
  </w:num>
  <w:num w:numId="24">
    <w:abstractNumId w:val="791209"/>
  </w:num>
  <w:num w:numId="25">
    <w:abstractNumId w:val="791210"/>
  </w:num>
  <w:num w:numId="26">
    <w:abstractNumId w:val="791211"/>
  </w:num>
  <w:num w:numId="27">
    <w:abstractNumId w:val="791212"/>
  </w:num>
  <w:num w:numId="28">
    <w:abstractNumId w:val="791213"/>
  </w:num>
  <w:num w:numId="29">
    <w:abstractNumId w:val="791214"/>
  </w:num>
  <w:num w:numId="30">
    <w:abstractNumId w:val="791215"/>
  </w:num>
  <w:num w:numId="31">
    <w:abstractNumId w:val="791216"/>
  </w:num>
  <w:num w:numId="32">
    <w:abstractNumId w:val="791217"/>
  </w:num>
  <w:num w:numId="33">
    <w:abstractNumId w:val="791218"/>
  </w:num>
  <w:num w:numId="34">
    <w:abstractNumId w:val="791219"/>
  </w:num>
  <w:num w:numId="35">
    <w:abstractNumId w:val="791220"/>
  </w:num>
  <w:num w:numId="36">
    <w:abstractNumId w:val="791221"/>
  </w:num>
  <w:num w:numId="37">
    <w:abstractNumId w:val="791222"/>
  </w:num>
  <w:num w:numId="38">
    <w:abstractNumId w:val="791223"/>
  </w:num>
  <w:num w:numId="39">
    <w:abstractNumId w:val="791224"/>
  </w:num>
  <w:num w:numId="40">
    <w:abstractNumId w:val="791225"/>
  </w:num>
  <w:num w:numId="41">
    <w:abstractNumId w:val="791226"/>
  </w:num>
  <w:num w:numId="42">
    <w:abstractNumId w:val="791227"/>
  </w:num>
  <w:num w:numId="43">
    <w:abstractNumId w:val="791228"/>
  </w:num>
  <w:num w:numId="44">
    <w:abstractNumId w:val="791229"/>
  </w:num>
  <w:num w:numId="45">
    <w:abstractNumId w:val="791230"/>
  </w:num>
  <w:num w:numId="46">
    <w:abstractNumId w:val="791231"/>
  </w:num>
  <w:num w:numId="47">
    <w:abstractNumId w:val="791232"/>
  </w:num>
  <w:num w:numId="48">
    <w:abstractNumId w:val="791233"/>
  </w:num>
  <w:num w:numId="49">
    <w:abstractNumId w:val="791234"/>
  </w:num>
  <w:num w:numId="50">
    <w:abstractNumId w:val="791235"/>
  </w:num>
  <w:num w:numId="51">
    <w:abstractNumId w:val="791236"/>
  </w:num>
  <w:num w:numId="52">
    <w:abstractNumId w:val="791237"/>
  </w:num>
  <w:num w:numId="53">
    <w:abstractNumId w:val="791238"/>
  </w:num>
  <w:num w:numId="54">
    <w:abstractNumId w:val="791239"/>
  </w:num>
  <w:num w:numId="55">
    <w:abstractNumId w:val="791240"/>
  </w:num>
  <w:num w:numId="56">
    <w:abstractNumId w:val="791241"/>
  </w:num>
  <w:num w:numId="57">
    <w:abstractNumId w:val="791242"/>
  </w:num>
  <w:num w:numId="58">
    <w:abstractNumId w:val="791243"/>
  </w:num>
  <w:num w:numId="59">
    <w:abstractNumId w:val="791244"/>
  </w:num>
  <w:num w:numId="60">
    <w:abstractNumId w:val="791245"/>
  </w:num>
  <w:num w:numId="61">
    <w:abstractNumId w:val="791246"/>
  </w:num>
  <w:num w:numId="62">
    <w:abstractNumId w:val="791247"/>
  </w:num>
  <w:num w:numId="63">
    <w:abstractNumId w:val="791248"/>
  </w:num>
  <w:num w:numId="64">
    <w:abstractNumId w:val="791249"/>
  </w:num>
  <w:num w:numId="65">
    <w:abstractNumId w:val="791250"/>
  </w:num>
  <w:num w:numId="66">
    <w:abstractNumId w:val="791251"/>
  </w:num>
  <w:num w:numId="67">
    <w:abstractNumId w:val="791252"/>
  </w:num>
  <w:num w:numId="68">
    <w:abstractNumId w:val="791253"/>
  </w:num>
  <w:num w:numId="69">
    <w:abstractNumId w:val="791254"/>
  </w:num>
  <w:num w:numId="70">
    <w:abstractNumId w:val="791255"/>
  </w:num>
  <w:num w:numId="71">
    <w:abstractNumId w:val="791256"/>
  </w:num>
  <w:num w:numId="72">
    <w:abstractNumId w:val="791257"/>
  </w:num>
  <w:num w:numId="73">
    <w:abstractNumId w:val="791258"/>
  </w:num>
  <w:num w:numId="74">
    <w:abstractNumId w:val="791259"/>
  </w:num>
  <w:num w:numId="75">
    <w:abstractNumId w:val="791260"/>
  </w:num>
  <w:num w:numId="76">
    <w:abstractNumId w:val="791261"/>
  </w:num>
  <w:num w:numId="77">
    <w:abstractNumId w:val="791262"/>
  </w:num>
  <w:num w:numId="78">
    <w:abstractNumId w:val="791263"/>
  </w:num>
  <w:num w:numId="79">
    <w:abstractNumId w:val="791264"/>
  </w:num>
  <w:num w:numId="80">
    <w:abstractNumId w:val="791265"/>
  </w:num>
  <w:num w:numId="81">
    <w:abstractNumId w:val="791266"/>
  </w:num>
  <w:num w:numId="82">
    <w:abstractNumId w:val="791267"/>
  </w:num>
  <w:num w:numId="83">
    <w:abstractNumId w:val="791268"/>
  </w:num>
  <w:num w:numId="84">
    <w:abstractNumId w:val="791269"/>
  </w:num>
  <w:num w:numId="85">
    <w:abstractNumId w:val="791270"/>
  </w:num>
  <w:num w:numId="86">
    <w:abstractNumId w:val="791271"/>
  </w:num>
  <w:num w:numId="87">
    <w:abstractNumId w:val="791272"/>
  </w:num>
  <w:num w:numId="88">
    <w:abstractNumId w:val="791273"/>
  </w:num>
  <w:num w:numId="89">
    <w:abstractNumId w:val="791274"/>
  </w:num>
  <w:num w:numId="90">
    <w:abstractNumId w:val="791275"/>
  </w:num>
  <w:num w:numId="91">
    <w:abstractNumId w:val="791276"/>
  </w:num>
  <w:num w:numId="92">
    <w:abstractNumId w:val="791277"/>
  </w:num>
  <w:num w:numId="93">
    <w:abstractNumId w:val="791278"/>
  </w:num>
  <w:num w:numId="94">
    <w:abstractNumId w:val="791279"/>
  </w:num>
  <w:num w:numId="95">
    <w:abstractNumId w:val="791280"/>
  </w:num>
  <w:num w:numId="96">
    <w:abstractNumId w:val="791281"/>
  </w:num>
  <w:num w:numId="97">
    <w:abstractNumId w:val="791282"/>
  </w:num>
  <w:num w:numId="98">
    <w:abstractNumId w:val="791283"/>
  </w:num>
  <w:num w:numId="99">
    <w:abstractNumId w:val="791284"/>
  </w:num>
  <w:num w:numId="100">
    <w:abstractNumId w:val="791285"/>
  </w:num>
  <w:num w:numId="101">
    <w:abstractNumId w:val="791286"/>
  </w:num>
  <w:num w:numId="102">
    <w:abstractNumId w:val="791287"/>
  </w:num>
  <w:num w:numId="103">
    <w:abstractNumId w:val="791288"/>
  </w:num>
  <w:num w:numId="104">
    <w:abstractNumId w:val="791289"/>
  </w:num>
  <w:num w:numId="105">
    <w:abstractNumId w:val="791290"/>
  </w:num>
  <w:num w:numId="106">
    <w:abstractNumId w:val="791291"/>
  </w:num>
  <w:num w:numId="107">
    <w:abstractNumId w:val="791292"/>
  </w:num>
  <w:num w:numId="108">
    <w:abstractNumId w:val="791293"/>
  </w:num>
  <w:num w:numId="109">
    <w:abstractNumId w:val="791294"/>
  </w:num>
  <w:num w:numId="110">
    <w:abstractNumId w:val="791295"/>
  </w:num>
  <w:num w:numId="111">
    <w:abstractNumId w:val="791296"/>
  </w:num>
  <w:num w:numId="112">
    <w:abstractNumId w:val="791297"/>
  </w:num>
  <w:num w:numId="113">
    <w:abstractNumId w:val="791298"/>
  </w:num>
  <w:num w:numId="114">
    <w:abstractNumId w:val="791299"/>
  </w:num>
  <w:num w:numId="115">
    <w:abstractNumId w:val="791300"/>
  </w:num>
  <w:num w:numId="116">
    <w:abstractNumId w:val="791301"/>
  </w:num>
  <w:num w:numId="117">
    <w:abstractNumId w:val="791302"/>
  </w:num>
  <w:num w:numId="118">
    <w:abstractNumId w:val="791303"/>
  </w:num>
  <w:num w:numId="119">
    <w:abstractNumId w:val="791304"/>
  </w:num>
  <w:num w:numId="120">
    <w:abstractNumId w:val="791305"/>
  </w:num>
  <w:num w:numId="121">
    <w:abstractNumId w:val="791306"/>
  </w:num>
  <w:num w:numId="122">
    <w:abstractNumId w:val="791307"/>
  </w:num>
  <w:num w:numId="123">
    <w:abstractNumId w:val="791308"/>
  </w:num>
  <w:num w:numId="124">
    <w:abstractNumId w:val="791309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2026-06-03T08:45:29Z</dcterms:created>
  <dc:creator>Apache POI</dc:creator>
</cp:coreProperties>
</file>