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 Visitor Manual – Part 1 (Main Manual)</w:t>
      </w:r>
    </w:p>
    <w:p>
      <w:pPr>
        <w:jc w:val="center"/>
      </w:pPr>
      <w:r>
        <w:t>v1.0 – Updated November 2025</w:t>
      </w:r>
    </w:p>
    <w:p>
      <w:pPr>
        <w:jc w:val="center"/>
      </w:pPr>
      <w:r>
        <w:t>Mint &amp; Emerald Edition (no logo)</w:t>
      </w:r>
    </w:p>
    <w:p>
      <w:r>
        <w:br w:type="page"/>
      </w:r>
    </w:p>
    <w:p>
      <w:pPr>
        <w:pStyle w:val="Heading1"/>
      </w:pPr>
      <w:r>
        <w:t>1. Welcome &amp; Overview</w:t>
      </w:r>
    </w:p>
    <w:p>
      <w:r>
        <w:t>Court Visitor App helps volunteers and coordinators manage cases, plan visits, create reports, and submit forms. It’s built so anyone can click buttons and let the app handle the details.</w:t>
      </w:r>
    </w:p>
    <w:p>
      <w:r>
        <w:t>You can work entirely offline or connect your Google account for full automation.</w:t>
      </w:r>
    </w:p>
    <w:p>
      <w:r>
        <w:t>[Insert screenshot of Main Menu here]</w:t>
      </w:r>
    </w:p>
    <w:p>
      <w:pPr>
        <w:pStyle w:val="Heading1"/>
      </w:pPr>
      <w:r>
        <w:t>2. System Requirements &amp; Prerequisites</w:t>
      </w:r>
    </w:p>
    <w:p>
      <w:pPr>
        <w:pStyle w:val="Heading2"/>
      </w:pPr>
      <w:r>
        <w:t>Minimum &amp; Recommended Specs</w:t>
      </w:r>
    </w:p>
    <w:p>
      <w:r>
        <w:t>• Windows 10 or later (64-bit)</w:t>
        <w:br/>
        <w:t>• 8 GB RAM min (16 GB recommended)</w:t>
        <w:br/>
        <w:t>• ≈ 2 GB free storage</w:t>
        <w:br/>
        <w:t>• Intel i3 / Ryzen 3 or better</w:t>
        <w:br/>
        <w:t>• Internet for email, calendar, maps, Live IT Help</w:t>
      </w:r>
    </w:p>
    <w:p>
      <w:pPr>
        <w:pStyle w:val="Heading2"/>
      </w:pPr>
      <w:r>
        <w:t>Installed Components (automatic)</w:t>
      </w:r>
    </w:p>
    <w:p>
      <w:r>
        <w:t>Python Runtime – automation engine (bundle)</w:t>
        <w:br/>
        <w:t>Tesseract OCR – reads text from PDFs</w:t>
        <w:br/>
        <w:t>Poppler Utilities – PDF to image support</w:t>
        <w:br/>
        <w:t>MS Visual C++ Redistributables – standard Windows files</w:t>
      </w:r>
    </w:p>
    <w:p>
      <w:pPr>
        <w:pStyle w:val="Heading2"/>
      </w:pPr>
      <w:r>
        <w:t>Word / Excel and Alternatives</w:t>
      </w:r>
    </w:p>
    <w:p>
      <w:r>
        <w:t>Best results with Microsoft Word and Excel. If you don’t have them, you can still open files using LibreOffice, WPS Office, or Google Drive.</w:t>
      </w:r>
    </w:p>
    <w:p>
      <w:pPr>
        <w:pStyle w:val="Heading2"/>
      </w:pPr>
      <w:r>
        <w:t>Offline or Online Use</w:t>
      </w:r>
    </w:p>
    <w:p>
      <w:r>
        <w:t>Most features work offline (OCR, reports, forms). Maps, emails, and calendar events need Google connection.</w:t>
      </w:r>
    </w:p>
    <w:p>
      <w:pPr>
        <w:pStyle w:val="Heading2"/>
      </w:pPr>
      <w:r>
        <w:t>Folder Structure</w:t>
      </w:r>
    </w:p>
    <w:p>
      <w:r>
        <w:br/>
        <w:t>C:\GoogleSync\GuardianShip_App\</w:t>
        <w:br/>
        <w:t xml:space="preserve">   ├─ New Files\      (drop new PDFs here)</w:t>
        <w:br/>
        <w:t xml:space="preserve">   ├─ New Clients\   (active cases)</w:t>
        <w:br/>
        <w:t xml:space="preserve">   ├─ Completed\     (archived cases)</w:t>
        <w:br/>
        <w:t xml:space="preserve">   ├─ App Data\</w:t>
        <w:br/>
        <w:t xml:space="preserve">   │   ├─ Output\     (reports &amp; forms)</w:t>
        <w:br/>
        <w:t xml:space="preserve">   │   └─ Logs\       (run logs, backups)</w:t>
        <w:br/>
        <w:t xml:space="preserve">   └─ Templates\      (Word &amp; Excel templates)</w:t>
        <w:br/>
      </w:r>
    </w:p>
    <w:p>
      <w:pPr>
        <w:pStyle w:val="Heading1"/>
      </w:pPr>
      <w:r>
        <w:t>3. Installation &amp; Setup</w:t>
      </w:r>
    </w:p>
    <w:p>
      <w:r>
        <w:t>1. Download and run the installer.</w:t>
        <w:br/>
        <w:t>2. Keep the default path C:\GoogleSync\GuardianShip_App\.</w:t>
        <w:br/>
        <w:t>3. Finish installation and open the program.</w:t>
        <w:br/>
        <w:t>4. Confirm the folders above exist.</w:t>
        <w:br/>
        <w:t>5. Drop your first PDFs into New Files and click “Import PDFs / OCR Files.”</w:t>
      </w:r>
    </w:p>
    <w:p>
      <w:r>
        <w:t>[Insert screenshot of folder layout here]</w:t>
      </w:r>
    </w:p>
    <w:p>
      <w:pPr>
        <w:pStyle w:val="Heading1"/>
      </w:pPr>
      <w:r>
        <w:t>4. Quick Start Guide (5 minutes)</w:t>
      </w:r>
    </w:p>
    <w:p>
      <w:r>
        <w:t>1. Place new ARP/ORDER PDFs in New Files.</w:t>
        <w:br/>
        <w:t>2. Run Import PDFs / OCR Files and review Excel entries.</w:t>
        <w:br/>
        <w:t>3. Click Make Folders and Move Files to sort cases.</w:t>
        <w:br/>
        <w:t>4. Generate the Court Visitor Report and Map.</w:t>
        <w:br/>
        <w:t>5. Send initial meeting emails (no visit times yet).</w:t>
        <w:br/>
        <w:t>6. After confirming times, add to calendar and send confirmations.</w:t>
        <w:br/>
        <w:t>7. After visits, create Summary, Mileage, and Payment forms.</w:t>
        <w:br/>
        <w:t>8. Submit to Court (final step).</w:t>
      </w:r>
    </w:p>
    <w:p>
      <w:pPr>
        <w:pStyle w:val="Heading1"/>
      </w:pPr>
      <w:r>
        <w:t>5. App Layout (Menu &amp; Sidebar Overview)</w:t>
      </w:r>
    </w:p>
    <w:p>
      <w:r>
        <w:t>The menu lists 14 buttons that walk you through the workflow—from Import to Submit to Court. The sidebar includes Help, Chatbot, Logs, and Live IT Help.</w:t>
      </w:r>
    </w:p>
    <w:p>
      <w:r>
        <w:t>[Insert screenshot of App Layout here]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Court Visitor Manual — v1.0 (Updated November 2025)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