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sz w:val="24"/>
        </w:rPr>
        <w:t>Court Visitor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</w:tcPr>
          <w:p>
            <w:r>
              <w:rPr>
                <w:rFonts w:ascii="Calibri" w:hAnsi="Calibri" w:eastAsia="Calibri"/>
                <w:b w:val="0"/>
                <w:sz w:val="22"/>
              </w:rPr>
              <w:t>Visit: 11/02/2025  1p</w:t>
            </w:r>
          </w:p>
        </w:tc>
        <w:tc>
          <w:tcPr>
            <w:tcW w:type="dxa" w:w="554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2"/>
              </w:rPr>
              <w:t>Cause Number: 18-000194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Emma Toney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585-8505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570 Woodland Dr, Driftwood, TX 78619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09/17/1997  |  Age: 28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Lives With: Parents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Derrick A Toney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none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DRIFTWOOD 78619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mayehres@gmail.com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09/04/1966  |  Mother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Sara Jane Toney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none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same</w:t>
            </w:r>
          </w:p>
          <w:p/>
          <w:p>
            <w:r>
              <w:rPr>
                <w:rFonts w:ascii="Calibri" w:hAnsi="Calibri" w:eastAsia="Calibri"/>
                <w:b w:val="0"/>
                <w:sz w:val="22"/>
              </w:rPr>
              <w:t>DOB: 09/04/1966  |  mother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