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sz w:val="24"/>
        </w:rPr>
        <w:t>Court Visitor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</w:tcPr>
          <w:p>
            <w:r>
              <w:rPr>
                <w:rFonts w:ascii="Calibri" w:hAnsi="Calibri" w:eastAsia="Calibri"/>
                <w:b w:val="0"/>
                <w:sz w:val="22"/>
              </w:rPr>
              <w:t>Visit: 11/04/2025  1p</w:t>
            </w:r>
          </w:p>
        </w:tc>
        <w:tc>
          <w:tcPr>
            <w:tcW w:type="dxa" w:w="5544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sz w:val="22"/>
              </w:rPr>
              <w:t>Cause Number: 99-071988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Jose Ximenez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448-9559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2517 Mc Gregor Dr, Austin, TX 78745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08/11/1981  |  Age: 44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Lives With: Group Home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Family Eldercare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483-3564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1700 Rutherford Lan, Austin, TX 78754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mayehres@gmail.com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na  |  Public Guardian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Robert Lontkowski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nine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na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na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none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