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Aptos" w:hAnsi="Aptos" w:eastAsia="Aptos"/>
          <w:b/>
          <w:sz w:val="48"/>
        </w:rPr>
        <w:t>Machine Learning Laboratory</w:t>
      </w:r>
    </w:p>
    <w:p>
      <w:pPr>
        <w:spacing w:after="160"/>
        <w:jc w:val="center"/>
      </w:pPr>
      <w:r>
        <w:drawing>
          <wp:inline xmlns:a="http://schemas.openxmlformats.org/drawingml/2006/main" xmlns:pic="http://schemas.openxmlformats.org/drawingml/2006/picture">
            <wp:extent cx="1904969" cy="216219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904969" cy="2162190"/>
                    </a:xfrm>
                    <a:prstGeom prst="rect"/>
                  </pic:spPr>
                </pic:pic>
              </a:graphicData>
            </a:graphic>
          </wp:inline>
        </w:drawing>
      </w:r>
    </w:p>
    <w:p>
      <w:pPr>
        <w:spacing w:after="120"/>
      </w:pPr>
      <w:r>
        <w:rPr>
          <w:rFonts w:ascii="Aptos" w:hAnsi="Aptos" w:eastAsia="Aptos"/>
          <w:b/>
          <w:sz w:val="22"/>
        </w:rPr>
        <w:t xml:space="preserve">Course Code: </w:t>
      </w:r>
      <w:r>
        <w:rPr>
          <w:rFonts w:ascii="Aptos" w:hAnsi="Aptos" w:eastAsia="Aptos"/>
          <w:sz w:val="22"/>
        </w:rPr>
        <w:t>CSE 4112</w:t>
      </w:r>
    </w:p>
    <w:p>
      <w:pPr>
        <w:spacing w:after="120"/>
      </w:pPr>
      <w:r>
        <w:rPr>
          <w:rFonts w:ascii="Aptos" w:hAnsi="Aptos" w:eastAsia="Aptos"/>
          <w:b/>
          <w:sz w:val="22"/>
        </w:rPr>
        <w:t xml:space="preserve">Project Title: </w:t>
      </w:r>
      <w:r>
        <w:rPr>
          <w:rFonts w:ascii="Aptos" w:hAnsi="Aptos" w:eastAsia="Aptos"/>
          <w:sz w:val="22"/>
        </w:rPr>
        <w:t>Speaker-Attributed Financial Discourse Analysis of Bangla Talk Shows</w:t>
      </w:r>
    </w:p>
    <w:p>
      <w:pPr>
        <w:spacing w:after="120"/>
      </w:pPr>
      <w:r>
        <w:rPr>
          <w:rFonts w:ascii="Aptos" w:hAnsi="Aptos" w:eastAsia="Aptos"/>
          <w:b/>
          <w:sz w:val="22"/>
        </w:rPr>
        <w:t xml:space="preserve">Document: </w:t>
      </w:r>
      <w:r>
        <w:rPr>
          <w:rFonts w:ascii="Aptos" w:hAnsi="Aptos" w:eastAsia="Aptos"/>
          <w:sz w:val="22"/>
        </w:rPr>
        <w:t>Actual Implementation and Artifact Report</w:t>
      </w:r>
    </w:p>
    <w:p>
      <w:pPr>
        <w:spacing w:after="240"/>
      </w:pPr>
      <w:r>
        <w:rPr>
          <w:rFonts w:ascii="Aptos" w:hAnsi="Aptos" w:eastAsia="Aptos"/>
          <w:b/>
          <w:sz w:val="22"/>
        </w:rPr>
        <w:t xml:space="preserve">Submission Date: </w:t>
      </w:r>
      <w:r>
        <w:rPr>
          <w:rFonts w:ascii="Aptos" w:hAnsi="Aptos" w:eastAsia="Aptos"/>
          <w:sz w:val="22"/>
        </w:rPr>
        <w:t>11-08-2026</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464"/>
        <w:gridCol w:w="4464"/>
      </w:tblGrid>
      <w:tr>
        <w:tc>
          <w:tcPr>
            <w:tcW w:type="dxa" w:w="4513"/>
            <w:vAlign w:val="top"/>
            <w:tcMar>
              <w:top w:w="100" w:type="dxa"/>
              <w:start w:w="120" w:type="dxa"/>
              <w:bottom w:w="100" w:type="dxa"/>
              <w:end w:w="120" w:type="dxa"/>
            </w:tcMar>
          </w:tcPr>
          <w:p>
            <w:pPr>
              <w:spacing w:after="40"/>
            </w:pPr>
            <w:r>
              <w:rPr>
                <w:rFonts w:ascii="Aptos" w:hAnsi="Aptos" w:eastAsia="Aptos"/>
                <w:b w:val="0"/>
                <w:sz w:val="21"/>
              </w:rPr>
              <w:t>Submitted to,</w:t>
            </w:r>
          </w:p>
          <w:p>
            <w:pPr>
              <w:spacing w:after="40"/>
            </w:pPr>
            <w:r>
              <w:rPr>
                <w:rFonts w:ascii="Aptos" w:hAnsi="Aptos" w:eastAsia="Aptos"/>
                <w:b/>
                <w:sz w:val="21"/>
              </w:rPr>
              <w:t>Dr. Muhammad Aminul Haque Akhand</w:t>
            </w:r>
          </w:p>
          <w:p>
            <w:pPr>
              <w:spacing w:after="40"/>
            </w:pPr>
            <w:r>
              <w:rPr>
                <w:rFonts w:ascii="Aptos" w:hAnsi="Aptos" w:eastAsia="Aptos"/>
                <w:b w:val="0"/>
                <w:sz w:val="21"/>
              </w:rPr>
              <w:t>Professor, Department of Computer</w:t>
            </w:r>
          </w:p>
          <w:p>
            <w:pPr>
              <w:spacing w:after="40"/>
            </w:pPr>
            <w:r>
              <w:rPr>
                <w:rFonts w:ascii="Aptos" w:hAnsi="Aptos" w:eastAsia="Aptos"/>
                <w:b w:val="0"/>
                <w:sz w:val="21"/>
              </w:rPr>
              <w:t>Science and Engineering</w:t>
            </w:r>
          </w:p>
          <w:p>
            <w:pPr>
              <w:spacing w:after="40"/>
            </w:pPr>
            <w:r>
              <w:rPr>
                <w:rFonts w:ascii="Aptos" w:hAnsi="Aptos" w:eastAsia="Aptos"/>
                <w:b/>
                <w:sz w:val="21"/>
              </w:rPr>
              <w:t>Nabil Faiyaz Sadi</w:t>
            </w:r>
          </w:p>
          <w:p>
            <w:pPr>
              <w:spacing w:after="40"/>
            </w:pPr>
            <w:r>
              <w:rPr>
                <w:rFonts w:ascii="Aptos" w:hAnsi="Aptos" w:eastAsia="Aptos"/>
                <w:b w:val="0"/>
                <w:sz w:val="21"/>
              </w:rPr>
              <w:t>Lecturer, Department of Computer</w:t>
            </w:r>
          </w:p>
          <w:p>
            <w:pPr>
              <w:spacing w:after="40"/>
            </w:pPr>
            <w:r>
              <w:rPr>
                <w:rFonts w:ascii="Aptos" w:hAnsi="Aptos" w:eastAsia="Aptos"/>
                <w:b w:val="0"/>
                <w:sz w:val="21"/>
              </w:rPr>
              <w:t>Science and Engineering</w:t>
            </w:r>
          </w:p>
        </w:tc>
        <w:tc>
          <w:tcPr>
            <w:tcW w:type="dxa" w:w="4513"/>
            <w:vAlign w:val="top"/>
            <w:tcMar>
              <w:top w:w="100" w:type="dxa"/>
              <w:start w:w="120" w:type="dxa"/>
              <w:bottom w:w="100" w:type="dxa"/>
              <w:end w:w="120" w:type="dxa"/>
            </w:tcMar>
          </w:tcPr>
          <w:p>
            <w:pPr>
              <w:spacing w:after="40"/>
            </w:pPr>
            <w:r>
              <w:rPr>
                <w:rFonts w:ascii="Aptos" w:hAnsi="Aptos" w:eastAsia="Aptos"/>
                <w:b w:val="0"/>
                <w:sz w:val="21"/>
              </w:rPr>
              <w:t>Submitted by,</w:t>
            </w:r>
          </w:p>
          <w:p>
            <w:pPr>
              <w:spacing w:after="40"/>
            </w:pPr>
            <w:r>
              <w:rPr>
                <w:rFonts w:ascii="Aptos" w:hAnsi="Aptos" w:eastAsia="Aptos"/>
                <w:b w:val="0"/>
                <w:sz w:val="21"/>
              </w:rPr>
              <w:t>Roll: 2107001, 2107004, 2107006, 2107009, 2107010, 2107015</w:t>
            </w:r>
          </w:p>
          <w:p>
            <w:pPr>
              <w:spacing w:after="40"/>
            </w:pPr>
            <w:r>
              <w:rPr>
                <w:rFonts w:ascii="Aptos" w:hAnsi="Aptos" w:eastAsia="Aptos"/>
                <w:b w:val="0"/>
                <w:sz w:val="21"/>
              </w:rPr>
              <w:t>Section: A</w:t>
            </w:r>
          </w:p>
          <w:p>
            <w:pPr>
              <w:spacing w:after="40"/>
            </w:pPr>
            <w:r>
              <w:rPr>
                <w:rFonts w:ascii="Aptos" w:hAnsi="Aptos" w:eastAsia="Aptos"/>
                <w:b w:val="0"/>
                <w:sz w:val="21"/>
              </w:rPr>
              <w:t>Year: 4th</w:t>
            </w:r>
          </w:p>
          <w:p>
            <w:pPr>
              <w:spacing w:after="40"/>
            </w:pPr>
            <w:r>
              <w:rPr>
                <w:rFonts w:ascii="Aptos" w:hAnsi="Aptos" w:eastAsia="Aptos"/>
                <w:b w:val="0"/>
                <w:sz w:val="21"/>
              </w:rPr>
              <w:t>Semester: 1st</w:t>
            </w:r>
          </w:p>
        </w:tc>
      </w:tr>
    </w:tbl>
    <w:p>
      <w:r>
        <w:br w:type="page"/>
      </w:r>
    </w:p>
    <w:p>
      <w:pPr>
        <w:pStyle w:val="Heading1"/>
      </w:pPr>
      <w:r>
        <w:rPr>
          <w:rFonts w:ascii="Aptos" w:hAnsi="Aptos" w:eastAsia="Aptos"/>
          <w:sz w:val="27"/>
        </w:rPr>
        <w:t>Abstract</w:t>
      </w:r>
    </w:p>
    <w:p>
      <w:pPr>
        <w:spacing w:after="120"/>
        <w:jc w:val="both"/>
      </w:pPr>
      <w:r>
        <w:rPr>
          <w:rFonts w:ascii="Aptos" w:hAnsi="Aptos" w:eastAsia="Aptos"/>
          <w:sz w:val="22"/>
        </w:rPr>
        <w:t>This report documents the work that is present in the shared dataset tree. It uses the project proposal as the original specification, but it does not present planned experiments as completed results. The group has collected 30 long-form Bangla financial talk-show recordings across the six member roll folders 2107001, 2107004, 2107006, 2107009, 2107010, and 2107015. At the snapshot date 21 of those recordings are physically present in the scanned tree, totalling 13.82 hours and 701.06 MiB of source audio. Section 3.2 lists each of those recordings by roll, episode ID, and source file name. Four roll folders (2107001, 2107004, 2107006, and 2107009) are present with source audio; 2107001, 2107004, and 2107006 also carry exported result bundles. The recordings owned by 2107010 and 2107015 were collected by their owners but have not yet been copied into the shared datasets/ tree, so no artifact counts are claimed for them.</w:t>
      </w:r>
    </w:p>
    <w:p>
      <w:pPr>
        <w:spacing w:after="120"/>
        <w:jc w:val="both"/>
      </w:pPr>
      <w:r>
        <w:rPr>
          <w:rFonts w:ascii="Aptos" w:hAnsi="Aptos" w:eastAsia="Aptos"/>
          <w:sz w:val="22"/>
        </w:rPr>
        <w:t>Across the bundles that are present, the pipeline has produced 16 diarized episodes containing 958 speaker turns, 15 long-form Bangla ASR outputs containing 2,360 segments over 1,276 decoded chunks, and 11 speaker-attributed fusion files containing 55,119 timestamped words and 1,273 utterances. Of those words, 54,845 carry an assigned episode-local speaker and 274 remain unassigned, giving 99.50 percent automatic assignment coverage. The completed path is source audio to audio inventory, audio conditioning, speaker diarization, long-form ASR, word-to-speaker fusion, annotation draft, and interactive retrieval. The current bundles still do not contain verified gold transcripts, gold speaker references, human-verified target and polarity labels, a trained sentiment checkpoint, WER, DER, sentiment F1, or a completed error-propagation experiment. Those results are therefore not claimed here.</w:t>
      </w:r>
    </w:p>
    <w:p>
      <w:pPr>
        <w:pStyle w:val="Heading1"/>
      </w:pPr>
      <w:r>
        <w:rPr>
          <w:rFonts w:ascii="Aptos" w:hAnsi="Aptos" w:eastAsia="Aptos"/>
          <w:sz w:val="27"/>
        </w:rPr>
        <w:t>1. Relationship to the proposal</w:t>
      </w:r>
    </w:p>
    <w:p>
      <w:pPr>
        <w:spacing w:after="120"/>
        <w:jc w:val="both"/>
      </w:pPr>
      <w:r>
        <w:rPr>
          <w:rFonts w:ascii="Aptos" w:hAnsi="Aptos" w:eastAsia="Aptos"/>
          <w:sz w:val="22"/>
        </w:rPr>
        <w:t xml:space="preserve">The </w:t>
      </w:r>
      <w:r>
        <w:rPr>
          <w:rFonts w:ascii="Aptos" w:hAnsi="Aptos" w:eastAsia="Aptos"/>
          <w:color w:val="0563C1"/>
          <w:sz w:val="22"/>
        </w:rPr>
        <w:t>project proposal</w:t>
      </w:r>
      <w:r>
        <w:rPr>
          <w:rFonts w:ascii="Aptos" w:hAnsi="Aptos" w:eastAsia="Aptos"/>
          <w:sz w:val="22"/>
        </w:rPr>
        <w:t xml:space="preserve"> defines a cascade with speaker diarization, long-form ASR, utterance classification, and speaker or episode aggregation. The repository's </w:t>
      </w:r>
      <w:r>
        <w:rPr>
          <w:rFonts w:ascii="Aptos" w:hAnsi="Aptos" w:eastAsia="Aptos"/>
          <w:color w:val="0563C1"/>
          <w:sz w:val="22"/>
        </w:rPr>
        <w:t>research digest</w:t>
      </w:r>
      <w:r>
        <w:rPr>
          <w:rFonts w:ascii="Aptos" w:hAnsi="Aptos" w:eastAsia="Aptos"/>
          <w:sz w:val="22"/>
        </w:rPr>
        <w:t xml:space="preserve"> corrects the application domain to financial discourse and defines the target taxonomy as MARKET, SECTOR, COMPANY, REGULATOR, and MACRO_INDICATOR.</w:t>
      </w:r>
    </w:p>
    <w:p>
      <w:pPr>
        <w:spacing w:after="120"/>
        <w:jc w:val="both"/>
      </w:pPr>
      <w:r>
        <w:rPr>
          <w:rFonts w:ascii="Aptos" w:hAnsi="Aptos" w:eastAsia="Aptos"/>
          <w:sz w:val="22"/>
        </w:rPr>
        <w:t>The table below separates completed work from unfinished proposal objectives.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009"/>
        <w:gridCol w:w="3009"/>
        <w:gridCol w:w="3009"/>
      </w:tblGrid>
      <w:tr>
        <w:trPr>
          <w:cantSplit/>
          <w:tblHeader w:val="true"/>
        </w:trPr>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Proposal component</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Evidence in the current repository</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Actual status</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Collect long-form Bangla financial talk-show audio</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30 recordings declared by the group across six roll folders; 21 MP3 files present in the scanned tree under 2107001, 2107004, 2107006, and 2107009</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Completed; 21 of 30 files are in the shared tree</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Inventory and condition the audio</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registry.csv under 2107001, 2107004, and 2107006; processed 16 kHz WAV present for 2107001 (5) and 2107004 (6); hygiene_report.json for both</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Completed for three roll bundles; 2107009 audio is not yet inventoried</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Speaker diarization</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16 episode JSON files plus matching processed and raw RTTM files (958 turns)</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Completed automatically for 2107001, 2107004, and 2107006</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Long-form ASR</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15 JSON files with word timestamps and 2,360 segments</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Completed automatically; 2107001 ep005 is still missing an ASR output</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Diarization and ASR fusion</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11 schema-versioned JSON files with 55,119 words, 1,273 utterances, speaker IDs, and assignment methods</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Completed for 2107004 and 2107006; not yet run for 2107001</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Human annotation</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11 review-ready annotation drafts (2107004: 6, 2107006: 5)</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Drafts exist; zero rows are marked human verified</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Target-aware binary sentiment</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Policy and entity lexicon exist under 2107004 and 2107006</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No durable target or polarity labels are present</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Speaker and episode sentiment profiles</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Empty aggregate schema exists under 2107004 and 2107006</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Not completed</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WER, DER, F1, and error propagation</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Gate and placeholder files exist</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Not measurable without gold references</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Interactive demonstration</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Gradio search, filtering, plots, audio excerpts, CSV export, and evidence ZIP</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Completed; now scans all six roll folders</w:t>
            </w:r>
          </w:p>
        </w:tc>
      </w:tr>
    </w:tbl>
    <w:p>
      <w:pPr>
        <w:spacing w:after="40"/>
      </w:pPr>
    </w:p>
    <w:p>
      <w:pPr>
        <w:pStyle w:val="Heading1"/>
      </w:pPr>
      <w:r>
        <w:rPr>
          <w:rFonts w:ascii="Aptos" w:hAnsi="Aptos" w:eastAsia="Aptos"/>
          <w:sz w:val="27"/>
        </w:rPr>
        <w:t>2. Group and individual folder organisation</w:t>
      </w:r>
    </w:p>
    <w:p>
      <w:pPr>
        <w:spacing w:after="120"/>
        <w:jc w:val="both"/>
      </w:pPr>
      <w:r>
        <w:rPr>
          <w:rFonts w:ascii="Aptos" w:hAnsi="Aptos" w:eastAsia="Aptos"/>
          <w:sz w:val="22"/>
        </w:rPr>
        <w:t>The proposal lists six group members and the group has collected audio under all six roll numbers: 2107001, 2107004, 2107006, 2107009, 2107010, and 2107015. The demo treats the top-level roll-number directory as the ownership boundary. This lets the interface show group totals while keeping each member's inputs and results separate. The table below records what the scanner actually found in the shared tree at the snapshot date.</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805"/>
        <w:gridCol w:w="1805"/>
        <w:gridCol w:w="1805"/>
        <w:gridCol w:w="1805"/>
        <w:gridCol w:w="1805"/>
      </w:tblGrid>
      <w:tr>
        <w:trPr>
          <w:cantSplit/>
          <w:tblHeader w:val="true"/>
        </w:trPr>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Roll</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Folder found in the current scan</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Source audio</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Result bundle</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Processed episodes</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Yes</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2107004</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Yes</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6</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1</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6</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Yes</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2107009</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Yes</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5</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2107010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Yes, empty at snapshot</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 (collected, upload pending)</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2107015</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Yes, empty at snapshot</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 (collected, upload pending)</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Group</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6 of 6 folders present</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 of 30 collected</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16</w:t>
            </w:r>
          </w:p>
        </w:tc>
      </w:tr>
    </w:tbl>
    <w:p>
      <w:pPr>
        <w:spacing w:after="40"/>
      </w:pPr>
    </w:p>
    <w:p>
      <w:pPr>
        <w:spacing w:after="120"/>
        <w:jc w:val="both"/>
      </w:pPr>
      <w:r>
        <w:rPr>
          <w:rFonts w:ascii="Aptos" w:hAnsi="Aptos" w:eastAsia="Aptos"/>
          <w:sz w:val="22"/>
        </w:rPr>
        <w:t>This table describes the shared repository at the snapshot date. It does not imply that a member with an empty folder did no work. Every member has collected their share of the audio; the folders for 2107010 and 2107015 were created in the shared tree but their recordings and bundles had not been uploaded when this report was generated. When those files are added, the demo will include them without a code change. A folder containing only source audio appears in the individual contribution table with zero completed result bundles, which is the present state of 2107009.</w:t>
      </w:r>
    </w:p>
    <w:p>
      <w:pPr>
        <w:pStyle w:val="Heading2"/>
      </w:pPr>
      <w:r>
        <w:rPr>
          <w:rFonts w:ascii="Aptos" w:hAnsi="Aptos" w:eastAsia="Aptos"/>
          <w:sz w:val="24"/>
        </w:rPr>
        <w:t>2.1 Current contribution summary</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28"/>
        <w:gridCol w:w="1128"/>
        <w:gridCol w:w="1128"/>
        <w:gridCol w:w="1128"/>
        <w:gridCol w:w="1128"/>
        <w:gridCol w:w="1128"/>
        <w:gridCol w:w="1128"/>
        <w:gridCol w:w="1128"/>
      </w:tblGrid>
      <w:tr>
        <w:trPr>
          <w:cantSplit/>
          <w:tblHeader w:val="true"/>
        </w:trPr>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Roll</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Source files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Source size</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Result bundles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Processed duration</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Utterances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ASR words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Linked audio</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2107001</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256.38 MiB</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3.77 h</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 of 5 episodes</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2107004</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6</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126.78 MiB</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3.84 h</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753</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29,383</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6 of 6 episodes</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2107006</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192.54 MiB</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3.26 h</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520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25,736</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 of 5 episodes</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2107009</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125.35 MiB</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not processed</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 of 5 episodes</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2107010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0 (pending)</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Pending upload</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2107015</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0 (pending)</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Pending upload</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Group total</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 of 30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701.06 MiB</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3</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13.82 h</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1,273</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55,119</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 of 30 declared</w:t>
            </w:r>
          </w:p>
        </w:tc>
      </w:tr>
    </w:tbl>
    <w:p>
      <w:pPr>
        <w:spacing w:after="40"/>
      </w:pPr>
    </w:p>
    <w:p>
      <w:pPr>
        <w:pStyle w:val="Heading1"/>
      </w:pPr>
      <w:r>
        <w:rPr>
          <w:rFonts w:ascii="Aptos" w:hAnsi="Aptos" w:eastAsia="Aptos"/>
          <w:sz w:val="27"/>
        </w:rPr>
        <w:t>3. Data source and collection record</w:t>
      </w:r>
    </w:p>
    <w:p>
      <w:pPr>
        <w:pStyle w:val="Heading2"/>
      </w:pPr>
      <w:r>
        <w:rPr>
          <w:rFonts w:ascii="Aptos" w:hAnsi="Aptos" w:eastAsia="Aptos"/>
          <w:sz w:val="24"/>
        </w:rPr>
        <w:t>3.1 What the stored metadata proves</w:t>
      </w:r>
    </w:p>
    <w:p>
      <w:pPr>
        <w:spacing w:after="120"/>
        <w:jc w:val="both"/>
      </w:pPr>
      <w:r>
        <w:rPr>
          <w:rFonts w:ascii="Aptos" w:hAnsi="Aptos" w:eastAsia="Aptos"/>
          <w:sz w:val="22"/>
        </w:rPr>
        <w:t>The stored registries cover three roll folders. The five rows under 2107001 are RTV Business Talk and ATN Business &amp; Finance episodes; the six rows under 2107004 mix 30 Minutes Special, The Business Review, Star Biz Dialogue, and Stream Talk; the five rows under 2107006 are RTV Business Talk. The 2107009 recordings are ATN Business &amp; Finance, GTV Money Talks, and Desh TV Business Times episodes that have not yet been passed through the inventory stage. Each recorded run imported already-downloaded files from a Google Drive dataset folder into a Google Colab runtime, with import_audio=true, single_program_case_study=true, and download_financial_corpus=false.</w:t>
      </w:r>
    </w:p>
    <w:p>
      <w:pPr>
        <w:spacing w:after="120"/>
        <w:jc w:val="both"/>
      </w:pPr>
      <w:r>
        <w:rPr>
          <w:rFonts w:ascii="Aptos" w:hAnsi="Aptos" w:eastAsia="Aptos"/>
          <w:sz w:val="22"/>
        </w:rPr>
        <w:t>The current artifacts do not store broadcast URLs, publication dates, or a downloader log; the programme column in the registry carries the original file title rather than a normalised series name, and every channel field is recorded as unknown. The exact original download procedure cannot be reconstructed from the repository. The 2107004 and 2107006 registries mark every license_attestation as UNVERIFIED, and 2107001 records a self-attested CC-BY-4.0 research-replay note that also requires verification before publication. A final public release needs source URLs, rights notes, and a completed attestation record. This report does not describe the files as licensed for redistribution.</w:t>
      </w:r>
    </w:p>
    <w:p>
      <w:pPr>
        <w:pStyle w:val="Heading2"/>
      </w:pPr>
      <w:r>
        <w:rPr>
          <w:rFonts w:ascii="Aptos" w:hAnsi="Aptos" w:eastAsia="Aptos"/>
          <w:sz w:val="24"/>
        </w:rPr>
        <w:t>3.2 Collected audio (all 30 recordings)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04"/>
        <w:gridCol w:w="1504"/>
        <w:gridCol w:w="1504"/>
        <w:gridCol w:w="1504"/>
        <w:gridCol w:w="1504"/>
        <w:gridCol w:w="1504"/>
      </w:tblGrid>
      <w:tr>
        <w:trPr>
          <w:cantSplit/>
          <w:tblHeader w:val="true"/>
        </w:trPr>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Roll / Episode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Source file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Duration</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Size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Input format</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SHA-256 recorded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2107001 / ep001</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অর্থনৈতিক সংকট কাটছে না কেন ？  ｜ বিজনেস টক ｜ পর্ব- ১৩৫ ｜ Business Talk ｜ Live Talk show ｜ Live.mp3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55:34.13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62.91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48 kHz, stereo, 158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2107001 / ep002</w:t>
            </w:r>
          </w:p>
        </w:tc>
        <w:tc>
          <w:tcPr>
            <w:tcW w:type="dxa" w:w="1504"/>
            <w:vAlign w:val="center"/>
            <w:tcMar>
              <w:top w:w="80" w:type="dxa"/>
              <w:start w:w="90" w:type="dxa"/>
              <w:bottom w:w="80" w:type="dxa"/>
              <w:end w:w="90" w:type="dxa"/>
            </w:tcMar>
            <w:shd w:fill="F7FAFC"/>
          </w:tcPr>
          <w:p>
            <w:pPr>
              <w:spacing w:after="0" w:line="240" w:lineRule="auto"/>
              <w:jc w:val="left"/>
            </w:pPr>
            <w:r>
              <w:rPr>
                <w:rFonts w:ascii="Nirmala UI" w:hAnsi="Nirmala UI" w:eastAsia="Nirmala UI" w:cs="Nirmala UI"/>
                <w:color w:val="333333"/>
                <w:sz w:val="16"/>
                <w:shd w:fill="EDEDED"/>
              </w:rPr>
              <w:t>জাতীয় বাজেটে ব্যাংকিং খাতের চ্যালেঞ্জ ｜ ATN Business &amp; Finance ｜ ATN Bangla Talk Show.mp3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30:14.40</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33.57 MiB</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MP3, 48 kHz, stereo, 155 kbps</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2107001 / ep003</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বাজেট নিয়ে ব্যবসায়ীদের ভাবনা ｜ ATN Business &amp; Finance ｜ ATN Bangla Talkshow.mp3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29:01.68</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33.96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48 kHz, stereo, 163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2107001 / ep004</w:t>
            </w:r>
          </w:p>
        </w:tc>
        <w:tc>
          <w:tcPr>
            <w:tcW w:type="dxa" w:w="1504"/>
            <w:vAlign w:val="center"/>
            <w:tcMar>
              <w:top w:w="80" w:type="dxa"/>
              <w:start w:w="90" w:type="dxa"/>
              <w:bottom w:w="80" w:type="dxa"/>
              <w:end w:w="90" w:type="dxa"/>
            </w:tcMar>
            <w:shd w:fill="F7FAFC"/>
          </w:tcPr>
          <w:p>
            <w:pPr>
              <w:spacing w:after="0" w:line="240" w:lineRule="auto"/>
              <w:jc w:val="left"/>
            </w:pPr>
            <w:r>
              <w:rPr>
                <w:rFonts w:ascii="Nirmala UI" w:hAnsi="Nirmala UI" w:eastAsia="Nirmala UI" w:cs="Nirmala UI"/>
                <w:color w:val="333333"/>
                <w:sz w:val="16"/>
                <w:shd w:fill="EDEDED"/>
              </w:rPr>
              <w:t>মুদ্রানীতি ও নতুন অর্থবছরের চ্যালেঞ্জ ｜ বিজনেস টক ｜ পর্ব- ১১৭ ｜ Business Talk ｜ Live Talk show.mp3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51:15.65</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55.62 MiB</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MP3, 48 kHz, stereo, 151 kbps</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2107001 / ep005</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শেয়ারবাজারে এখন কি বিনিয়োগের সময়？ ｜ বিজনেস টক ｜ পর্ব- ১৪২ ｜ Business Talk ｜ Live Talk show.mp3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1:00:13.73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70.32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48 kHz, stereo, 163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2107001 subtotal</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5 files</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3:46:19.59</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256.38 MiB</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5 hashes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ep001</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EP 30 Minutes Special 226_ Budget 2026-2027 - Green Transition and Energy Security.mp3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45:29.46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22.06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67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ep002</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Talk show on current trade, investment and economic condition of Bangladesh..mp3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34:37.07</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16.92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68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ep003</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অরথনতক সকট ও বজট  The Business Review  Bangladesh Economy  Talk Show  Kaler Kantho.mp3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57:39.79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33.51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81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ep004</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অনক করখন বনধ হয়ছ, সমন আরও কঠন পরসথত আসছ_ বটএমএ সভপত Star Biz Dialogue Star News.mp3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33:57.58</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21.59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88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ep005</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কয়কট বযক বদ বক সব বযকই সকট  ড. তফক আহমদ চধর Stream Talk  Dhaka Stream.mp3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34:57.45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20.28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81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ep006</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যকতরষটরর ভমক থকত পর তব চনক বদ দয় রহঙগ সমসযর সমধন হব ন.mp3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23:31.34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12.42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73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subtotal</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6 files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3:50:12.69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126.78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 hashes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ep001</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01.mp3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33:35.09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18.64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77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ep002</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02.mp3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30:10.10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17.21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79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ep003</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03.mp3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43:25.09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59.63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192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ep004</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04.mp3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31:00.23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18.09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81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ep005</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05.mp3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57:30.15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78.97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192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subtotal</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5 files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3:15:40.66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192.54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 hashes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2107009 / ep001</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অর্থনীতিতে স্বস্তি তবুও সংশয় ব্যবসা-বিনিয়োগে  Money Talks  Gtv Talk Show  মানি টকস,পর্ব -০৬.mp3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48:45.06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28.58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82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2107009 / ep002</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বাজেট পরবর্তী অর্থনীতি সংকট মোকাবেলায় করণীয়  ATN Business &amp; Finance  ATN Bangla.mp3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28:42.90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39.44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192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2107009 / ep003</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বাজেট ২০২৬-২৭  এটিএন বিজনেস এন্ড ফাইন্যান্স  ATN Business &amp; Finance  ATN Bangla Talkshow.mp3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30:09.48</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17.11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79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2107009 / ep004</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যুদ্ধ ও বাংলাদেশের অর্থনীতি  বিজনেস টাইমস  Business Times  Talk Show  Desh TV.mp3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34:36.33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20.08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81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2107009 / ep005</w:t>
            </w:r>
          </w:p>
        </w:tc>
        <w:tc>
          <w:tcPr>
            <w:tcW w:type="dxa" w:w="1504"/>
            <w:vAlign w:val="center"/>
            <w:tcMar>
              <w:top w:w="80" w:type="dxa"/>
              <w:start w:w="90" w:type="dxa"/>
              <w:bottom w:w="80" w:type="dxa"/>
              <w:end w:w="90" w:type="dxa"/>
            </w:tcMar>
          </w:tcPr>
          <w:p>
            <w:pPr>
              <w:spacing w:after="0" w:line="240" w:lineRule="auto"/>
              <w:jc w:val="left"/>
            </w:pPr>
            <w:r>
              <w:rPr>
                <w:rFonts w:ascii="Nirmala UI" w:hAnsi="Nirmala UI" w:eastAsia="Nirmala UI" w:cs="Nirmala UI"/>
                <w:color w:val="333333"/>
                <w:sz w:val="16"/>
                <w:shd w:fill="EDEDED"/>
              </w:rPr>
              <w:t>শ্রমিকদের অধিকার ও সুরক্ষা এবং অর্থনীতি । এটিএন বিজনেস এন্ড ফাইন্যান্স  ATN Business &amp; Finance.mp3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34:29.52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20.14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 82 kbps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2107009 subtotal</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5 files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2:56:43.30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125.35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2107010 / pending</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Recordings collected by roll 2107010; files not yet copied into the shared datasets/ tree, so their titles are not listed here (see the group note below the table)</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yet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2107015 / pending</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Recordings collected by roll 2107015; files not yet copied into the shared datasets/ tree, so their titles are not listed here (see the group note below the table)</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Not yet inventoried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Group total</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21 files present of 30 collected</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13:48:56.24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701.06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16 hashes recorded</w:t>
            </w:r>
          </w:p>
        </w:tc>
      </w:tr>
    </w:tbl>
    <w:p>
      <w:pPr>
        <w:spacing w:after="40"/>
      </w:pPr>
    </w:p>
    <w:p>
      <w:pPr>
        <w:spacing w:after="120"/>
        <w:jc w:val="both"/>
      </w:pPr>
      <w:r>
        <w:rPr>
          <w:rFonts w:ascii="Aptos" w:hAnsi="Aptos" w:eastAsia="Aptos"/>
          <w:sz w:val="22"/>
        </w:rPr>
        <w:t>The table lists every recording that is physically present in the shared tree. The remaining 9 recordings of the 30 the group collected belong to rolls 2107010 and 2107015. Those members have their audio, but the files had not been copied into the shared datasets/ tree when this snapshot was taken, so their titles, durations, and hashes cannot be quoted here without inventing them. They will be added to this table by rerunning the inventory stage once the folders are populated.</w:t>
      </w:r>
    </w:p>
    <w:p>
      <w:pPr>
        <w:spacing w:after="120"/>
        <w:jc w:val="both"/>
      </w:pPr>
      <w:r>
        <w:rPr>
          <w:rFonts w:ascii="Aptos" w:hAnsi="Aptos" w:eastAsia="Aptos"/>
          <w:sz w:val="22"/>
        </w:rPr>
        <w:t>Most recordings exceed the proposal's 30-minute minimum. Two inventoried episodes carry a short duration_flag in the registry: 2107001 ep003 at 29:01 and 2107004 ep006 at 23:31. One carries a long flag, 2107001 ep005 at 1:00:13. Among the 2107009 recordings, which have not been inventoried yet, ep002 runs 28:42 and would also be flagged short. The metadata marks has_remote_guest=False for every inventoried episode and covers_market_news=False for all of them except 2107004 ep002. Those fields have not been confirmed through human review.</w:t>
      </w:r>
    </w:p>
    <w:p>
      <w:pPr>
        <w:pStyle w:val="Heading1"/>
      </w:pPr>
      <w:r>
        <w:rPr>
          <w:rFonts w:ascii="Aptos" w:hAnsi="Aptos" w:eastAsia="Aptos"/>
          <w:sz w:val="27"/>
        </w:rPr>
        <w:t>4. How the data was processed</w:t>
      </w:r>
    </w:p>
    <w:p>
      <w:pPr>
        <w:pStyle w:val="Heading2"/>
      </w:pPr>
      <w:r>
        <w:rPr>
          <w:rFonts w:ascii="Aptos" w:hAnsi="Aptos" w:eastAsia="Aptos"/>
          <w:sz w:val="24"/>
        </w:rPr>
        <w:t>4.1 Inventory and reproducibility record</w:t>
      </w:r>
    </w:p>
    <w:p>
      <w:pPr>
        <w:spacing w:after="120"/>
        <w:jc w:val="both"/>
      </w:pPr>
      <w:r>
        <w:rPr>
          <w:rFonts w:ascii="Aptos" w:hAnsi="Aptos" w:eastAsia="Aptos"/>
          <w:sz w:val="22"/>
        </w:rPr>
        <w:t xml:space="preserve">The inventory stage probed each MP3 and wrote </w:t>
      </w:r>
      <w:r>
        <w:rPr>
          <w:rFonts w:ascii="Consolas" w:hAnsi="Consolas" w:eastAsia="Consolas"/>
          <w:color w:val="333333"/>
          <w:sz w:val="21"/>
          <w:shd w:fill="EDEDED"/>
        </w:rPr>
        <w:t>data/raw/registry.csv</w:t>
      </w:r>
      <w:r>
        <w:rPr>
          <w:rFonts w:ascii="Aptos" w:hAnsi="Aptos" w:eastAsia="Aptos"/>
          <w:sz w:val="22"/>
        </w:rPr>
        <w:t>. Each row contains the episode ID, programme, channel, duration, input path, SHA-256, sample rate, channel count, codec, bitrate, byte size, validation flag, and rights-attestation field. The run manifest records seed 17 and a SHA-256 plus byte count for every artifact that was included in the run inventory.</w:t>
      </w:r>
    </w:p>
    <w:p>
      <w:pPr>
        <w:pStyle w:val="Heading2"/>
      </w:pPr>
      <w:r>
        <w:rPr>
          <w:rFonts w:ascii="Aptos" w:hAnsi="Aptos" w:eastAsia="Aptos"/>
          <w:sz w:val="24"/>
        </w:rPr>
        <w:t>4.2 Audio conditioning</w:t>
      </w:r>
    </w:p>
    <w:p>
      <w:pPr>
        <w:spacing w:after="120"/>
        <w:jc w:val="both"/>
      </w:pPr>
      <w:r>
        <w:rPr>
          <w:rFonts w:ascii="Aptos" w:hAnsi="Aptos" w:eastAsia="Aptos"/>
          <w:sz w:val="22"/>
        </w:rPr>
        <w:t xml:space="preserve">The processing code downmixes audio to mono, resamples it to 16 kHz with SciPy's polyphase resampler, and writes 16-bit PCM WAV. It computes integrated loudness with </w:t>
      </w:r>
      <w:r>
        <w:rPr>
          <w:rFonts w:ascii="Consolas" w:hAnsi="Consolas" w:eastAsia="Consolas"/>
          <w:color w:val="333333"/>
          <w:sz w:val="21"/>
          <w:shd w:fill="EDEDED"/>
        </w:rPr>
        <w:t>pyloudnorm</w:t>
      </w:r>
      <w:r>
        <w:rPr>
          <w:rFonts w:ascii="Aptos" w:hAnsi="Aptos" w:eastAsia="Aptos"/>
          <w:sz w:val="22"/>
        </w:rPr>
        <w:t xml:space="preserve"> and true peak in dBFS. Audio outside the configured -23 to -14 LUFS range is moved toward -16 LUFS, with a -1 dBFS peak ceiling. Waveform images are produced with Matplotlib.</w:t>
      </w:r>
    </w:p>
    <w:p>
      <w:pPr>
        <w:spacing w:after="120"/>
        <w:jc w:val="both"/>
      </w:pPr>
      <w:r>
        <w:rPr>
          <w:rFonts w:ascii="Consolas" w:hAnsi="Consolas" w:eastAsia="Consolas"/>
          <w:color w:val="333333"/>
          <w:sz w:val="21"/>
          <w:shd w:fill="EDEDED"/>
        </w:rPr>
        <w:t>The 2107001 and 2107004 bundles ship their conditioned output directly: data/processed/ contains five and six 16 kHz mono WAV files respectively, each with a hygiene_report.json. The 2107006 run_manifest.json records hashes for data/processed/ep001.wav through ep005.wav and data/processed/hygiene_report.json, which shows that those files existed when the manifest was created, but they are not present inside the exported 2107006_results folder. The five 2107006 waveform PNG files are present. The 2107009 audio has not yet been conditioned.</w:t>
      </w:r>
    </w:p>
    <w:p>
      <w:pPr>
        <w:spacing w:after="120"/>
        <w:jc w:val="both"/>
      </w:pPr>
      <w:r>
        <w:rPr>
          <w:rFonts w:ascii="Aptos" w:hAnsi="Aptos" w:eastAsia="Aptos"/>
          <w:sz w:val="22"/>
        </w:rPr>
        <w:t xml:space="preserve">Technologies used in this stage were Python, SoundFile, SciPy, NumPy, </w:t>
      </w:r>
      <w:r>
        <w:rPr>
          <w:rFonts w:ascii="Consolas" w:hAnsi="Consolas" w:eastAsia="Consolas"/>
          <w:color w:val="333333"/>
          <w:sz w:val="21"/>
          <w:shd w:fill="EDEDED"/>
        </w:rPr>
        <w:t>pyloudnorm</w:t>
      </w:r>
      <w:r>
        <w:rPr>
          <w:rFonts w:ascii="Aptos" w:hAnsi="Aptos" w:eastAsia="Aptos"/>
          <w:sz w:val="22"/>
        </w:rPr>
        <w:t>, Mutagen, and Matplotlib.</w:t>
      </w:r>
    </w:p>
    <w:p>
      <w:pPr>
        <w:pStyle w:val="Heading2"/>
      </w:pPr>
      <w:r>
        <w:rPr>
          <w:rFonts w:ascii="Aptos" w:hAnsi="Aptos" w:eastAsia="Aptos"/>
          <w:sz w:val="24"/>
        </w:rPr>
        <w:t>4.3 Speaker diarization</w:t>
      </w:r>
    </w:p>
    <w:p>
      <w:pPr>
        <w:spacing w:after="120"/>
        <w:jc w:val="both"/>
      </w:pPr>
      <w:r>
        <w:rPr>
          <w:rFonts w:ascii="Aptos" w:hAnsi="Aptos" w:eastAsia="Aptos"/>
          <w:sz w:val="22"/>
        </w:rPr>
        <w:t xml:space="preserve">The durable diarization files record </w:t>
      </w:r>
      <w:r>
        <w:rPr>
          <w:rFonts w:ascii="Consolas" w:hAnsi="Consolas" w:eastAsia="Consolas"/>
          <w:color w:val="333333"/>
          <w:sz w:val="21"/>
          <w:shd w:fill="EDEDED"/>
        </w:rPr>
        <w:t>provider="pyannote"</w:t>
      </w:r>
      <w:r>
        <w:rPr>
          <w:rFonts w:ascii="Aptos" w:hAnsi="Aptos" w:eastAsia="Aptos"/>
          <w:sz w:val="22"/>
        </w:rPr>
        <w:t>. The run was configured with:</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backbone: </w:t>
      </w:r>
      <w:r>
        <w:rPr>
          <w:rFonts w:ascii="Consolas" w:hAnsi="Consolas" w:eastAsia="Consolas"/>
          <w:color w:val="333333"/>
          <w:sz w:val="21"/>
          <w:shd w:fill="EDEDED"/>
        </w:rPr>
        <w:t>pyannote/speaker-diarization-community-1</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backbone revision: </w:t>
      </w:r>
      <w:r>
        <w:rPr>
          <w:rFonts w:ascii="Consolas" w:hAnsi="Consolas" w:eastAsia="Consolas"/>
          <w:color w:val="333333"/>
          <w:sz w:val="21"/>
          <w:shd w:fill="EDEDED"/>
        </w:rPr>
        <w:t>3533c8cf8e369892e6b79ff1bf80f7b0286a54ee</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embedding configuration recorded in the model manifest: </w:t>
      </w:r>
      <w:r>
        <w:rPr>
          <w:rFonts w:ascii="Consolas" w:hAnsi="Consolas" w:eastAsia="Consolas"/>
          <w:color w:val="333333"/>
          <w:sz w:val="21"/>
          <w:shd w:fill="EDEDED"/>
        </w:rPr>
        <w:t>wespeaker-voxceleb-resnet34-LM</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episode-local integer speaker IDs beginning at 0</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first-speaker-wins overlap handling</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theta_merge=3.79</w:t>
      </w:r>
      <w:r>
        <w:rPr>
          <w:rFonts w:ascii="Aptos" w:hAnsi="Aptos" w:eastAsia="Aptos"/>
          <w:sz w:val="22"/>
        </w:rPr>
        <w:t xml:space="preserve"> seconds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theta_gap=0.17</w:t>
      </w:r>
      <w:r>
        <w:rPr>
          <w:rFonts w:ascii="Aptos" w:hAnsi="Aptos" w:eastAsia="Aptos"/>
          <w:sz w:val="22"/>
        </w:rPr>
        <w:t xml:space="preserve"> seconds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theta_seg=0.75</w:t>
      </w:r>
      <w:r>
        <w:rPr>
          <w:rFonts w:ascii="Aptos" w:hAnsi="Aptos" w:eastAsia="Aptos"/>
          <w:sz w:val="22"/>
        </w:rPr>
        <w:t xml:space="preserve"> seconds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theta_spk=9.0</w:t>
      </w:r>
      <w:r>
        <w:rPr>
          <w:rFonts w:ascii="Aptos" w:hAnsi="Aptos" w:eastAsia="Aptos"/>
          <w:sz w:val="22"/>
        </w:rPr>
        <w:t xml:space="preserve"> seconds total airtime</w:t>
      </w:r>
    </w:p>
    <w:p>
      <w:pPr>
        <w:spacing w:after="120"/>
        <w:jc w:val="both"/>
      </w:pPr>
      <w:r>
        <w:rPr>
          <w:rFonts w:ascii="Aptos" w:hAnsi="Aptos" w:eastAsia="Aptos"/>
          <w:sz w:val="22"/>
        </w:rPr>
        <w:t>The processed JSON files across the three diarized bundles contain 958 diarization turns over 16 episodes: 2107001 has 5 episodes and 368 turns with 3 automatic clusters per episode; 2107004 has 6 episodes and 437 turns with 2–3 automatic clusters per episode; 2107006 has 5 episodes and 153 turns with 4–7 automatic clusters per episode. These are anonymous within-episode clusters, not identified people, and not identities that can be joined across episodes or across roll folders.</w:t>
      </w:r>
    </w:p>
    <w:p>
      <w:pPr>
        <w:spacing w:after="120"/>
        <w:jc w:val="both"/>
      </w:pPr>
      <w:r>
        <w:rPr>
          <w:rFonts w:ascii="Aptos" w:hAnsi="Aptos" w:eastAsia="Aptos"/>
          <w:sz w:val="22"/>
        </w:rPr>
        <w:t>Each episode has three diarization artifacts: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&lt;episode&gt;.json</w:t>
      </w:r>
      <w:r>
        <w:rPr>
          <w:rFonts w:ascii="Aptos" w:hAnsi="Aptos" w:eastAsia="Aptos"/>
          <w:sz w:val="22"/>
        </w:rPr>
        <w:t xml:space="preserve"> for structured segments and parameters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&lt;episode&gt;.rttm</w:t>
      </w:r>
      <w:r>
        <w:rPr>
          <w:rFonts w:ascii="Aptos" w:hAnsi="Aptos" w:eastAsia="Aptos"/>
          <w:sz w:val="22"/>
        </w:rPr>
        <w:t xml:space="preserve"> for the post-processed timeline</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&lt;episode&gt;_raw.rttm</w:t>
      </w:r>
      <w:r>
        <w:rPr>
          <w:rFonts w:ascii="Aptos" w:hAnsi="Aptos" w:eastAsia="Aptos"/>
          <w:sz w:val="22"/>
        </w:rPr>
        <w:t xml:space="preserve"> for the raw model timeline</w:t>
      </w:r>
    </w:p>
    <w:p>
      <w:pPr>
        <w:spacing w:after="120"/>
        <w:jc w:val="both"/>
      </w:pPr>
      <w:r>
        <w:rPr>
          <w:rFonts w:ascii="Aptos" w:hAnsi="Aptos" w:eastAsia="Aptos"/>
          <w:sz w:val="22"/>
        </w:rPr>
        <w:t xml:space="preserve">The use of episode-local IDs and the first-speaker overlap policy follows the </w:t>
      </w:r>
      <w:r>
        <w:rPr>
          <w:rFonts w:ascii="Aptos" w:hAnsi="Aptos" w:eastAsia="Aptos"/>
          <w:color w:val="0563C1"/>
          <w:sz w:val="22"/>
        </w:rPr>
        <w:t>Bengali-Loop</w:t>
      </w:r>
      <w:r>
        <w:rPr>
          <w:rFonts w:ascii="Aptos" w:hAnsi="Aptos" w:eastAsia="Aptos"/>
          <w:sz w:val="22"/>
        </w:rPr>
        <w:t xml:space="preserve"> protocol. The post-processing choices were informed by the Bangla long-form systems discussed in </w:t>
      </w:r>
      <w:r>
        <w:rPr>
          <w:rFonts w:ascii="Aptos" w:hAnsi="Aptos" w:eastAsia="Aptos"/>
          <w:color w:val="0563C1"/>
          <w:sz w:val="22"/>
        </w:rPr>
        <w:t>Lipi-Ghor-882</w:t>
      </w:r>
      <w:r>
        <w:rPr>
          <w:rFonts w:ascii="Aptos" w:hAnsi="Aptos" w:eastAsia="Aptos"/>
          <w:sz w:val="22"/>
        </w:rPr>
        <w:t xml:space="preserve">, </w:t>
      </w:r>
      <w:r>
        <w:rPr>
          <w:rFonts w:ascii="Aptos" w:hAnsi="Aptos" w:eastAsia="Aptos"/>
          <w:color w:val="0563C1"/>
          <w:sz w:val="22"/>
        </w:rPr>
        <w:t>WhisperAlign</w:t>
      </w:r>
      <w:r>
        <w:rPr>
          <w:rFonts w:ascii="Aptos" w:hAnsi="Aptos" w:eastAsia="Aptos"/>
          <w:sz w:val="22"/>
        </w:rPr>
        <w:t xml:space="preserve">, and </w:t>
      </w:r>
      <w:r>
        <w:rPr>
          <w:rFonts w:ascii="Aptos" w:hAnsi="Aptos" w:eastAsia="Aptos"/>
          <w:color w:val="0563C1"/>
          <w:sz w:val="22"/>
        </w:rPr>
        <w:t>Bangla Diarizz</w:t>
      </w:r>
      <w:r>
        <w:rPr>
          <w:rFonts w:ascii="Aptos" w:hAnsi="Aptos" w:eastAsia="Aptos"/>
          <w:sz w:val="22"/>
        </w:rPr>
        <w:t>.</w:t>
      </w:r>
    </w:p>
    <w:p>
      <w:pPr>
        <w:pStyle w:val="Heading2"/>
      </w:pPr>
      <w:r>
        <w:rPr>
          <w:rFonts w:ascii="Aptos" w:hAnsi="Aptos" w:eastAsia="Aptos"/>
          <w:sz w:val="24"/>
        </w:rPr>
        <w:t>4.4 Long-form Bangla ASR</w:t>
      </w:r>
    </w:p>
    <w:p>
      <w:pPr>
        <w:spacing w:after="120"/>
        <w:jc w:val="both"/>
      </w:pPr>
      <w:r>
        <w:rPr>
          <w:rFonts w:ascii="Aptos" w:hAnsi="Aptos" w:eastAsia="Aptos"/>
          <w:sz w:val="22"/>
        </w:rPr>
        <w:t>The ASR checkpoint was: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source model: </w:t>
      </w:r>
      <w:r>
        <w:rPr>
          <w:rFonts w:ascii="Consolas" w:hAnsi="Consolas" w:eastAsia="Consolas"/>
          <w:color w:val="333333"/>
          <w:sz w:val="21"/>
          <w:shd w:fill="EDEDED"/>
        </w:rPr>
        <w:t>bengaliAI/tugstugi_bengaliai-asr_whisper-medium</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pinned revision: </w:t>
      </w:r>
      <w:r>
        <w:rPr>
          <w:rFonts w:ascii="Consolas" w:hAnsi="Consolas" w:eastAsia="Consolas"/>
          <w:color w:val="333333"/>
          <w:sz w:val="21"/>
          <w:shd w:fill="EDEDED"/>
        </w:rPr>
        <w:t>da605cc1bd2f60a18d8e440e977ddfa921a88e63</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runtime form: Hugging Face checkpoint converted to CTranslate2</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inference engine: </w:t>
      </w:r>
      <w:r>
        <w:rPr>
          <w:rFonts w:ascii="Consolas" w:hAnsi="Consolas" w:eastAsia="Consolas"/>
          <w:color w:val="333333"/>
          <w:sz w:val="21"/>
          <w:shd w:fill="EDEDED"/>
        </w:rPr>
        <w:t>faster-whisper</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run device: CUDA</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compute type: float16</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language: Bangla (</w:t>
      </w:r>
      <w:r>
        <w:rPr>
          <w:rFonts w:ascii="Consolas" w:hAnsi="Consolas" w:eastAsia="Consolas"/>
          <w:color w:val="333333"/>
          <w:sz w:val="21"/>
          <w:shd w:fill="EDEDED"/>
        </w:rPr>
        <w:t>bn</w:t>
      </w:r>
      <w:r>
        <w:rPr>
          <w:rFonts w:ascii="Aptos" w:hAnsi="Aptos" w:eastAsia="Aptos"/>
          <w:sz w:val="22"/>
        </w:rPr>
        <w:t>)</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maximum chunk length: 28 seconds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beam size: 5</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repetition penalty: 0.8</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previous-text conditioning: disabled</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selective Demucs mode: </w:t>
      </w:r>
      <w:r>
        <w:rPr>
          <w:rFonts w:ascii="Consolas" w:hAnsi="Consolas" w:eastAsia="Consolas"/>
          <w:color w:val="333333"/>
          <w:sz w:val="21"/>
          <w:shd w:fill="EDEDED"/>
        </w:rPr>
        <w:t>auto</w:t>
      </w:r>
    </w:p>
    <w:p>
      <w:pPr>
        <w:spacing w:after="120"/>
        <w:jc w:val="both"/>
      </w:pPr>
      <w:r>
        <w:rPr>
          <w:rFonts w:ascii="Aptos" w:hAnsi="Aptos" w:eastAsia="Aptos"/>
          <w:sz w:val="22"/>
        </w:rPr>
        <w:t>The ASR stage produced word timestamps and confidence-like model scores. These scores are model outputs, not measured transcription accuracy. The logs also record a selective second pass with beam 8 and 20-second windows for flagged chunks. Demucs was gated by spectral flux rather than applied to every chunk.</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04"/>
        <w:gridCol w:w="1504"/>
        <w:gridCol w:w="1504"/>
        <w:gridCol w:w="1504"/>
        <w:gridCol w:w="1504"/>
        <w:gridCol w:w="1504"/>
      </w:tblGrid>
      <w:tr>
        <w:trPr>
          <w:cantSplit/>
          <w:tblHeader w:val="true"/>
        </w:trPr>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Roll / Episode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ASR chunks recorded</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ASR segments</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Fused words</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Fusion output present</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Notes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2107001 / ep001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218</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fusion not run</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2107001 / ep002</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65</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119</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fusion not run</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2107001 / ep003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111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fusion not run</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2107001 / ep004</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110</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226</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fusion not run</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2107001 subtotal</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358</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674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0 of 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2107004 / ep001</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98</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163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5,377</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4,411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242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7,546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127</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4,483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159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4,606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 ep006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93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2,960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2107004 subtotal</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496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909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29,383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 of 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132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4,424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130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3,925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94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172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5,823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Stale 0/total completion counter</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67</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4,123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Stale 0/total completion counter</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 ep005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7,441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Stale 0/total completion counter</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2107006 subtotal</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422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777</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25,736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 of 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Group total</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1,276</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2,360</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55,119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11 of 15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
            </w:r>
          </w:p>
        </w:tc>
      </w:tr>
    </w:tbl>
    <w:p>
      <w:pPr>
        <w:spacing w:after="40"/>
      </w:pPr>
    </w:p>
    <w:p>
      <w:pPr>
        <w:spacing w:after="120"/>
        <w:jc w:val="both"/>
      </w:pPr>
      <w:r>
        <w:rPr>
          <w:rFonts w:ascii="Aptos" w:hAnsi="Aptos" w:eastAsia="Aptos"/>
          <w:sz w:val="22"/>
        </w:rPr>
        <w:t>Three 2107006 ASR files (ep003 through ep005) retain a 0/total completion counter even though their ASR segment arrays and downstream fused files are populated. The demo treats non-empty durable segments as completion evidence and shows the counter as metadata. The counter should be repaired in a future export, but the current outputs must not be discarded because of it. Roll 2107001 has ASR outputs for ep001 through ep004 only; ep005 has a diarization output but no transcript yet, so that episode has not reached the fusion stage.</w:t>
      </w:r>
    </w:p>
    <w:p>
      <w:pPr>
        <w:spacing w:after="120"/>
        <w:jc w:val="both"/>
      </w:pPr>
      <w:r>
        <w:rPr>
          <w:rFonts w:ascii="Aptos" w:hAnsi="Aptos" w:eastAsia="Aptos"/>
          <w:sz w:val="22"/>
        </w:rPr>
        <w:t xml:space="preserve">The checkpoint choice and decoding setup follow the Bangla long-form evidence summarised in the </w:t>
      </w:r>
      <w:r>
        <w:rPr>
          <w:rFonts w:ascii="Aptos" w:hAnsi="Aptos" w:eastAsia="Aptos"/>
          <w:color w:val="0563C1"/>
          <w:sz w:val="22"/>
        </w:rPr>
        <w:t>research digest</w:t>
      </w:r>
      <w:r>
        <w:rPr>
          <w:rFonts w:ascii="Aptos" w:hAnsi="Aptos" w:eastAsia="Aptos"/>
          <w:sz w:val="22"/>
        </w:rPr>
        <w:t xml:space="preserve">, including the </w:t>
      </w:r>
      <w:r>
        <w:rPr>
          <w:rFonts w:ascii="Aptos" w:hAnsi="Aptos" w:eastAsia="Aptos"/>
          <w:color w:val="0563C1"/>
          <w:sz w:val="22"/>
        </w:rPr>
        <w:t>Whisper</w:t>
      </w:r>
      <w:r>
        <w:rPr>
          <w:rFonts w:ascii="Aptos" w:hAnsi="Aptos" w:eastAsia="Aptos"/>
          <w:sz w:val="22"/>
        </w:rPr>
        <w:t xml:space="preserve"> 30-second input constraint and the word-boundary and post-processing findings reported by WhisperAlign.</w:t>
      </w:r>
    </w:p>
    <w:p>
      <w:pPr>
        <w:pStyle w:val="Heading2"/>
      </w:pPr>
      <w:r>
        <w:rPr>
          <w:rFonts w:ascii="Aptos" w:hAnsi="Aptos" w:eastAsia="Aptos"/>
          <w:sz w:val="24"/>
        </w:rPr>
        <w:t>4.5 Word-to-speaker fusion</w:t>
      </w:r>
    </w:p>
    <w:p>
      <w:pPr>
        <w:spacing w:after="120"/>
        <w:jc w:val="both"/>
      </w:pPr>
      <w:r>
        <w:rPr>
          <w:rFonts w:ascii="Aptos" w:hAnsi="Aptos" w:eastAsia="Aptos"/>
          <w:sz w:val="22"/>
        </w:rPr>
        <w:t xml:space="preserve">The fusion stage combines word timestamps from ASR with the exclusive diarization timeline. It first tests the word midpoint. If no interval contains the midpoint, it chooses the speaker interval with the largest temporal overlap. Words with no valid overlap receive </w:t>
      </w:r>
      <w:r>
        <w:rPr>
          <w:rFonts w:ascii="Consolas" w:hAnsi="Consolas" w:eastAsia="Consolas"/>
          <w:color w:val="333333"/>
          <w:sz w:val="21"/>
          <w:shd w:fill="EDEDED"/>
        </w:rPr>
        <w:t>speaker_id=-1</w:t>
      </w:r>
      <w:r>
        <w:rPr>
          <w:rFonts w:ascii="Aptos" w:hAnsi="Aptos" w:eastAsia="Aptos"/>
          <w:sz w:val="22"/>
        </w:rPr>
        <w:t>; they are retained rather than silently deleted.</w:t>
      </w:r>
    </w:p>
    <w:p>
      <w:pPr>
        <w:spacing w:after="120"/>
        <w:jc w:val="both"/>
      </w:pPr>
      <w:r>
        <w:rPr>
          <w:rFonts w:ascii="Aptos" w:hAnsi="Aptos" w:eastAsia="Aptos"/>
          <w:sz w:val="22"/>
        </w:rPr>
        <w:t>Utterances split on speaker change, a pause longer than two seconds, sentence ending punctuation, or the configured maximum duration. The fusion metadata records: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schema version: </w:t>
      </w:r>
      <w:r>
        <w:rPr>
          <w:rFonts w:ascii="Consolas" w:hAnsi="Consolas" w:eastAsia="Consolas"/>
          <w:color w:val="333333"/>
          <w:sz w:val="21"/>
          <w:shd w:fill="EDEDED"/>
        </w:rPr>
        <w:t>2.0</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overlap policy: </w:t>
      </w:r>
      <w:r>
        <w:rPr>
          <w:rFonts w:ascii="Consolas" w:hAnsi="Consolas" w:eastAsia="Consolas"/>
          <w:color w:val="333333"/>
          <w:sz w:val="21"/>
          <w:shd w:fill="EDEDED"/>
        </w:rPr>
        <w:t>first-speaker-wins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assignment: </w:t>
      </w:r>
      <w:r>
        <w:rPr>
          <w:rFonts w:ascii="Consolas" w:hAnsi="Consolas" w:eastAsia="Consolas"/>
          <w:color w:val="333333"/>
          <w:sz w:val="21"/>
          <w:shd w:fill="EDEDED"/>
        </w:rPr>
        <w:t>midpoint_then_max_overlap</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diarization provider: </w:t>
      </w:r>
      <w:r>
        <w:rPr>
          <w:rFonts w:ascii="Consolas" w:hAnsi="Consolas" w:eastAsia="Consolas"/>
          <w:color w:val="333333"/>
          <w:sz w:val="21"/>
          <w:shd w:fill="EDEDED"/>
        </w:rPr>
        <w:t>pyannote</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per-word assignment method</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financial entity restoration records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805"/>
        <w:gridCol w:w="1805"/>
        <w:gridCol w:w="1805"/>
        <w:gridCol w:w="1805"/>
        <w:gridCol w:w="1805"/>
      </w:tblGrid>
      <w:tr>
        <w:trPr>
          <w:cantSplit/>
          <w:tblHeader w:val="true"/>
        </w:trPr>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Roll / Episode</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Words</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Utterances</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Unassigned words</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Assignment coverage</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2107004 / ep001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5,377</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132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41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99.24%</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2107004 / ep002</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4,411</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100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11</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99.75%</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2107004 / ep003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7,546</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203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24</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99.68%</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2107004 / ep004</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4,483</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100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6</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99.87%</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2107004 / ep005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4,606</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150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99.74%</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2107004 / ep006</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2,960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68</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8</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99.73%</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2107004 subtotal</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29,383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753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102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99.65%</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 / ep001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4,424</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102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125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97.17%</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 / ep002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3,925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81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99.87%</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 / ep003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5,823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108</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99.97%</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 / ep004</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4,123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79</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99.95%</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 / ep005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7,441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150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38</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99.49%</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 subtotal</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25,736</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520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172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99.33%</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Group total</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55,119</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1,273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274</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99.50%</w:t>
            </w:r>
          </w:p>
        </w:tc>
      </w:tr>
    </w:tbl>
    <w:p>
      <w:pPr>
        <w:spacing w:after="40"/>
      </w:pPr>
    </w:p>
    <w:p>
      <w:pPr>
        <w:spacing w:after="120"/>
        <w:jc w:val="both"/>
      </w:pPr>
      <w:r>
        <w:rPr>
          <w:rFonts w:ascii="Aptos" w:hAnsi="Aptos" w:eastAsia="Aptos"/>
          <w:sz w:val="22"/>
        </w:rPr>
        <w:t>Assignment coverage measures whether the fusion code attached a word to an automatic speaker interval. It is not speaker-attribution accuracy, because no human speaker reference is present in any roll folder. Roll 2107001 is not represented in this table: its diarization and ASR stages have run, but the fusion stage has not been executed for that bundle yet.</w:t>
      </w:r>
    </w:p>
    <w:p>
      <w:pPr>
        <w:pStyle w:val="Heading2"/>
      </w:pPr>
      <w:r>
        <w:rPr>
          <w:rFonts w:ascii="Aptos" w:hAnsi="Aptos" w:eastAsia="Aptos"/>
          <w:sz w:val="24"/>
        </w:rPr>
        <w:t>4.6 Annotation drafts and financial label design</w:t>
      </w:r>
    </w:p>
    <w:p>
      <w:pPr>
        <w:spacing w:after="120"/>
        <w:jc w:val="both"/>
      </w:pPr>
      <w:r>
        <w:rPr>
          <w:rFonts w:ascii="Aptos" w:hAnsi="Aptos" w:eastAsia="Aptos"/>
          <w:sz w:val="22"/>
        </w:rPr>
        <w:t>Each fused episode has a matching annotation draft. Across the 11 draft files in the 2107004 and 2107006 bundles there are 1,273 draft rows. Every file has is_gold_tier=false; zero rows are marked human verified and zero target or polarity labels are present. Roll 2107001 has an empty drafts/ directory awaiting its fusion output.</w:t>
      </w:r>
    </w:p>
    <w:p>
      <w:pPr>
        <w:spacing w:after="120"/>
        <w:jc w:val="both"/>
      </w:pPr>
      <w:r>
        <w:rPr>
          <w:rFonts w:ascii="Aptos" w:hAnsi="Aptos" w:eastAsia="Aptos"/>
          <w:sz w:val="22"/>
        </w:rPr>
        <w:t>The stored annotation policy defines five financial targets: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513"/>
        <w:gridCol w:w="4513"/>
      </w:tblGrid>
      <w:tr>
        <w:trPr>
          <w:cantSplit/>
          <w:tblHeader w:val="true"/>
        </w:trPr>
        <w:tc>
          <w:tcPr>
            <w:tcW w:type="dxa" w:w="4513"/>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Target</w:t>
            </w:r>
          </w:p>
        </w:tc>
        <w:tc>
          <w:tcPr>
            <w:tcW w:type="dxa" w:w="4513"/>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Stored definition</w:t>
            </w:r>
          </w:p>
        </w:tc>
      </w:tr>
      <w:tr>
        <w:trPr>
          <w:cantSplit/>
        </w:trPr>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MARKET</w:t>
            </w:r>
          </w:p>
        </w:tc>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Stock, capital, or commodity market and market-wide index</w:t>
            </w:r>
          </w:p>
        </w:tc>
      </w:tr>
      <w:tr>
        <w:trPr>
          <w:cantSplit/>
        </w:trPr>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SECTOR</w:t>
            </w:r>
          </w:p>
        </w:tc>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Named industries such as banking, agriculture, energy, RMG, imports, or exports</w:t>
            </w:r>
          </w:p>
        </w:tc>
      </w:tr>
      <w:tr>
        <w:trPr>
          <w:cantSplit/>
        </w:trPr>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COMPANY</w:t>
            </w:r>
          </w:p>
        </w:tc>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A named company, bank, or business organisation</w:t>
            </w:r>
          </w:p>
        </w:tc>
      </w:tr>
      <w:tr>
        <w:trPr>
          <w:cantSplit/>
        </w:trPr>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REGULATOR</w:t>
            </w:r>
          </w:p>
        </w:tc>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Economic policy bodies, ministries, the central bank, tax or statistics authorities, and international policy institutions</w:t>
            </w:r>
          </w:p>
        </w:tc>
      </w:tr>
      <w:tr>
        <w:trPr>
          <w:cantSplit/>
        </w:trPr>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MACRO_INDICATOR</w:t>
            </w:r>
          </w:p>
        </w:tc>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GDP, inflation, remittance, reserves, exchange rate, policy rate, employment, purchasing power, aggregate trade, or trade balance</w:t>
            </w:r>
          </w:p>
        </w:tc>
      </w:tr>
    </w:tbl>
    <w:p>
      <w:pPr>
        <w:spacing w:after="40"/>
      </w:pPr>
    </w:p>
    <w:p>
      <w:pPr>
        <w:spacing w:after="120"/>
        <w:jc w:val="both"/>
      </w:pPr>
      <w:r>
        <w:rPr>
          <w:rFonts w:ascii="Aptos" w:hAnsi="Aptos" w:eastAsia="Aptos"/>
          <w:sz w:val="22"/>
        </w:rPr>
        <w:t xml:space="preserve">The policy permits only positive and negative polarity for labelled rows. It also retains </w:t>
      </w:r>
      <w:r>
        <w:rPr>
          <w:rFonts w:ascii="Consolas" w:hAnsi="Consolas" w:eastAsia="Consolas"/>
          <w:color w:val="333333"/>
          <w:sz w:val="21"/>
          <w:shd w:fill="EDEDED"/>
        </w:rPr>
        <w:t>non_evaluative</w:t>
      </w:r>
      <w:r>
        <w:rPr>
          <w:rFonts w:ascii="Aptos" w:hAnsi="Aptos" w:eastAsia="Aptos"/>
          <w:sz w:val="22"/>
        </w:rPr>
        <w:t xml:space="preserve">, </w:t>
      </w:r>
      <w:r>
        <w:rPr>
          <w:rFonts w:ascii="Consolas" w:hAnsi="Consolas" w:eastAsia="Consolas"/>
          <w:color w:val="333333"/>
          <w:sz w:val="21"/>
          <w:shd w:fill="EDEDED"/>
        </w:rPr>
        <w:t>out_of_scope</w:t>
      </w:r>
      <w:r>
        <w:rPr>
          <w:rFonts w:ascii="Aptos" w:hAnsi="Aptos" w:eastAsia="Aptos"/>
          <w:sz w:val="22"/>
        </w:rPr>
        <w:t xml:space="preserve">, and </w:t>
      </w:r>
      <w:r>
        <w:rPr>
          <w:rFonts w:ascii="Consolas" w:hAnsi="Consolas" w:eastAsia="Consolas"/>
          <w:color w:val="333333"/>
          <w:sz w:val="21"/>
          <w:shd w:fill="EDEDED"/>
        </w:rPr>
        <w:t>review_required</w:t>
      </w:r>
      <w:r>
        <w:rPr>
          <w:rFonts w:ascii="Aptos" w:hAnsi="Aptos" w:eastAsia="Aptos"/>
          <w:sz w:val="22"/>
        </w:rPr>
        <w:t xml:space="preserve"> as workflow statuses rather than forcing every utterance into a polarity. The financial entity lexicon contains 28 canonical entries or alias groups across MARKET, SECTOR, REGULATOR, and MACRO_INDICATOR. No COMPANY row is present in the current lexicon.</w:t>
      </w:r>
    </w:p>
    <w:p>
      <w:pPr>
        <w:spacing w:after="120"/>
        <w:jc w:val="both"/>
      </w:pPr>
      <w:r>
        <w:rPr>
          <w:rFonts w:ascii="Aptos" w:hAnsi="Aptos" w:eastAsia="Aptos"/>
          <w:sz w:val="22"/>
        </w:rPr>
        <w:t xml:space="preserve">The run configuration names </w:t>
      </w:r>
      <w:r>
        <w:rPr>
          <w:rFonts w:ascii="Consolas" w:hAnsi="Consolas" w:eastAsia="Consolas"/>
          <w:color w:val="333333"/>
          <w:sz w:val="21"/>
          <w:shd w:fill="EDEDED"/>
        </w:rPr>
        <w:t>csebuetnlp/banglabert</w:t>
      </w:r>
      <w:r>
        <w:rPr>
          <w:rFonts w:ascii="Aptos" w:hAnsi="Aptos" w:eastAsia="Aptos"/>
          <w:sz w:val="22"/>
        </w:rPr>
        <w:t xml:space="preserve"> revision </w:t>
      </w:r>
      <w:r>
        <w:rPr>
          <w:rFonts w:ascii="Consolas" w:hAnsi="Consolas" w:eastAsia="Consolas"/>
          <w:color w:val="333333"/>
          <w:sz w:val="21"/>
          <w:shd w:fill="EDEDED"/>
        </w:rPr>
        <w:t>9ce791f330578f50da6bc52b54205166fb5d1c8c</w:t>
      </w:r>
      <w:r>
        <w:rPr>
          <w:rFonts w:ascii="Aptos" w:hAnsi="Aptos" w:eastAsia="Aptos"/>
          <w:sz w:val="22"/>
        </w:rPr>
        <w:t xml:space="preserve"> and </w:t>
      </w:r>
      <w:r>
        <w:rPr>
          <w:rFonts w:ascii="Consolas" w:hAnsi="Consolas" w:eastAsia="Consolas"/>
          <w:color w:val="333333"/>
          <w:sz w:val="21"/>
          <w:shd w:fill="EDEDED"/>
        </w:rPr>
        <w:t>ashtrayAI/Bangla_Financial_news_articles_Dataset</w:t>
      </w:r>
      <w:r>
        <w:rPr>
          <w:rFonts w:ascii="Aptos" w:hAnsi="Aptos" w:eastAsia="Aptos"/>
          <w:sz w:val="22"/>
        </w:rPr>
        <w:t xml:space="preserve"> revision </w:t>
      </w:r>
      <w:r>
        <w:rPr>
          <w:rFonts w:ascii="Consolas" w:hAnsi="Consolas" w:eastAsia="Consolas"/>
          <w:color w:val="333333"/>
          <w:sz w:val="21"/>
          <w:shd w:fill="EDEDED"/>
        </w:rPr>
        <w:t>3e4d0c59dfc04f1951daf1d228f8a46879de474c</w:t>
      </w:r>
      <w:r>
        <w:rPr>
          <w:rFonts w:ascii="Aptos" w:hAnsi="Aptos" w:eastAsia="Aptos"/>
          <w:sz w:val="22"/>
        </w:rPr>
        <w:t xml:space="preserve">. It also records </w:t>
      </w:r>
      <w:r>
        <w:rPr>
          <w:rFonts w:ascii="Consolas" w:hAnsi="Consolas" w:eastAsia="Consolas"/>
          <w:color w:val="333333"/>
          <w:sz w:val="21"/>
          <w:shd w:fill="EDEDED"/>
        </w:rPr>
        <w:t>run_sentiment_training=false</w:t>
      </w:r>
      <w:r>
        <w:rPr>
          <w:rFonts w:ascii="Aptos" w:hAnsi="Aptos" w:eastAsia="Aptos"/>
          <w:sz w:val="22"/>
        </w:rPr>
        <w:t xml:space="preserve">, </w:t>
      </w:r>
      <w:r>
        <w:rPr>
          <w:rFonts w:ascii="Consolas" w:hAnsi="Consolas" w:eastAsia="Consolas"/>
          <w:color w:val="333333"/>
          <w:sz w:val="21"/>
          <w:shd w:fill="EDEDED"/>
        </w:rPr>
        <w:t>run_weak_labelling=false</w:t>
      </w:r>
      <w:r>
        <w:rPr>
          <w:rFonts w:ascii="Aptos" w:hAnsi="Aptos" w:eastAsia="Aptos"/>
          <w:sz w:val="22"/>
        </w:rPr>
        <w:t xml:space="preserve">, and </w:t>
      </w:r>
      <w:r>
        <w:rPr>
          <w:rFonts w:ascii="Consolas" w:hAnsi="Consolas" w:eastAsia="Consolas"/>
          <w:color w:val="333333"/>
          <w:sz w:val="21"/>
          <w:shd w:fill="EDEDED"/>
        </w:rPr>
        <w:t>download_financial_corpus=false</w:t>
      </w:r>
      <w:r>
        <w:rPr>
          <w:rFonts w:ascii="Aptos" w:hAnsi="Aptos" w:eastAsia="Aptos"/>
          <w:sz w:val="22"/>
        </w:rPr>
        <w:t>. Those resources were configured but were not used to produce a trained sentiment model or labels in this result bundle.</w:t>
      </w:r>
    </w:p>
    <w:p>
      <w:pPr>
        <w:pStyle w:val="Heading2"/>
      </w:pPr>
      <w:r>
        <w:rPr>
          <w:rFonts w:ascii="Aptos" w:hAnsi="Aptos" w:eastAsia="Aptos"/>
          <w:sz w:val="24"/>
        </w:rPr>
        <w:t>4.7 Aggregation and evaluation</w:t>
      </w:r>
    </w:p>
    <w:p>
      <w:pPr>
        <w:spacing w:after="120"/>
        <w:jc w:val="both"/>
      </w:pPr>
      <w:r>
        <w:rPr>
          <w:rFonts w:ascii="Aptos" w:hAnsi="Aptos" w:eastAsia="Aptos"/>
          <w:sz w:val="22"/>
        </w:rPr>
        <w:t>The canonical aggregate files retain the intended schemas, but their result arrays are empty:</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discourse_profiles_v2.json</w:t>
      </w:r>
      <w:r>
        <w:rPr>
          <w:rFonts w:ascii="Aptos" w:hAnsi="Aptos" w:eastAsia="Aptos"/>
          <w:sz w:val="22"/>
        </w:rPr>
        <w:t>: zero episodes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factorial_error_propagation.json</w:t>
      </w:r>
      <w:r>
        <w:rPr>
          <w:rFonts w:ascii="Aptos" w:hAnsi="Aptos" w:eastAsia="Aptos"/>
          <w:sz w:val="22"/>
        </w:rPr>
        <w:t>: zero episodes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stage_metrics.json</w:t>
      </w:r>
      <w:r>
        <w:rPr>
          <w:rFonts w:ascii="Aptos" w:hAnsi="Aptos" w:eastAsia="Aptos"/>
          <w:sz w:val="22"/>
        </w:rPr>
        <w:t>: zero evaluated episodes</w:t>
      </w:r>
    </w:p>
    <w:p>
      <w:pPr>
        <w:spacing w:after="120"/>
        <w:jc w:val="both"/>
      </w:pPr>
      <w:r>
        <w:rPr>
          <w:rFonts w:ascii="Consolas" w:hAnsi="Consolas" w:eastAsia="Consolas"/>
          <w:color w:val="333333"/>
          <w:sz w:val="21"/>
          <w:shd w:fill="EDEDED"/>
        </w:rPr>
        <w:t>discourse_profiles_v2(1).json</w:t>
      </w:r>
      <w:r>
        <w:rPr>
          <w:rFonts w:ascii="Aptos" w:hAnsi="Aptos" w:eastAsia="Aptos"/>
          <w:sz w:val="22"/>
        </w:rPr>
        <w:t xml:space="preserve"> is a larger Google Drive copy from an older weak-label experiment. It contains two </w:t>
      </w:r>
      <w:r>
        <w:rPr>
          <w:rFonts w:ascii="Consolas" w:hAnsi="Consolas" w:eastAsia="Consolas"/>
          <w:color w:val="333333"/>
          <w:sz w:val="21"/>
          <w:shd w:fill="EDEDED"/>
        </w:rPr>
        <w:t>llm_weak_exploratory</w:t>
      </w:r>
      <w:r>
        <w:rPr>
          <w:rFonts w:ascii="Aptos" w:hAnsi="Aptos" w:eastAsia="Aptos"/>
          <w:sz w:val="22"/>
        </w:rPr>
        <w:t xml:space="preserve"> episodes and five speaker rows. Its ep001 snapshot has 284 utterances while the current fused ep001 has 102; its ep002 snapshot has 32 while the current fused ep002 has 81. The underlying weak-label episode files are not present. The demo may display these rows as legacy exploratory evidence, but it flags the alignment mismatch and does not treat them as current sentiment results.</w:t>
      </w:r>
    </w:p>
    <w:p>
      <w:pPr>
        <w:spacing w:after="120"/>
        <w:jc w:val="both"/>
      </w:pPr>
      <w:r>
        <w:rPr>
          <w:rFonts w:ascii="Aptos" w:hAnsi="Aptos" w:eastAsia="Aptos"/>
          <w:sz w:val="22"/>
        </w:rPr>
        <w:t xml:space="preserve">The submission-gate snapshot contains 21 gates: 4 PASS, 6 FAIL, and 11 SKIPPED. Its </w:t>
      </w:r>
      <w:r>
        <w:rPr>
          <w:rFonts w:ascii="Consolas" w:hAnsi="Consolas" w:eastAsia="Consolas"/>
          <w:color w:val="333333"/>
          <w:sz w:val="21"/>
          <w:shd w:fill="EDEDED"/>
        </w:rPr>
        <w:t>fusion_no_unassigned_words</w:t>
      </w:r>
      <w:r>
        <w:rPr>
          <w:rFonts w:ascii="Aptos" w:hAnsi="Aptos" w:eastAsia="Aptos"/>
          <w:sz w:val="22"/>
        </w:rPr>
        <w:t xml:space="preserve"> value is stale because the current fused outputs contain 172 unassigned words. The demo flags this mismatch instead of repeating the stale value as a current result.</w:t>
      </w:r>
    </w:p>
    <w:p>
      <w:pPr>
        <w:spacing w:after="120"/>
        <w:jc w:val="both"/>
      </w:pPr>
      <w:r>
        <w:rPr>
          <w:rFonts w:ascii="Aptos" w:hAnsi="Aptos" w:eastAsia="Aptos"/>
          <w:sz w:val="22"/>
        </w:rPr>
        <w:t>No WER, CER, DER, JER, speaker-attribution accuracy, sentiment macro-F1, Cohen's kappa, or gold-versus-ASR sentiment gap can be reported from the current artifacts. Computing those values requires human-corrected transcripts, human speaker RTTM references, and verified target and polarity labels.</w:t>
      </w:r>
    </w:p>
    <w:p>
      <w:pPr>
        <w:pStyle w:val="Heading1"/>
      </w:pPr>
      <w:r>
        <w:rPr>
          <w:rFonts w:ascii="Aptos" w:hAnsi="Aptos" w:eastAsia="Aptos"/>
          <w:sz w:val="27"/>
        </w:rPr>
        <w:t>5. Storage and naming contract</w:t>
      </w:r>
    </w:p>
    <w:p>
      <w:pPr>
        <w:pStyle w:val="Heading2"/>
      </w:pPr>
      <w:r>
        <w:rPr>
          <w:rFonts w:ascii="Aptos" w:hAnsi="Aptos" w:eastAsia="Aptos"/>
          <w:sz w:val="24"/>
        </w:rPr>
        <w:t>5.1 Current roll-aware structure</w:t>
      </w:r>
    </w:p>
    <w:p>
      <w:pPr>
        <w:pStyle w:val="CodeBlock"/>
        <w:keepLines/>
        <w:jc w:val="left"/>
        <w:shd w:fill="F2F2F2"/>
        <w:pBdr>
          <w:top w:val="single" w:sz="4" w:color="B7B7B7"/>
          <w:left w:val="single" w:sz="4" w:color="B7B7B7"/>
          <w:bottom w:val="single" w:sz="4" w:color="B7B7B7"/>
          <w:right w:val="single" w:sz="4" w:color="B7B7B7"/>
        </w:pBdr>
      </w:pPr>
      <w:r>
        <w:rPr>
          <w:rFonts w:ascii="Consolas" w:hAnsi="Consolas" w:eastAsia="Consolas"/>
          <w:sz w:val="16"/>
        </w:rPr>
        <w:t>datasets/</w:t>
        <w:br/>
        <w:t>├── 2107001/</w:t>
        <w:br/>
        <w:t>│   ├── &lt;5 source .mp3 files, original broadcast titles; see section 3.2&gt;</w:t>
        <w:br/>
        <w:t>│   └── results/</w:t>
        <w:br/>
        <w:t>│       ├── raw/</w:t>
        <w:br/>
        <w:t>│       │   ├── episode_metadata.csv</w:t>
        <w:br/>
        <w:t>│       │   ├── license_attestation.json</w:t>
        <w:br/>
        <w:t>│       │   └── registry.csv</w:t>
        <w:br/>
        <w:t>│       ├── processed/</w:t>
        <w:br/>
        <w:t>│       │   ├── ep001.wav ... ep005.wav   # 16 kHz mono PCM</w:t>
        <w:br/>
        <w:t>│       │   └── hygiene_report.json</w:t>
        <w:br/>
        <w:t>│       ├── diarization/</w:t>
        <w:br/>
        <w:t>│       │   ├── ep001.json ... ep005.json</w:t>
        <w:br/>
        <w:t>│       │   ├── ep001.rttm ... ep005.rttm</w:t>
        <w:br/>
        <w:t>│       │   └── ep001_raw.rttm ... ep005_raw.rttm</w:t>
        <w:br/>
        <w:t>│       ├── asr/</w:t>
        <w:br/>
        <w:t>│       │   └── ep001.json ... ep004.json</w:t>
        <w:br/>
        <w:t>│       ├── fused/                  # currently empty</w:t>
        <w:br/>
        <w:t>│       ├── drafts/                 # currently empty</w:t>
        <w:br/>
        <w:t>│       ├── annotated/              # currently empty</w:t>
        <w:br/>
        <w:t>│       ├── aggregated/             # currently empty</w:t>
        <w:br/>
        <w:t>│       ├── ger/                    # currently empty</w:t>
        <w:br/>
        <w:t>│       ├── weak/                   # currently empty</w:t>
        <w:br/>
        <w:t>│       └── weak_audio/             # currently empty</w:t>
        <w:br/>
        <w:t>├── 2107004/</w:t>
        <w:br/>
        <w:t>│   ├── &lt;6 source .mp3 files, original broadcast titles; see section 3.2&gt;</w:t>
        <w:br/>
        <w:t>│   └── results/</w:t>
        <w:br/>
        <w:t>│       ├── raw/</w:t>
        <w:br/>
        <w:t>│       │   ├── episode_ids.json</w:t>
        <w:br/>
        <w:t>│       │   ├── episode_metadata.csv</w:t>
        <w:br/>
        <w:t>│       │   ├── financial_entities.csv</w:t>
        <w:br/>
        <w:t>│       │   ├── registry.csv</w:t>
        <w:br/>
        <w:t>│       │   └── target_annotation_policy.json</w:t>
        <w:br/>
        <w:t>│       ├── processed/</w:t>
        <w:br/>
        <w:t>│       │   ├── ep001.wav ... ep006.wav   # 16 kHz mono PCM</w:t>
        <w:br/>
        <w:t>│       │   └── hygiene_report.json</w:t>
        <w:br/>
        <w:t>│       ├── diarization/</w:t>
        <w:br/>
        <w:t>│       │   ├── ep001.json ... ep006.json</w:t>
        <w:br/>
        <w:t>│       │   ├── ep001.rttm ... ep006.rttm</w:t>
        <w:br/>
        <w:t>│       │   └── ep001_raw.rttm ... ep006_raw.rttm</w:t>
        <w:br/>
        <w:t>│       ├── asr/</w:t>
        <w:br/>
        <w:t>│       │   └── ep001.json ... ep006.json</w:t>
        <w:br/>
        <w:t>│       ├── fused/</w:t>
        <w:br/>
        <w:t>│       │   └── ep001.json ... ep006.json</w:t>
        <w:br/>
        <w:t>│       ├── annotation_drafts/</w:t>
        <w:br/>
        <w:t>│       │   └── ep001.json ... ep006.json</w:t>
        <w:br/>
        <w:t>│       ├── annotated/              # currently empty</w:t>
        <w:br/>
        <w:t>│       ├── aggregated/</w:t>
        <w:br/>
        <w:t>│       │   ├── discourse_profiles_v2.json</w:t>
        <w:br/>
        <w:t>│       │   ├── factorial_error_propagation.json</w:t>
        <w:br/>
        <w:t>│       │   ├── stage_metrics.json</w:t>
        <w:br/>
        <w:t>│       │   └── submission_gates.json</w:t>
        <w:br/>
        <w:t>│       ├── ger/                    # currently empty</w:t>
        <w:br/>
        <w:t>│       ├── weak_labels/            # currently empty</w:t>
        <w:br/>
        <w:t>│       └── weak_audio/             # currently empty</w:t>
        <w:br/>
        <w:t>├── 2107006/</w:t>
        <w:br/>
        <w:t>│   ├── 01.mp3 ... 05.mp3   # five source recordings</w:t>
        <w:br/>
        <w:t>│   └── 2107006_results/</w:t>
        <w:br/>
        <w:t>│       ├── artifacts/run_manifest.json</w:t>
        <w:br/>
        <w:t>│       ├── models/manifest.json</w:t>
        <w:br/>
        <w:t>│       ├── reports/figures/waveform_ep001.png ... waveform_ep005.png</w:t>
        <w:br/>
        <w:t>│       └── data/</w:t>
        <w:br/>
        <w:t>│           ├── raw/</w:t>
        <w:br/>
        <w:t>│           │   ├── episode_metadata.csv</w:t>
        <w:br/>
        <w:t>│           │   ├── financial_entities(1).csv</w:t>
        <w:br/>
        <w:t>│           │   ├── financial_entities.csv</w:t>
        <w:br/>
        <w:t>│           │   ├── registry (1).csv</w:t>
        <w:br/>
        <w:t>│           │   ├── registry (2).csv</w:t>
        <w:br/>
        <w:t>│           │   ├── registry (3).csv</w:t>
        <w:br/>
        <w:t>│           │   ├── registry(1).csv</w:t>
        <w:br/>
        <w:t>│           │   ├── registry(2).csv</w:t>
        <w:br/>
        <w:t>│           │   ├── registry(3).csv</w:t>
        <w:br/>
        <w:t>│           │   ├── registry(4).csv</w:t>
        <w:br/>
        <w:t>│           │   ├── registry.csv</w:t>
        <w:br/>
        <w:t>│           │   ├── target_annotation_policy(1).json</w:t>
        <w:br/>
        <w:t>│           │   └── target_annotation_policy.json</w:t>
        <w:br/>
        <w:t>│           ├── diarization/</w:t>
        <w:br/>
        <w:t>│           │   ├── ep001.json ... ep005.json</w:t>
        <w:br/>
        <w:t>│           │   ├── ep001.rttm ... ep005.rttm</w:t>
        <w:br/>
        <w:t>│           │   └── ep001_raw.rttm ... ep005_raw.rttm</w:t>
        <w:br/>
        <w:t>│           ├── asr/</w:t>
        <w:br/>
        <w:t>│           │   └── ep001.json ... ep005.json</w:t>
        <w:br/>
        <w:t>│           ├── fused/</w:t>
        <w:br/>
        <w:t>│           │   └── ep001.json ... ep005.json</w:t>
        <w:br/>
        <w:t>│           ├── annotation_drafts/</w:t>
        <w:br/>
        <w:t>│           │   └── ep001.json ... ep005.json</w:t>
        <w:br/>
        <w:t>│           ├── annotated/              # currently empty</w:t>
        <w:br/>
        <w:t>│           ├── aggregated/</w:t>
        <w:br/>
        <w:t>│           │   ├── discourse_profiles_v2.json</w:t>
        <w:br/>
        <w:t>│           │   ├── factorial_error_propagation.json</w:t>
        <w:br/>
        <w:t>│           │   ├── stage_metrics.json</w:t>
        <w:br/>
        <w:t>│           │   └── submission_gates.json</w:t>
        <w:br/>
        <w:t>│           ├── ger/                    # currently empty</w:t>
        <w:br/>
        <w:t>│           └── weak_labels/            # currently empty</w:t>
        <w:br/>
        <w:t>├── 2107009/</w:t>
        <w:br/>
        <w:t>│   └── &lt;5 source .mp3 files, original broadcast titles; see section 3.2&gt;</w:t>
        <w:br/>
        <w:t>│       # no result bundle yet: audio collected, pipeline not run</w:t>
        <w:br/>
        <w:t>├── 2107010/</w:t>
        <w:br/>
        <w:t>│   └── (empty at snapshot: collected recordings and result bundle pending upload)</w:t>
        <w:br/>
        <w:t>└── 2107015/</w:t>
        <w:br/>
        <w:t xml:space="preserve">    └── (empty at snapshot: collected recordings and result bundle pending upload)</w:t>
      </w:r>
    </w:p>
    <w:p>
      <w:pPr>
        <w:spacing w:after="120"/>
        <w:jc w:val="both"/>
      </w:pPr>
      <w:r>
        <w:rPr>
          <w:rFonts w:ascii="Aptos" w:hAnsi="Aptos" w:eastAsia="Aptos"/>
          <w:sz w:val="22"/>
        </w:rPr>
        <w:t>Two roll bundles name their result directory results/ (2107001 and 2107004) while 2107006 uses the &lt;roll&gt;_results/ form and nests its stage directories under data/. The demo resolves both layouts. Google Drive also created duplicate files under 2107006 with names such as registry(1).csv and submission_gates(1).json; the canonical names are the unsuffixed files. The demo prefers registry.csv, selects the richest available aggregate copy, and then labels stale or mismatched content in the interface. The duplicates remain untouched because they are input artifacts.</w:t>
      </w:r>
    </w:p>
    <w:p>
      <w:pPr>
        <w:pStyle w:val="Heading2"/>
      </w:pPr>
      <w:r>
        <w:rPr>
          <w:rFonts w:ascii="Aptos" w:hAnsi="Aptos" w:eastAsia="Aptos"/>
          <w:sz w:val="24"/>
        </w:rPr>
        <w:t>5.2 Naming rules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009"/>
        <w:gridCol w:w="3009"/>
        <w:gridCol w:w="3009"/>
      </w:tblGrid>
      <w:tr>
        <w:trPr>
          <w:cantSplit/>
          <w:tblHeader w:val="true"/>
        </w:trPr>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Item</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Canonical form</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Example</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Member directory</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&lt;roll&gt;</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2107006/</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Result bundle</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&lt;roll&gt;_results</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2107006_results/</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Local source audio</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two-digit source number plus extension</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01.mp3</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Episode ID</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w:t>
            </w:r>
            <w:r>
              <w:rPr>
                <w:rFonts w:ascii="Aptos" w:hAnsi="Aptos" w:eastAsia="Aptos"/>
                <w:sz w:val="18"/>
              </w:rPr>
              <w:t xml:space="preserve"> plus three digits</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ep001</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Group-wide episode key</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&lt;roll&gt;::&lt;episode_id&gt;</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2107006::ep001</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Speaker ID</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integer local to one episode</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speaker_id=3</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Speaker reference</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&lt;roll&gt;::&lt;episode&gt; / Speaker &lt;id&gt;</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2107006::ep001 / Speaker 3</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Utterance ID</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&lt;episode&gt;_utt</w:t>
            </w:r>
            <w:r>
              <w:rPr>
                <w:rFonts w:ascii="Aptos" w:hAnsi="Aptos" w:eastAsia="Aptos"/>
                <w:sz w:val="18"/>
              </w:rPr>
              <w:t xml:space="preserve"> plus five digits</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ep001_utt00000</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Processed diarization</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&lt;episode&gt;.json</w:t>
            </w:r>
            <w:r>
              <w:rPr>
                <w:rFonts w:ascii="Aptos" w:hAnsi="Aptos" w:eastAsia="Aptos"/>
                <w:sz w:val="18"/>
              </w:rPr>
              <w:t xml:space="preserve"> and </w:t>
            </w:r>
            <w:r>
              <w:rPr>
                <w:rFonts w:ascii="Consolas" w:hAnsi="Consolas" w:eastAsia="Consolas"/>
                <w:color w:val="333333"/>
                <w:sz w:val="17"/>
                <w:shd w:fill="EDEDED"/>
              </w:rPr>
              <w:t>&lt;episode&gt;.rttm</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ep001.json</w:t>
            </w:r>
            <w:r>
              <w:rPr>
                <w:rFonts w:ascii="Aptos" w:hAnsi="Aptos" w:eastAsia="Aptos"/>
                <w:sz w:val="18"/>
              </w:rPr>
              <w:t xml:space="preserve">, </w:t>
            </w:r>
            <w:r>
              <w:rPr>
                <w:rFonts w:ascii="Consolas" w:hAnsi="Consolas" w:eastAsia="Consolas"/>
                <w:color w:val="333333"/>
                <w:sz w:val="17"/>
                <w:shd w:fill="EDEDED"/>
              </w:rPr>
              <w:t>ep001.rttm</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Raw diarization</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&lt;episode&gt;_raw.rttm</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ep001_raw.rttm</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ASR, fusion, or draft file</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&lt;episode&gt;.json</w:t>
            </w:r>
            <w:r>
              <w:rPr>
                <w:rFonts w:ascii="Aptos" w:hAnsi="Aptos" w:eastAsia="Aptos"/>
                <w:sz w:val="18"/>
              </w:rPr>
              <w:t xml:space="preserve"> in its stage directory</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data/fused/ep001.json</w:t>
            </w:r>
          </w:p>
        </w:tc>
      </w:tr>
    </w:tbl>
    <w:p>
      <w:pPr>
        <w:spacing w:after="40"/>
      </w:pPr>
    </w:p>
    <w:p>
      <w:pPr>
        <w:spacing w:after="120"/>
        <w:jc w:val="both"/>
      </w:pPr>
      <w:r>
        <w:rPr>
          <w:rFonts w:ascii="Aptos" w:hAnsi="Aptos" w:eastAsia="Aptos"/>
          <w:sz w:val="22"/>
        </w:rPr>
        <w:t>Episode IDs may repeat in two roll folders because the roll prefix makes the group-wide key unique. Speaker IDs must never be joined across episodes.</w:t>
      </w:r>
    </w:p>
    <w:p>
      <w:pPr>
        <w:pStyle w:val="Heading1"/>
      </w:pPr>
      <w:r>
        <w:rPr>
          <w:rFonts w:ascii="Aptos" w:hAnsi="Aptos" w:eastAsia="Aptos"/>
          <w:sz w:val="27"/>
        </w:rPr>
        <w:t>6. Output schemas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6"/>
        <w:gridCol w:w="2256"/>
        <w:gridCol w:w="2256"/>
        <w:gridCol w:w="2256"/>
      </w:tblGrid>
      <w:tr>
        <w:trPr>
          <w:cantSplit/>
          <w:tblHeader w:val="true"/>
        </w:trPr>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Output</w:t>
            </w:r>
          </w:p>
        </w:tc>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Top-level fields</w:t>
            </w:r>
          </w:p>
        </w:tc>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Main row fields</w:t>
            </w:r>
          </w:p>
        </w:tc>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Use</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Registry CSV</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episode and source metadata columns</w:t>
            </w:r>
          </w:p>
        </w:tc>
        <w:tc>
          <w:tcPr>
            <w:tcW w:type="dxa" w:w="2256"/>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episode_id</w:t>
            </w:r>
            <w:r>
              <w:rPr>
                <w:rFonts w:ascii="Aptos" w:hAnsi="Aptos" w:eastAsia="Aptos"/>
                <w:sz w:val="17"/>
              </w:rPr>
              <w:t xml:space="preserve">, </w:t>
            </w:r>
            <w:r>
              <w:rPr>
                <w:rFonts w:ascii="Consolas" w:hAnsi="Consolas" w:eastAsia="Consolas"/>
                <w:color w:val="333333"/>
                <w:sz w:val="16"/>
                <w:shd w:fill="EDEDED"/>
              </w:rPr>
              <w:t>duration_sec</w:t>
            </w:r>
            <w:r>
              <w:rPr>
                <w:rFonts w:ascii="Aptos" w:hAnsi="Aptos" w:eastAsia="Aptos"/>
                <w:sz w:val="17"/>
              </w:rPr>
              <w:t xml:space="preserve">, </w:t>
            </w:r>
            <w:r>
              <w:rPr>
                <w:rFonts w:ascii="Consolas" w:hAnsi="Consolas" w:eastAsia="Consolas"/>
                <w:color w:val="333333"/>
                <w:sz w:val="16"/>
                <w:shd w:fill="EDEDED"/>
              </w:rPr>
              <w:t>local_path</w:t>
            </w:r>
            <w:r>
              <w:rPr>
                <w:rFonts w:ascii="Aptos" w:hAnsi="Aptos" w:eastAsia="Aptos"/>
                <w:sz w:val="17"/>
              </w:rPr>
              <w:t xml:space="preserve">, </w:t>
            </w:r>
            <w:r>
              <w:rPr>
                <w:rFonts w:ascii="Consolas" w:hAnsi="Consolas" w:eastAsia="Consolas"/>
                <w:color w:val="333333"/>
                <w:sz w:val="16"/>
                <w:shd w:fill="EDEDED"/>
              </w:rPr>
              <w:t>sha256</w:t>
            </w:r>
            <w:r>
              <w:rPr>
                <w:rFonts w:ascii="Aptos" w:hAnsi="Aptos" w:eastAsia="Aptos"/>
                <w:sz w:val="17"/>
              </w:rPr>
              <w:t>, format and rights fields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Audit source files and reproduce episode selection</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Diarization JSON</w:t>
            </w:r>
          </w:p>
        </w:tc>
        <w:tc>
          <w:tcPr>
            <w:tcW w:type="dxa" w:w="2256"/>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6"/>
                <w:shd w:fill="EDEDED"/>
              </w:rPr>
              <w:t>episode_id</w:t>
            </w:r>
            <w:r>
              <w:rPr>
                <w:rFonts w:ascii="Aptos" w:hAnsi="Aptos" w:eastAsia="Aptos"/>
                <w:sz w:val="17"/>
              </w:rPr>
              <w:t xml:space="preserve">, </w:t>
            </w:r>
            <w:r>
              <w:rPr>
                <w:rFonts w:ascii="Consolas" w:hAnsi="Consolas" w:eastAsia="Consolas"/>
                <w:color w:val="333333"/>
                <w:sz w:val="16"/>
                <w:shd w:fill="EDEDED"/>
              </w:rPr>
              <w:t>provider</w:t>
            </w:r>
            <w:r>
              <w:rPr>
                <w:rFonts w:ascii="Aptos" w:hAnsi="Aptos" w:eastAsia="Aptos"/>
                <w:sz w:val="17"/>
              </w:rPr>
              <w:t xml:space="preserve">, </w:t>
            </w:r>
            <w:r>
              <w:rPr>
                <w:rFonts w:ascii="Consolas" w:hAnsi="Consolas" w:eastAsia="Consolas"/>
                <w:color w:val="333333"/>
                <w:sz w:val="16"/>
                <w:shd w:fill="EDEDED"/>
              </w:rPr>
              <w:t>parameters</w:t>
            </w:r>
            <w:r>
              <w:rPr>
                <w:rFonts w:ascii="Aptos" w:hAnsi="Aptos" w:eastAsia="Aptos"/>
                <w:sz w:val="17"/>
              </w:rPr>
              <w:t xml:space="preserve">, </w:t>
            </w:r>
            <w:r>
              <w:rPr>
                <w:rFonts w:ascii="Consolas" w:hAnsi="Consolas" w:eastAsia="Consolas"/>
                <w:color w:val="333333"/>
                <w:sz w:val="16"/>
                <w:shd w:fill="EDEDED"/>
              </w:rPr>
              <w:t>segments</w:t>
            </w:r>
          </w:p>
        </w:tc>
        <w:tc>
          <w:tcPr>
            <w:tcW w:type="dxa" w:w="2256"/>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6"/>
                <w:shd w:fill="EDEDED"/>
              </w:rPr>
              <w:t>segment_id</w:t>
            </w:r>
            <w:r>
              <w:rPr>
                <w:rFonts w:ascii="Aptos" w:hAnsi="Aptos" w:eastAsia="Aptos"/>
                <w:sz w:val="17"/>
              </w:rPr>
              <w:t xml:space="preserve">, times, </w:t>
            </w:r>
            <w:r>
              <w:rPr>
                <w:rFonts w:ascii="Consolas" w:hAnsi="Consolas" w:eastAsia="Consolas"/>
                <w:color w:val="333333"/>
                <w:sz w:val="16"/>
                <w:shd w:fill="EDEDED"/>
              </w:rPr>
              <w:t>speaker_id</w:t>
            </w:r>
            <w:r>
              <w:rPr>
                <w:rFonts w:ascii="Aptos" w:hAnsi="Aptos" w:eastAsia="Aptos"/>
                <w:sz w:val="17"/>
              </w:rPr>
              <w:t>, role placeholder, confidence</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Speaker timeline and airtime calculation</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RTTM</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Standard diarization text format</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file, start, duration, speaker</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Interoperability with diarization tools and later DER scoring</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ASR JSON</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 xml:space="preserve">model and decoding metadata plus </w:t>
            </w:r>
            <w:r>
              <w:rPr>
                <w:rFonts w:ascii="Consolas" w:hAnsi="Consolas" w:eastAsia="Consolas"/>
                <w:color w:val="333333"/>
                <w:sz w:val="16"/>
                <w:shd w:fill="EDEDED"/>
              </w:rPr>
              <w:t>segments</w:t>
            </w:r>
            <w:r>
              <w:rPr>
                <w:rFonts w:ascii="Aptos" w:hAnsi="Aptos" w:eastAsia="Aptos"/>
                <w:sz w:val="17"/>
              </w:rPr>
              <w:t xml:space="preserve"> and </w:t>
            </w:r>
            <w:r>
              <w:rPr>
                <w:rFonts w:ascii="Consolas" w:hAnsi="Consolas" w:eastAsia="Consolas"/>
                <w:color w:val="333333"/>
                <w:sz w:val="16"/>
                <w:shd w:fill="EDEDED"/>
              </w:rPr>
              <w:t>chunk_log</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start, end, verbatim text, normalized text, confidence, words</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Long-form transcript and timestamp evidence</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Fused JSON</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 xml:space="preserve">schema and provenance plus </w:t>
            </w:r>
            <w:r>
              <w:rPr>
                <w:rFonts w:ascii="Consolas" w:hAnsi="Consolas" w:eastAsia="Consolas"/>
                <w:color w:val="333333"/>
                <w:sz w:val="16"/>
                <w:shd w:fill="EDEDED"/>
              </w:rPr>
              <w:t>words</w:t>
            </w:r>
            <w:r>
              <w:rPr>
                <w:rFonts w:ascii="Aptos" w:hAnsi="Aptos" w:eastAsia="Aptos"/>
                <w:sz w:val="17"/>
              </w:rPr>
              <w:t xml:space="preserve">, </w:t>
            </w:r>
            <w:r>
              <w:rPr>
                <w:rFonts w:ascii="Consolas" w:hAnsi="Consolas" w:eastAsia="Consolas"/>
                <w:color w:val="333333"/>
                <w:sz w:val="16"/>
                <w:shd w:fill="EDEDED"/>
              </w:rPr>
              <w:t>utterances</w:t>
            </w:r>
            <w:r>
              <w:rPr>
                <w:rFonts w:ascii="Aptos" w:hAnsi="Aptos" w:eastAsia="Aptos"/>
                <w:sz w:val="17"/>
              </w:rPr>
              <w:t xml:space="preserve">, </w:t>
            </w:r>
            <w:r>
              <w:rPr>
                <w:rFonts w:ascii="Consolas" w:hAnsi="Consolas" w:eastAsia="Consolas"/>
                <w:color w:val="333333"/>
                <w:sz w:val="16"/>
                <w:shd w:fill="EDEDED"/>
              </w:rPr>
              <w:t>stats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speaker, time, text, word list, entity restorations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Speaker-attributed transcript and retrieval index</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Annotation draft</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 xml:space="preserve">schema, overlap policy, </w:t>
            </w:r>
            <w:r>
              <w:rPr>
                <w:rFonts w:ascii="Consolas" w:hAnsi="Consolas" w:eastAsia="Consolas"/>
                <w:color w:val="333333"/>
                <w:sz w:val="16"/>
                <w:shd w:fill="EDEDED"/>
              </w:rPr>
              <w:t>is_gold_tier</w:t>
            </w:r>
            <w:r>
              <w:rPr>
                <w:rFonts w:ascii="Aptos" w:hAnsi="Aptos" w:eastAsia="Aptos"/>
                <w:sz w:val="17"/>
              </w:rPr>
              <w:t xml:space="preserve">, </w:t>
            </w:r>
            <w:r>
              <w:rPr>
                <w:rFonts w:ascii="Consolas" w:hAnsi="Consolas" w:eastAsia="Consolas"/>
                <w:color w:val="333333"/>
                <w:sz w:val="16"/>
                <w:shd w:fill="EDEDED"/>
              </w:rPr>
              <w:t>utterances</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role, text, labels, review status, provenance, verifier fields</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Human correction and financial target annotation</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Aggregate JSON</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schema-specific episode arrays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speaker, target, polarity, metric, or gate rows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Analysis after verified labels and references exist</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Run manifest</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configuration, device, file hashes, submittable flag</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relative path, SHA-256, byte count</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Reproducibility and artifact integrity</w:t>
            </w:r>
          </w:p>
        </w:tc>
      </w:tr>
    </w:tbl>
    <w:p>
      <w:pPr>
        <w:spacing w:after="40"/>
      </w:pPr>
    </w:p>
    <w:p>
      <w:pPr>
        <w:pStyle w:val="Heading1"/>
      </w:pPr>
      <w:r>
        <w:rPr>
          <w:rFonts w:ascii="Aptos" w:hAnsi="Aptos" w:eastAsia="Aptos"/>
          <w:sz w:val="27"/>
        </w:rPr>
        <w:t>7. Demo software and what the outputs support</w:t>
      </w:r>
    </w:p>
    <w:p>
      <w:pPr>
        <w:spacing w:after="120"/>
        <w:jc w:val="both"/>
      </w:pPr>
      <w:r>
        <w:rPr>
          <w:rFonts w:ascii="Aptos" w:hAnsi="Aptos" w:eastAsia="Aptos"/>
          <w:sz w:val="22"/>
        </w:rPr>
        <w:t>The Gradio application scans datasets/ recursively and now resolves all six roll folders. It uses the top-level roll number as the collection shown to the user, not the internal bundle directory name, so 2107001/results, 2107004/results, and 2107006/2107006_results are presented as the collections 2107001, 2107004, and 2107006. It resolves older registry paths such as datasets/&lt;file&gt;.mp3 against the owning roll folder, so every present source file can be played without rewriting the registry. Folders holding audio but no bundle (2107009) appear with playable source and zero processed stages; folders that are still empty (2107010 and 2107015) appear with their declared collection count and no artifacts.</w:t>
      </w:r>
    </w:p>
    <w:p>
      <w:pPr>
        <w:spacing w:after="120"/>
        <w:jc w:val="both"/>
      </w:pPr>
      <w:r>
        <w:rPr>
          <w:rFonts w:ascii="Aptos" w:hAnsi="Aptos" w:eastAsia="Aptos"/>
          <w:sz w:val="22"/>
        </w:rPr>
        <w:t>The interface now provides:</w:t>
      </w:r>
    </w:p>
    <w:p>
      <w:pPr>
        <w:pStyle w:val="ListParagraph"/>
        <w:spacing w:after="60"/>
        <w:ind w:left="360" w:hanging="259"/>
        <w:jc w:val="both"/>
      </w:pPr>
      <w:r>
        <w:rPr>
          <w:rFonts w:ascii="Aptos" w:hAnsi="Aptos" w:eastAsia="Aptos"/>
          <w:b/>
          <w:sz w:val="22"/>
        </w:rPr>
        <w:t xml:space="preserve">1. </w:t>
      </w:r>
      <w:r>
        <w:rPr>
          <w:rFonts w:ascii="Aptos" w:hAnsi="Aptos" w:eastAsia="Aptos"/>
          <w:sz w:val="22"/>
        </w:rPr>
        <w:t>group totals across every roll folder;</w:t>
      </w:r>
    </w:p>
    <w:p>
      <w:pPr>
        <w:pStyle w:val="ListParagraph"/>
        <w:spacing w:after="60"/>
        <w:ind w:left="360" w:hanging="259"/>
        <w:jc w:val="both"/>
      </w:pPr>
      <w:r>
        <w:rPr>
          <w:rFonts w:ascii="Aptos" w:hAnsi="Aptos" w:eastAsia="Aptos"/>
          <w:b/>
          <w:sz w:val="22"/>
        </w:rPr>
        <w:t xml:space="preserve">2. </w:t>
      </w:r>
      <w:r>
        <w:rPr>
          <w:rFonts w:ascii="Aptos" w:hAnsi="Aptos" w:eastAsia="Aptos"/>
          <w:sz w:val="22"/>
        </w:rPr>
        <w:t>an individual contribution table with source files, bundles, episodes, duration, utterances, words, and audio availability;</w:t>
      </w:r>
    </w:p>
    <w:p>
      <w:pPr>
        <w:pStyle w:val="ListParagraph"/>
        <w:spacing w:after="60"/>
        <w:ind w:left="360" w:hanging="259"/>
        <w:jc w:val="both"/>
      </w:pPr>
      <w:r>
        <w:rPr>
          <w:rFonts w:ascii="Aptos" w:hAnsi="Aptos" w:eastAsia="Aptos"/>
          <w:b/>
          <w:sz w:val="22"/>
        </w:rPr>
        <w:t xml:space="preserve">3. </w:t>
      </w:r>
      <w:r>
        <w:rPr>
          <w:rFonts w:ascii="Aptos" w:hAnsi="Aptos" w:eastAsia="Aptos"/>
          <w:sz w:val="22"/>
        </w:rPr>
        <w:t>exact, all-word, any-word, fuzzy, semantic, and hybrid transcript search;</w:t>
      </w:r>
    </w:p>
    <w:p>
      <w:pPr>
        <w:pStyle w:val="ListParagraph"/>
        <w:spacing w:after="60"/>
        <w:ind w:left="360" w:hanging="259"/>
        <w:jc w:val="both"/>
      </w:pPr>
      <w:r>
        <w:rPr>
          <w:rFonts w:ascii="Aptos" w:hAnsi="Aptos" w:eastAsia="Aptos"/>
          <w:b/>
          <w:sz w:val="22"/>
        </w:rPr>
        <w:t xml:space="preserve">4. </w:t>
      </w:r>
      <w:r>
        <w:rPr>
          <w:rFonts w:ascii="Aptos" w:hAnsi="Aptos" w:eastAsia="Aptos"/>
          <w:sz w:val="22"/>
        </w:rPr>
        <w:t>filtering by roll, episode, and episode-local speaker;</w:t>
      </w:r>
    </w:p>
    <w:p>
      <w:pPr>
        <w:pStyle w:val="ListParagraph"/>
        <w:spacing w:after="60"/>
        <w:ind w:left="360" w:hanging="259"/>
        <w:jc w:val="both"/>
      </w:pPr>
      <w:r>
        <w:rPr>
          <w:rFonts w:ascii="Aptos" w:hAnsi="Aptos" w:eastAsia="Aptos"/>
          <w:b/>
          <w:sz w:val="22"/>
        </w:rPr>
        <w:t xml:space="preserve">5. </w:t>
      </w:r>
      <w:r>
        <w:rPr>
          <w:rFonts w:ascii="Aptos" w:hAnsi="Aptos" w:eastAsia="Aptos"/>
          <w:sz w:val="22"/>
        </w:rPr>
        <w:t>timestamped result cards with audio excerpts;</w:t>
      </w:r>
    </w:p>
    <w:p>
      <w:pPr>
        <w:pStyle w:val="ListParagraph"/>
        <w:spacing w:after="60"/>
        <w:ind w:left="360" w:hanging="259"/>
        <w:jc w:val="both"/>
      </w:pPr>
      <w:r>
        <w:rPr>
          <w:rFonts w:ascii="Aptos" w:hAnsi="Aptos" w:eastAsia="Aptos"/>
          <w:b/>
          <w:sz w:val="22"/>
        </w:rPr>
        <w:t xml:space="preserve">6. </w:t>
      </w:r>
      <w:r>
        <w:rPr>
          <w:rFonts w:ascii="Aptos" w:hAnsi="Aptos" w:eastAsia="Aptos"/>
          <w:sz w:val="22"/>
        </w:rPr>
        <w:t>per-episode speaker airtime and transcript tables;</w:t>
      </w:r>
    </w:p>
    <w:p>
      <w:pPr>
        <w:pStyle w:val="ListParagraph"/>
        <w:spacing w:after="60"/>
        <w:ind w:left="360" w:hanging="259"/>
        <w:jc w:val="both"/>
      </w:pPr>
      <w:r>
        <w:rPr>
          <w:rFonts w:ascii="Aptos" w:hAnsi="Aptos" w:eastAsia="Aptos"/>
          <w:b/>
          <w:sz w:val="22"/>
        </w:rPr>
        <w:t xml:space="preserve">7. </w:t>
      </w:r>
      <w:r>
        <w:rPr>
          <w:rFonts w:ascii="Aptos" w:hAnsi="Aptos" w:eastAsia="Aptos"/>
          <w:sz w:val="22"/>
        </w:rPr>
        <w:t>stage, model, artifact, and evaluation-gate inspection;</w:t>
      </w:r>
    </w:p>
    <w:p>
      <w:pPr>
        <w:pStyle w:val="ListParagraph"/>
        <w:spacing w:after="60"/>
        <w:ind w:left="360" w:hanging="259"/>
        <w:jc w:val="both"/>
      </w:pPr>
      <w:r>
        <w:rPr>
          <w:rFonts w:ascii="Aptos" w:hAnsi="Aptos" w:eastAsia="Aptos"/>
          <w:b/>
          <w:sz w:val="22"/>
        </w:rPr>
        <w:t xml:space="preserve">8. </w:t>
      </w:r>
      <w:r>
        <w:rPr>
          <w:rFonts w:ascii="Aptos" w:hAnsi="Aptos" w:eastAsia="Aptos"/>
          <w:sz w:val="22"/>
        </w:rPr>
        <w:t>CSV search export and a ZIP evidence export.</w:t>
      </w:r>
    </w:p>
    <w:p>
      <w:pPr>
        <w:spacing w:after="120"/>
        <w:jc w:val="both"/>
      </w:pPr>
      <w:r>
        <w:rPr>
          <w:rFonts w:ascii="Aptos" w:hAnsi="Aptos" w:eastAsia="Aptos"/>
          <w:sz w:val="22"/>
        </w:rPr>
        <w:t xml:space="preserve">The retrieval layer uses RapidFuzz for lexical tolerance and </w:t>
      </w:r>
      <w:r>
        <w:rPr>
          <w:rFonts w:ascii="Consolas" w:hAnsi="Consolas" w:eastAsia="Consolas"/>
          <w:color w:val="333333"/>
          <w:sz w:val="21"/>
          <w:shd w:fill="EDEDED"/>
        </w:rPr>
        <w:t>intfloat/multilingual-e5-small</w:t>
      </w:r>
      <w:r>
        <w:rPr>
          <w:rFonts w:ascii="Aptos" w:hAnsi="Aptos" w:eastAsia="Aptos"/>
          <w:sz w:val="22"/>
        </w:rPr>
        <w:t xml:space="preserve"> revision </w:t>
      </w:r>
      <w:r>
        <w:rPr>
          <w:rFonts w:ascii="Consolas" w:hAnsi="Consolas" w:eastAsia="Consolas"/>
          <w:color w:val="333333"/>
          <w:sz w:val="21"/>
          <w:shd w:fill="EDEDED"/>
        </w:rPr>
        <w:t>c007d7ef6fd86656326059b28395a7a03a7c5846</w:t>
      </w:r>
      <w:r>
        <w:rPr>
          <w:rFonts w:ascii="Aptos" w:hAnsi="Aptos" w:eastAsia="Aptos"/>
          <w:sz w:val="22"/>
        </w:rPr>
        <w:t xml:space="preserve"> for optional semantic retrieval. The local demo environment uses Gradio 6.22, Transformers 5.15, PyTorch 2.13 CPU, Pandas, Plotly, and ImageIO FFmpeg. Semantic model weights are downloaded only when the user prepares semantic search.</w:t>
      </w:r>
    </w:p>
    <w:p>
      <w:pPr>
        <w:spacing w:after="120"/>
        <w:jc w:val="both"/>
      </w:pPr>
      <w:r>
        <w:rPr>
          <w:rFonts w:ascii="Aptos" w:hAnsi="Aptos" w:eastAsia="Aptos"/>
          <w:sz w:val="22"/>
        </w:rPr>
        <w:t>These outputs can support targeted transcript review, evidence retrieval, speaker airtime summaries, annotation assignment, model-error inspection, and later gold-based evaluation. They cannot yet support validated claims about transcription accuracy, speaker correctness, or financial sentiment.</w:t>
      </w:r>
    </w:p>
    <w:p>
      <w:pPr>
        <w:pStyle w:val="Heading1"/>
      </w:pPr>
      <w:r>
        <w:rPr>
          <w:rFonts w:ascii="Aptos" w:hAnsi="Aptos" w:eastAsia="Aptos"/>
          <w:sz w:val="27"/>
        </w:rPr>
        <w:t>8. Current limitations and required evidence</w:t>
      </w:r>
    </w:p>
    <w:p>
      <w:pPr>
        <w:pStyle w:val="ListParagraph"/>
        <w:spacing w:after="60"/>
        <w:ind w:left="360" w:hanging="259"/>
        <w:jc w:val="both"/>
      </w:pPr>
      <w:r>
        <w:rPr>
          <w:rFonts w:ascii="Aptos" w:hAnsi="Aptos" w:eastAsia="Aptos"/>
          <w:b/>
          <w:sz w:val="22"/>
        </w:rPr>
        <w:t>1. 21 of the 30 collected recordings are present in the scanned tree. The 9 recordings owned by 2107010 and 2107015 have not been uploaded, so every group total in this report is a lower bound, not a full-group total.</w:t>
      </w:r>
    </w:p>
    <w:p>
      <w:pPr>
        <w:pStyle w:val="ListParagraph"/>
        <w:spacing w:after="60"/>
        <w:ind w:left="360" w:hanging="259"/>
        <w:jc w:val="both"/>
      </w:pPr>
      <w:r>
        <w:rPr>
          <w:rFonts w:ascii="Aptos" w:hAnsi="Aptos" w:eastAsia="Aptos"/>
          <w:b/>
          <w:sz w:val="22"/>
        </w:rPr>
        <w:t>2. Roll 2107009 has uploaded its five recordings but no pipeline stage has been run on them, so they contribute audio hours and no artifacts.</w:t>
      </w:r>
    </w:p>
    <w:p>
      <w:pPr>
        <w:pStyle w:val="ListParagraph"/>
        <w:spacing w:after="60"/>
        <w:ind w:left="360" w:hanging="259"/>
        <w:jc w:val="both"/>
      </w:pPr>
      <w:r>
        <w:rPr>
          <w:rFonts w:ascii="Aptos" w:hAnsi="Aptos" w:eastAsia="Aptos"/>
          <w:b/>
          <w:sz w:val="22"/>
        </w:rPr>
        <w:t>3. Roll 2107001 has diarization for five episodes and ASR for four; ep005 has no transcript and the fusion stage has not been run for that bundle at all.</w:t>
      </w:r>
    </w:p>
    <w:p>
      <w:pPr>
        <w:pStyle w:val="ListParagraph"/>
        <w:spacing w:after="60"/>
        <w:ind w:left="360" w:hanging="259"/>
        <w:jc w:val="both"/>
      </w:pPr>
      <w:r>
        <w:rPr>
          <w:rFonts w:ascii="Aptos" w:hAnsi="Aptos" w:eastAsia="Aptos"/>
          <w:b/>
          <w:sz w:val="22"/>
        </w:rPr>
        <w:t>4. The present subset covers 13.82 hours across 21 episodes and several programmes, which clears the proposal's eight-episode minimum in aggregate but not within every individual roll folder.</w:t>
      </w:r>
    </w:p>
    <w:p>
      <w:pPr>
        <w:pStyle w:val="ListParagraph"/>
        <w:spacing w:after="60"/>
        <w:ind w:left="360" w:hanging="259"/>
        <w:jc w:val="both"/>
      </w:pPr>
      <w:r>
        <w:rPr>
          <w:rFonts w:ascii="Aptos" w:hAnsi="Aptos" w:eastAsia="Aptos"/>
          <w:b/>
          <w:sz w:val="22"/>
        </w:rPr>
        <w:t>5. Source URLs, verified episode titles, collection dates, and completed rights records are absent. The 2107004 and 2107006 registries record license_attestation as UNVERIFIED and 2107001 records an unverified self-attestation.</w:t>
      </w:r>
    </w:p>
    <w:p>
      <w:pPr>
        <w:pStyle w:val="ListParagraph"/>
        <w:spacing w:after="60"/>
        <w:ind w:left="360" w:hanging="259"/>
        <w:jc w:val="both"/>
      </w:pPr>
      <w:r>
        <w:rPr>
          <w:rFonts w:ascii="Aptos" w:hAnsi="Aptos" w:eastAsia="Aptos"/>
          <w:b/>
          <w:sz w:val="22"/>
        </w:rPr>
        <w:t>6. The 2107006 conditioned WAV files and hygiene JSON are listed in its run manifest but are absent from its exported result directory. 2107001 and 2107004 ship theirs.</w:t>
      </w:r>
    </w:p>
    <w:p>
      <w:pPr>
        <w:pStyle w:val="ListParagraph"/>
        <w:spacing w:after="60"/>
        <w:ind w:left="360" w:hanging="259"/>
        <w:jc w:val="both"/>
      </w:pPr>
      <w:r>
        <w:rPr>
          <w:rFonts w:ascii="Aptos" w:hAnsi="Aptos" w:eastAsia="Aptos"/>
          <w:b/>
          <w:sz w:val="22"/>
        </w:rPr>
        <w:t>7. The transcripts and speakers are automatic throughout. No human verification is recorded in any roll folder.</w:t>
      </w:r>
    </w:p>
    <w:p>
      <w:pPr>
        <w:pStyle w:val="ListParagraph"/>
        <w:spacing w:after="60"/>
        <w:ind w:left="360" w:hanging="259"/>
        <w:jc w:val="both"/>
      </w:pPr>
      <w:r>
        <w:rPr>
          <w:rFonts w:ascii="Aptos" w:hAnsi="Aptos" w:eastAsia="Aptos"/>
          <w:b/>
          <w:sz w:val="22"/>
        </w:rPr>
        <w:t>8. The fused files retain 274 unassigned words across the two fused bundles.</w:t>
      </w:r>
    </w:p>
    <w:p>
      <w:pPr>
        <w:pStyle w:val="ListParagraph"/>
        <w:spacing w:after="60"/>
        <w:ind w:left="360" w:hanging="259"/>
        <w:jc w:val="both"/>
      </w:pPr>
      <w:r>
        <w:rPr>
          <w:rFonts w:ascii="Aptos" w:hAnsi="Aptos" w:eastAsia="Aptos"/>
          <w:b/>
          <w:sz w:val="22"/>
        </w:rPr>
        <w:t>9. Three 2107006 ASR files carry stale chunk-completion counters, and the 2107006 submission-gate snapshot disagrees with its current fused files. Current artifacts take precedence.</w:t>
      </w:r>
    </w:p>
    <w:p>
      <w:pPr>
        <w:pStyle w:val="ListParagraph"/>
        <w:spacing w:after="60"/>
        <w:ind w:left="360" w:hanging="259"/>
        <w:jc w:val="both"/>
      </w:pPr>
      <w:r>
        <w:rPr>
          <w:rFonts w:ascii="Aptos" w:hAnsi="Aptos" w:eastAsia="Aptos"/>
          <w:b/>
          <w:sz w:val="22"/>
        </w:rPr>
        <w:t>10. No target or polarity labels, gold transcripts, or gold RTTM references are stored anywhere in the tree, so the financial discourse profile, WER, DER, and sentiment F1 remain unavailable.</w:t>
      </w:r>
    </w:p>
    <w:p>
      <w:pPr>
        <w:pStyle w:val="Heading1"/>
      </w:pPr>
      <w:r>
        <w:rPr>
          <w:rFonts w:ascii="Aptos" w:hAnsi="Aptos" w:eastAsia="Aptos"/>
          <w:sz w:val="27"/>
        </w:rPr>
        <w:t>9. Research and dataset references used by the implementation</w:t>
      </w:r>
    </w:p>
    <w:p>
      <w:pPr>
        <w:spacing w:after="120"/>
        <w:jc w:val="both"/>
      </w:pPr>
      <w:r>
        <w:rPr>
          <w:rFonts w:ascii="Aptos" w:hAnsi="Aptos" w:eastAsia="Aptos"/>
          <w:sz w:val="22"/>
        </w:rPr>
        <w:t>The references below are limited to resources that informed the implemented speech path, stored label design, or retrieval layer. A reference does not mean its dataset was downloaded into this run.</w:t>
      </w:r>
    </w:p>
    <w:p>
      <w:pPr>
        <w:pStyle w:val="ListParagraph"/>
        <w:spacing w:after="60"/>
        <w:ind w:left="360" w:hanging="259"/>
        <w:jc w:val="both"/>
      </w:pPr>
      <w:r>
        <w:rPr>
          <w:rFonts w:ascii="Aptos" w:hAnsi="Aptos" w:eastAsia="Aptos"/>
          <w:b/>
          <w:sz w:val="22"/>
        </w:rPr>
        <w:t xml:space="preserve">1. </w:t>
      </w:r>
      <w:r>
        <w:rPr>
          <w:rFonts w:ascii="Aptos" w:hAnsi="Aptos" w:eastAsia="Aptos"/>
          <w:sz w:val="22"/>
        </w:rPr>
        <w:t xml:space="preserve">H. M. S. Tabib et al., "Bengali-Loop: Community Benchmarks for Long-Form Bangla ASR and Speaker Diarization," 2026. </w:t>
      </w:r>
      <w:r>
        <w:rPr>
          <w:rFonts w:ascii="Aptos" w:hAnsi="Aptos" w:eastAsia="Aptos"/>
          <w:color w:val="0563C1"/>
          <w:sz w:val="22"/>
        </w:rPr>
        <w:t>Local paper</w:t>
      </w:r>
      <w:r>
        <w:rPr>
          <w:rFonts w:ascii="Aptos" w:hAnsi="Aptos" w:eastAsia="Aptos"/>
          <w:sz w:val="22"/>
        </w:rPr>
        <w:t>. Used for long-form protocol, episode-local speaker IDs, first-speaker overlap handling, and evaluation design.</w:t>
      </w:r>
    </w:p>
    <w:p>
      <w:pPr>
        <w:pStyle w:val="ListParagraph"/>
        <w:spacing w:after="60"/>
        <w:ind w:left="360" w:hanging="259"/>
        <w:jc w:val="both"/>
      </w:pPr>
      <w:r>
        <w:rPr>
          <w:rFonts w:ascii="Aptos" w:hAnsi="Aptos" w:eastAsia="Aptos"/>
          <w:b/>
          <w:sz w:val="22"/>
        </w:rPr>
        <w:t xml:space="preserve">2. </w:t>
      </w:r>
      <w:r>
        <w:rPr>
          <w:rFonts w:ascii="Aptos" w:hAnsi="Aptos" w:eastAsia="Aptos"/>
          <w:sz w:val="22"/>
        </w:rPr>
        <w:t xml:space="preserve">A. Radford et al., "Robust Speech Recognition via Large-Scale Weak Supervision," 2022. </w:t>
      </w:r>
      <w:r>
        <w:rPr>
          <w:rFonts w:ascii="Aptos" w:hAnsi="Aptos" w:eastAsia="Aptos"/>
          <w:color w:val="0563C1"/>
          <w:sz w:val="22"/>
        </w:rPr>
        <w:t>Local paper</w:t>
      </w:r>
      <w:r>
        <w:rPr>
          <w:rFonts w:ascii="Aptos" w:hAnsi="Aptos" w:eastAsia="Aptos"/>
          <w:sz w:val="22"/>
        </w:rPr>
        <w:t>. Used for the Whisper architecture and its short-window constraint.</w:t>
      </w:r>
    </w:p>
    <w:p>
      <w:pPr>
        <w:pStyle w:val="ListParagraph"/>
        <w:spacing w:after="60"/>
        <w:ind w:left="360" w:hanging="259"/>
        <w:jc w:val="both"/>
      </w:pPr>
      <w:r>
        <w:rPr>
          <w:rFonts w:ascii="Aptos" w:hAnsi="Aptos" w:eastAsia="Aptos"/>
          <w:b/>
          <w:sz w:val="22"/>
        </w:rPr>
        <w:t xml:space="preserve">3. </w:t>
      </w:r>
      <w:r>
        <w:rPr>
          <w:rFonts w:ascii="Aptos" w:hAnsi="Aptos" w:eastAsia="Aptos"/>
          <w:sz w:val="22"/>
        </w:rPr>
        <w:t xml:space="preserve">M. S. Chowdhury and A. F. Chowdhury, "Robust Long-Form Bangla Speech Processing," 2026. </w:t>
      </w:r>
      <w:r>
        <w:rPr>
          <w:rFonts w:ascii="Aptos" w:hAnsi="Aptos" w:eastAsia="Aptos"/>
          <w:color w:val="0563C1"/>
          <w:sz w:val="22"/>
        </w:rPr>
        <w:t>Local paper</w:t>
      </w:r>
      <w:r>
        <w:rPr>
          <w:rFonts w:ascii="Aptos" w:hAnsi="Aptos" w:eastAsia="Aptos"/>
          <w:sz w:val="22"/>
        </w:rPr>
        <w:t>. Used as evidence for selective source separation, Bangla-adapted Whisper, and diarization post-processing.</w:t>
      </w:r>
    </w:p>
    <w:p>
      <w:pPr>
        <w:pStyle w:val="ListParagraph"/>
        <w:spacing w:after="60"/>
        <w:ind w:left="360" w:hanging="259"/>
        <w:jc w:val="both"/>
      </w:pPr>
      <w:r>
        <w:rPr>
          <w:rFonts w:ascii="Aptos" w:hAnsi="Aptos" w:eastAsia="Aptos"/>
          <w:b/>
          <w:sz w:val="22"/>
        </w:rPr>
        <w:t xml:space="preserve">4. </w:t>
      </w:r>
      <w:r>
        <w:rPr>
          <w:rFonts w:ascii="Aptos" w:hAnsi="Aptos" w:eastAsia="Aptos"/>
          <w:sz w:val="22"/>
        </w:rPr>
        <w:t xml:space="preserve">S. Hasan et al., "Make It Hard to Hear, Easy to Learn," 2026. </w:t>
      </w:r>
      <w:r>
        <w:rPr>
          <w:rFonts w:ascii="Aptos" w:hAnsi="Aptos" w:eastAsia="Aptos"/>
          <w:color w:val="0563C1"/>
          <w:sz w:val="22"/>
        </w:rPr>
        <w:t>Local paper</w:t>
      </w:r>
      <w:r>
        <w:rPr>
          <w:rFonts w:ascii="Aptos" w:hAnsi="Aptos" w:eastAsia="Aptos"/>
          <w:sz w:val="22"/>
        </w:rPr>
        <w:t>. Used for the Lipi-Ghor post-processing thresholds represented in the pipeline.</w:t>
      </w:r>
    </w:p>
    <w:p>
      <w:pPr>
        <w:pStyle w:val="ListParagraph"/>
        <w:spacing w:after="60"/>
        <w:ind w:left="360" w:hanging="259"/>
        <w:jc w:val="both"/>
      </w:pPr>
      <w:r>
        <w:rPr>
          <w:rFonts w:ascii="Aptos" w:hAnsi="Aptos" w:eastAsia="Aptos"/>
          <w:b/>
          <w:sz w:val="22"/>
        </w:rPr>
        <w:t xml:space="preserve">5. </w:t>
      </w:r>
      <w:r>
        <w:rPr>
          <w:rFonts w:ascii="Aptos" w:hAnsi="Aptos" w:eastAsia="Aptos"/>
          <w:sz w:val="22"/>
        </w:rPr>
        <w:t xml:space="preserve">A. Chowdhury et al., "WhisperAlign," 2026. </w:t>
      </w:r>
      <w:r>
        <w:rPr>
          <w:rFonts w:ascii="Aptos" w:hAnsi="Aptos" w:eastAsia="Aptos"/>
          <w:color w:val="0563C1"/>
          <w:sz w:val="22"/>
        </w:rPr>
        <w:t>Local paper</w:t>
      </w:r>
      <w:r>
        <w:rPr>
          <w:rFonts w:ascii="Aptos" w:hAnsi="Aptos" w:eastAsia="Aptos"/>
          <w:sz w:val="22"/>
        </w:rPr>
        <w:t>. Used for long-form chunking and timestamp-fusion choices.</w:t>
      </w:r>
    </w:p>
    <w:p>
      <w:pPr>
        <w:pStyle w:val="ListParagraph"/>
        <w:spacing w:after="60"/>
        <w:ind w:left="360" w:hanging="259"/>
        <w:jc w:val="both"/>
      </w:pPr>
      <w:r>
        <w:rPr>
          <w:rFonts w:ascii="Aptos" w:hAnsi="Aptos" w:eastAsia="Aptos"/>
          <w:b/>
          <w:sz w:val="22"/>
        </w:rPr>
        <w:t xml:space="preserve">6. </w:t>
      </w:r>
      <w:r>
        <w:rPr>
          <w:rFonts w:ascii="Aptos" w:hAnsi="Aptos" w:eastAsia="Aptos"/>
          <w:sz w:val="22"/>
        </w:rPr>
        <w:t xml:space="preserve">Bangla Diarizz, 2026. </w:t>
      </w:r>
      <w:r>
        <w:rPr>
          <w:rFonts w:ascii="Aptos" w:hAnsi="Aptos" w:eastAsia="Aptos"/>
          <w:color w:val="0563C1"/>
          <w:sz w:val="22"/>
        </w:rPr>
        <w:t>Local paper</w:t>
      </w:r>
      <w:r>
        <w:rPr>
          <w:rFonts w:ascii="Aptos" w:hAnsi="Aptos" w:eastAsia="Aptos"/>
          <w:sz w:val="22"/>
        </w:rPr>
        <w:t>. Used for community-1 diarization, embedding, clustering, and stitching guidance.</w:t>
      </w:r>
    </w:p>
    <w:p>
      <w:pPr>
        <w:pStyle w:val="ListParagraph"/>
        <w:spacing w:after="60"/>
        <w:ind w:left="360" w:hanging="259"/>
        <w:jc w:val="both"/>
      </w:pPr>
      <w:r>
        <w:rPr>
          <w:rFonts w:ascii="Aptos" w:hAnsi="Aptos" w:eastAsia="Aptos"/>
          <w:b/>
          <w:sz w:val="22"/>
        </w:rPr>
        <w:t xml:space="preserve">7. </w:t>
      </w:r>
      <w:hyperlink r:id="rId15">
        <w:r>
          <w:rPr>
            <w:color w:val="0563C1"/>
            <w:u w:val="single"/>
          </w:rPr>
          <w:t>`pyannote/speaker-diarization-community-1`</w:t>
        </w:r>
      </w:hyperlink>
      <w:r>
        <w:rPr>
          <w:rFonts w:ascii="Aptos" w:hAnsi="Aptos" w:eastAsia="Aptos"/>
          <w:sz w:val="22"/>
        </w:rPr>
        <w:t>. This is the recorded diarization backbone.</w:t>
      </w:r>
    </w:p>
    <w:p>
      <w:pPr>
        <w:pStyle w:val="ListParagraph"/>
        <w:spacing w:after="60"/>
        <w:ind w:left="360" w:hanging="259"/>
        <w:jc w:val="both"/>
      </w:pPr>
      <w:r>
        <w:rPr>
          <w:rFonts w:ascii="Aptos" w:hAnsi="Aptos" w:eastAsia="Aptos"/>
          <w:b/>
          <w:sz w:val="22"/>
        </w:rPr>
        <w:t xml:space="preserve">8. </w:t>
      </w:r>
      <w:hyperlink r:id="rId44">
        <w:r>
          <w:rPr>
            <w:color w:val="0563C1"/>
            <w:u w:val="single"/>
          </w:rPr>
          <w:t>`bengaliAI/tugstugi_bengaliai-asr_whisper-medium`</w:t>
        </w:r>
      </w:hyperlink>
      <w:r>
        <w:rPr>
          <w:rFonts w:ascii="Aptos" w:hAnsi="Aptos" w:eastAsia="Aptos"/>
          <w:sz w:val="22"/>
        </w:rPr>
        <w:t>. This is the source ASR checkpoint.</w:t>
      </w:r>
    </w:p>
    <w:p>
      <w:pPr>
        <w:pStyle w:val="ListParagraph"/>
        <w:spacing w:after="60"/>
        <w:ind w:left="360" w:hanging="259"/>
        <w:jc w:val="both"/>
      </w:pPr>
      <w:r>
        <w:rPr>
          <w:rFonts w:ascii="Aptos" w:hAnsi="Aptos" w:eastAsia="Aptos"/>
          <w:b/>
          <w:sz w:val="22"/>
        </w:rPr>
        <w:t xml:space="preserve">9. </w:t>
      </w:r>
      <w:hyperlink r:id="rId45">
        <w:r>
          <w:rPr>
            <w:color w:val="0563C1"/>
            <w:u w:val="single"/>
          </w:rPr>
          <w:t>`intfloat/multilingual-e5-small`</w:t>
        </w:r>
      </w:hyperlink>
      <w:r>
        <w:rPr>
          <w:rFonts w:ascii="Aptos" w:hAnsi="Aptos" w:eastAsia="Aptos"/>
          <w:sz w:val="22"/>
        </w:rPr>
        <w:t>. This is the demo's optional semantic retrieval model.</w:t>
      </w:r>
    </w:p>
    <w:p>
      <w:pPr>
        <w:pStyle w:val="ListParagraph"/>
        <w:spacing w:after="60"/>
        <w:ind w:left="360" w:hanging="259"/>
        <w:jc w:val="both"/>
      </w:pPr>
      <w:r>
        <w:rPr>
          <w:rFonts w:ascii="Aptos" w:hAnsi="Aptos" w:eastAsia="Aptos"/>
          <w:b/>
          <w:sz w:val="22"/>
        </w:rPr>
        <w:t xml:space="preserve">10. </w:t>
      </w:r>
      <w:hyperlink r:id="rId46">
        <w:r>
          <w:rPr>
            <w:color w:val="0563C1"/>
            <w:u w:val="single"/>
          </w:rPr>
          <w:t>`ashtrayAI/Bangla_Financial_news_articles_Dataset`</w:t>
        </w:r>
      </w:hyperlink>
      <w:r>
        <w:rPr>
          <w:rFonts w:ascii="Aptos" w:hAnsi="Aptos" w:eastAsia="Aptos"/>
          <w:sz w:val="22"/>
        </w:rPr>
        <w:t xml:space="preserve">. This dataset is named in the run configuration and research design, but </w:t>
      </w:r>
      <w:r>
        <w:rPr>
          <w:rFonts w:ascii="Consolas" w:hAnsi="Consolas" w:eastAsia="Consolas"/>
          <w:color w:val="333333"/>
          <w:sz w:val="21"/>
          <w:shd w:fill="EDEDED"/>
        </w:rPr>
        <w:t>download_financial_corpus=false</w:t>
      </w:r>
      <w:r>
        <w:rPr>
          <w:rFonts w:ascii="Aptos" w:hAnsi="Aptos" w:eastAsia="Aptos"/>
          <w:sz w:val="22"/>
        </w:rPr>
        <w:t xml:space="preserve"> and no training artifact from it is present in the current result bundle.</w:t>
      </w:r>
    </w:p>
    <w:p>
      <w:pPr>
        <w:pStyle w:val="Heading1"/>
      </w:pPr>
      <w:r>
        <w:rPr>
          <w:rFonts w:ascii="Aptos" w:hAnsi="Aptos" w:eastAsia="Aptos"/>
          <w:sz w:val="27"/>
        </w:rPr>
        <w:t>10. Conclusion</w:t>
      </w:r>
    </w:p>
    <w:p>
      <w:pPr>
        <w:spacing w:after="120"/>
        <w:jc w:val="both"/>
      </w:pPr>
      <w:r>
        <w:rPr>
          <w:rFonts w:ascii="Aptos" w:hAnsi="Aptos" w:eastAsia="Aptos"/>
          <w:sz w:val="22"/>
        </w:rPr>
        <w:t>The group collected 30 long-form Bangla financial talk-show recordings under the six roll numbers 2107001, 2107004, 2107006, 2107009, 2107010, and 2107015. Of these, 21 recordings totalling 13.82 hours are present in the shared tree and are enumerated file by file in section 3.2. The repository contains a working automatic speech-processing and retrieval demonstration built on them: the completed artifact chain links a source MP3 to diarization, timestamped ASR, speaker-attributed words and utterances, and playable search evidence for roll</w:t>
      </w:r>
    </w:p>
    <w:p>
      <w:pPr>
        <w:pStyle w:val="ListParagraph"/>
        <w:spacing w:after="60"/>
        <w:ind w:left="360" w:hanging="259"/>
        <w:jc w:val="both"/>
      </w:pPr>
      <w:r>
        <w:rPr>
          <w:rFonts w:ascii="Aptos" w:hAnsi="Aptos" w:eastAsia="Aptos"/>
          <w:b/>
          <w:sz w:val="22"/>
        </w:rPr>
        <w:t>2107004 and roll 2107006, with diarization and ASR already complete for roll 2107001. The repository also preserves model revisions, decoding settings, stage parameters, hashes, and review-ready annotation schemas.</w:t>
      </w:r>
    </w:p>
    <w:p>
      <w:pPr>
        <w:spacing w:after="120"/>
        <w:jc w:val="both"/>
      </w:pPr>
      <w:r>
        <w:rPr>
          <w:rFonts w:ascii="Aptos" w:hAnsi="Aptos" w:eastAsia="Aptos"/>
          <w:sz w:val="22"/>
        </w:rPr>
        <w:t>The current evidence stops before verified annotation and sentiment modelling. The demo and this report expose that boundary directly. The next defensible results require the remaining uploads from 2107010 and 2107015, a pipeline run over the 2107009 audio, the fusion run for 2107001, source provenance, human transcript correction, human speaker references, target and polarity labels, and rerun aggregate metrics derived from those verified files.</w:t>
      </w:r>
    </w:p>
    <w:sectPr w:rsidR="008057C7">
      <w:headerReference w:type="first" r:id="rId40"/>
      <w:footerReference w:type="first" r:id="rId41"/>
      <w:headerReference w:type="default" r:id="rId42"/>
      <w:footerReference w:type="default" r:id="rId43"/>
      <w:pgSz w:w="11906" w:h="16838"/>
      <w:pgMar w:top="1440" w:right="1440" w:bottom="1440" w:left="1440" w:header="576"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757575"/>
        <w:sz w:val="16"/>
      </w:rPr>
      <w:t>CSE 4112 Machine Learning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D6D"/>
    <w:multiLevelType w:val="hybridMultilevel"/>
    <w:tmpl w:val="8FD0942C"/>
    <w:lvl w:ilvl="0" w:tplc="E45E8B56">
      <w:start w:val="1"/>
      <w:numFmt w:val="bullet"/>
      <w:lvlText w:val="•"/>
      <w:lvlJc w:val="left"/>
      <w:pPr>
        <w:ind w:left="460" w:hanging="260"/>
      </w:pPr>
    </w:lvl>
    <w:lvl w:ilvl="1" w:tplc="DD1658EE">
      <w:start w:val="1"/>
      <w:numFmt w:val="bullet"/>
      <w:lvlText w:val="◦"/>
      <w:lvlJc w:val="left"/>
      <w:pPr>
        <w:ind w:left="900" w:hanging="260"/>
      </w:pPr>
    </w:lvl>
    <w:lvl w:ilvl="2" w:tplc="1CCAE1AE">
      <w:numFmt w:val="decimal"/>
      <w:lvlText w:val=""/>
      <w:lvlJc w:val="left"/>
    </w:lvl>
    <w:lvl w:ilvl="3" w:tplc="6156B650">
      <w:numFmt w:val="decimal"/>
      <w:lvlText w:val=""/>
      <w:lvlJc w:val="left"/>
    </w:lvl>
    <w:lvl w:ilvl="4" w:tplc="CE6C81CE">
      <w:numFmt w:val="decimal"/>
      <w:lvlText w:val=""/>
      <w:lvlJc w:val="left"/>
    </w:lvl>
    <w:lvl w:ilvl="5" w:tplc="402ADE26">
      <w:numFmt w:val="decimal"/>
      <w:lvlText w:val=""/>
      <w:lvlJc w:val="left"/>
    </w:lvl>
    <w:lvl w:ilvl="6" w:tplc="E9E452B6">
      <w:numFmt w:val="decimal"/>
      <w:lvlText w:val=""/>
      <w:lvlJc w:val="left"/>
    </w:lvl>
    <w:lvl w:ilvl="7" w:tplc="644422C4">
      <w:numFmt w:val="decimal"/>
      <w:lvlText w:val=""/>
      <w:lvlJc w:val="left"/>
    </w:lvl>
    <w:lvl w:ilvl="8" w:tplc="4366FE88">
      <w:numFmt w:val="decimal"/>
      <w:lvlText w:val=""/>
      <w:lvlJc w:val="left"/>
    </w:lvl>
  </w:abstractNum>
  <w:abstractNum w:abstractNumId="1" w15:restartNumberingAfterBreak="0">
    <w:nsid w:val="31054689"/>
    <w:multiLevelType w:val="hybridMultilevel"/>
    <w:tmpl w:val="8560167A"/>
    <w:lvl w:ilvl="0" w:tplc="8A461184">
      <w:start w:val="1"/>
      <w:numFmt w:val="bullet"/>
      <w:lvlText w:val="●"/>
      <w:lvlJc w:val="left"/>
      <w:pPr>
        <w:ind w:left="720" w:hanging="360"/>
      </w:pPr>
    </w:lvl>
    <w:lvl w:ilvl="1" w:tplc="4D7ACF5E">
      <w:start w:val="1"/>
      <w:numFmt w:val="bullet"/>
      <w:lvlText w:val="○"/>
      <w:lvlJc w:val="left"/>
      <w:pPr>
        <w:ind w:left="1440" w:hanging="360"/>
      </w:pPr>
    </w:lvl>
    <w:lvl w:ilvl="2" w:tplc="CDCE061A">
      <w:start w:val="1"/>
      <w:numFmt w:val="bullet"/>
      <w:lvlText w:val="■"/>
      <w:lvlJc w:val="left"/>
      <w:pPr>
        <w:ind w:left="2160" w:hanging="360"/>
      </w:pPr>
    </w:lvl>
    <w:lvl w:ilvl="3" w:tplc="8EB8D3C2">
      <w:start w:val="1"/>
      <w:numFmt w:val="bullet"/>
      <w:lvlText w:val="●"/>
      <w:lvlJc w:val="left"/>
      <w:pPr>
        <w:ind w:left="2880" w:hanging="360"/>
      </w:pPr>
    </w:lvl>
    <w:lvl w:ilvl="4" w:tplc="6DF821AA">
      <w:start w:val="1"/>
      <w:numFmt w:val="bullet"/>
      <w:lvlText w:val="○"/>
      <w:lvlJc w:val="left"/>
      <w:pPr>
        <w:ind w:left="3600" w:hanging="360"/>
      </w:pPr>
    </w:lvl>
    <w:lvl w:ilvl="5" w:tplc="D710342A">
      <w:start w:val="1"/>
      <w:numFmt w:val="bullet"/>
      <w:lvlText w:val="■"/>
      <w:lvlJc w:val="left"/>
      <w:pPr>
        <w:ind w:left="4320" w:hanging="360"/>
      </w:pPr>
    </w:lvl>
    <w:lvl w:ilvl="6" w:tplc="9C7AA478">
      <w:start w:val="1"/>
      <w:numFmt w:val="bullet"/>
      <w:lvlText w:val="●"/>
      <w:lvlJc w:val="left"/>
      <w:pPr>
        <w:ind w:left="5040" w:hanging="360"/>
      </w:pPr>
    </w:lvl>
    <w:lvl w:ilvl="7" w:tplc="367EEBB0">
      <w:start w:val="1"/>
      <w:numFmt w:val="bullet"/>
      <w:lvlText w:val="●"/>
      <w:lvlJc w:val="left"/>
      <w:pPr>
        <w:ind w:left="5760" w:hanging="360"/>
      </w:pPr>
    </w:lvl>
    <w:lvl w:ilvl="8" w:tplc="79E6E358">
      <w:start w:val="1"/>
      <w:numFmt w:val="bullet"/>
      <w:lvlText w:val="●"/>
      <w:lvlJc w:val="left"/>
      <w:pPr>
        <w:ind w:left="6480" w:hanging="360"/>
      </w:pPr>
    </w:lvl>
  </w:abstractNum>
  <w:num w:numId="1" w16cid:durableId="691539696">
    <w:abstractNumId w:val="1"/>
    <w:lvlOverride w:ilvl="0">
      <w:startOverride w:val="1"/>
    </w:lvlOverride>
  </w:num>
  <w:num w:numId="2" w16cid:durableId="267584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7C7"/>
    <w:rsid w:val="008057C7"/>
    <w:rsid w:val="009C0ECF"/>
    <w:rsid w:val="00AF0DC2"/>
    <w:rsid w:val="00BF48E8"/>
    <w:rsid w:val="00D007E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94B4"/>
  <w15:docId w15:val="{942C059C-4D15-4428-98CC-A66C4D0B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120"/>
      <w:jc w:val="both"/>
    </w:pPr>
    <w:rPr>
      <w:rFonts w:ascii="Aptos" w:hAnsi="Aptos" w:eastAsia="Aptos"/>
      <w:sz w:val="22"/>
    </w:rPr>
  </w:style>
  <w:style w:type="paragraph" w:styleId="Heading1">
    <w:name w:val="heading 1"/>
    <w:uiPriority w:val="9"/>
    <w:qFormat/>
    <w:pPr>
      <w:keepNext/>
      <w:spacing w:before="240" w:after="120"/>
      <w:outlineLvl w:val="0"/>
    </w:pPr>
    <w:rPr>
      <w:rFonts w:ascii="Aptos Display" w:hAnsi="Aptos Display" w:eastAsia="Aptos Display"/>
      <w:b/>
      <w:color w:val="1F4E79"/>
      <w:sz w:val="27"/>
      <w:szCs w:val="32"/>
    </w:rPr>
  </w:style>
  <w:style w:type="paragraph" w:styleId="Heading2">
    <w:name w:val="heading 2"/>
    <w:uiPriority w:val="9"/>
    <w:unhideWhenUsed/>
    <w:qFormat/>
    <w:pPr>
      <w:keepNext/>
      <w:spacing w:before="200" w:after="80"/>
      <w:outlineLvl w:val="1"/>
    </w:pPr>
    <w:rPr>
      <w:rFonts w:ascii="Aptos Display" w:hAnsi="Aptos Display" w:eastAsia="Aptos Display"/>
      <w:b/>
      <w:color w:val="1F4E79"/>
      <w:sz w:val="24"/>
      <w:szCs w:val="26"/>
    </w:rPr>
  </w:style>
  <w:style w:type="paragraph" w:styleId="Heading3">
    <w:name w:val="heading 3"/>
    <w:uiPriority w:val="9"/>
    <w:semiHidden/>
    <w:unhideWhenUsed/>
    <w:qFormat/>
    <w:pPr>
      <w:keepNext/>
      <w:spacing w:before="160" w:after="60"/>
      <w:outlineLvl w:val="2"/>
    </w:pPr>
    <w:rPr>
      <w:rFonts w:ascii="Aptos Display" w:hAnsi="Aptos Display" w:eastAsia="Aptos Display"/>
      <w:b/>
      <w:color w:val="1F4E79"/>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80" w:after="120"/>
      <w:ind w:left="288" w:right="144"/>
    </w:pPr>
    <w:rPr>
      <w:rFonts w:ascii="Consolas" w:hAnsi="Consolas" w:eastAsia="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uggingface.co/datasets/Sanjidh090/Lipi-Ghor-bn-882-SSTT" TargetMode="External"/><Relationship Id="rId18" Type="http://schemas.openxmlformats.org/officeDocument/2006/relationships/hyperlink" Target="https://arxiv.org/abs/2305.09688" TargetMode="External"/><Relationship Id="rId26" Type="http://schemas.openxmlformats.org/officeDocument/2006/relationships/hyperlink" Target="https://data.mendeley.com/datasets/x5yc4m5yg2/2" TargetMode="External"/><Relationship Id="rId39" Type="http://schemas.openxmlformats.org/officeDocument/2006/relationships/theme" Target="theme/theme1.xml"/><Relationship Id="rId21" Type="http://schemas.openxmlformats.org/officeDocument/2006/relationships/hyperlink" Target="https://github.com/hishab-nlp/Pseudo-Labeling-for-Domain-Agnostic-Bangla-ASR" TargetMode="External"/><Relationship Id="rId34" Type="http://schemas.openxmlformats.org/officeDocument/2006/relationships/hyperlink" Target="https://arxiv.org/abs/2509.26177" TargetMode="External"/><Relationship Id="rId7" Type="http://schemas.openxmlformats.org/officeDocument/2006/relationships/hyperlink" Target="https://arxiv.org/abs/2605.08214" TargetMode="External"/><Relationship Id="rId12" Type="http://schemas.openxmlformats.org/officeDocument/2006/relationships/hyperlink" Target="https://arxiv.org/abs/2603.04809" TargetMode="External"/><Relationship Id="rId17" Type="http://schemas.openxmlformats.org/officeDocument/2006/relationships/hyperlink" Target="https://arxiv.org/abs/2212.04356" TargetMode="External"/><Relationship Id="rId25" Type="http://schemas.openxmlformats.org/officeDocument/2006/relationships/hyperlink" Target="https://www.kaggle.com/datasets/mukaffimoin/motamot-bengali-political-sentiment-analysis" TargetMode="External"/><Relationship Id="rId33" Type="http://schemas.openxmlformats.org/officeDocument/2006/relationships/hyperlink" Target="https://arxiv.org/abs/2507.1844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yannote.ai/blog/community-1" TargetMode="External"/><Relationship Id="rId20" Type="http://schemas.openxmlformats.org/officeDocument/2006/relationships/hyperlink" Target="https://www.openslr.org/53/" TargetMode="External"/><Relationship Id="rId29" Type="http://schemas.openxmlformats.org/officeDocument/2006/relationships/hyperlink" Target="https://github.com/KhondokerIslam/SentNoB" TargetMode="External"/><Relationship Id="rId1" Type="http://schemas.openxmlformats.org/officeDocument/2006/relationships/numbering" Target="numbering.xml"/><Relationship Id="rId6" Type="http://schemas.openxmlformats.org/officeDocument/2006/relationships/hyperlink" Target="https://arxiv.org/abs/2602.14291" TargetMode="External"/><Relationship Id="rId11" Type="http://schemas.openxmlformats.org/officeDocument/2006/relationships/hyperlink" Target="https://arxiv.org/abs/2602.23070" TargetMode="External"/><Relationship Id="rId24" Type="http://schemas.openxmlformats.org/officeDocument/2006/relationships/hyperlink" Target="https://data.mendeley.com/datasets/hdhnrrwdz2/1" TargetMode="External"/><Relationship Id="rId32" Type="http://schemas.openxmlformats.org/officeDocument/2006/relationships/hyperlink" Target="https://www.isca-archive.org/interspeech_2023/bredin23_interspeech.html" TargetMode="External"/><Relationship Id="rId37" Type="http://schemas.openxmlformats.org/officeDocument/2006/relationships/hyperlink" Target="https://www.isca-archive.org/interspeech_2021/ryant21_interspeech.html" TargetMode="External"/><Relationship Id="rId5" Type="http://schemas.openxmlformats.org/officeDocument/2006/relationships/image" Target="media/image1.png"/><Relationship Id="rId15" Type="http://schemas.openxmlformats.org/officeDocument/2006/relationships/hyperlink" Target="https://huggingface.co/pyannote/speaker-diarization-community-1" TargetMode="External"/><Relationship Id="rId23" Type="http://schemas.openxmlformats.org/officeDocument/2006/relationships/hyperlink" Target="https://arxiv.org/abs/2407.19528" TargetMode="External"/><Relationship Id="rId28" Type="http://schemas.openxmlformats.org/officeDocument/2006/relationships/hyperlink" Target="https://aclanthology.org/2021.findings-emnlp.278/" TargetMode="External"/><Relationship Id="rId36" Type="http://schemas.openxmlformats.org/officeDocument/2006/relationships/hyperlink" Target="https://link.springer.com/chapter/10.1007/11677482_3" TargetMode="External"/><Relationship Id="rId10" Type="http://schemas.openxmlformats.org/officeDocument/2006/relationships/hyperlink" Target="https://arxiv.org/abs/2602.21183" TargetMode="External"/><Relationship Id="rId19" Type="http://schemas.openxmlformats.org/officeDocument/2006/relationships/hyperlink" Target="https://arxiv.org/abs/2206.14053" TargetMode="External"/><Relationship Id="rId31" Type="http://schemas.openxmlformats.org/officeDocument/2006/relationships/hyperlink" Target="https://github.com/csebuetnlp/banglabert" TargetMode="External"/><Relationship Id="rId4" Type="http://schemas.openxmlformats.org/officeDocument/2006/relationships/webSettings" Target="webSettings.xml"/><Relationship Id="rId9" Type="http://schemas.openxmlformats.org/officeDocument/2006/relationships/hyperlink" Target="https://arxiv.org/abs/2602.21741" TargetMode="External"/><Relationship Id="rId14" Type="http://schemas.openxmlformats.org/officeDocument/2006/relationships/hyperlink" Target="https://huggingface.co/bengaliAI/tugstugi_bengaliai-regional-asr_whisper-medium" TargetMode="External"/><Relationship Id="rId22" Type="http://schemas.openxmlformats.org/officeDocument/2006/relationships/hyperlink" Target="https://huggingface.co/hishab/titu_stt_bn_fastconformer" TargetMode="External"/><Relationship Id="rId27" Type="http://schemas.openxmlformats.org/officeDocument/2006/relationships/hyperlink" Target="https://data.mendeley.com/datasets/rh67mckhbh/1" TargetMode="External"/><Relationship Id="rId30" Type="http://schemas.openxmlformats.org/officeDocument/2006/relationships/hyperlink" Target="https://arxiv.org/abs/2510.03898" TargetMode="External"/><Relationship Id="rId35" Type="http://schemas.openxmlformats.org/officeDocument/2006/relationships/hyperlink" Target="https://arxiv.org/abs/2005.07143" TargetMode="External"/><Relationship Id="rId8" Type="http://schemas.openxmlformats.org/officeDocument/2006/relationships/hyperlink" Target="https://arxiv.org/abs/2603.03158" TargetMode="External"/><Relationship Id="rId3" Type="http://schemas.openxmlformats.org/officeDocument/2006/relationships/settings" Target="settings.xml"/><Relationship Id="rId40" Type="http://schemas.openxmlformats.org/officeDocument/2006/relationships/header" Target="header1.xml"/><Relationship Id="rId41" Type="http://schemas.openxmlformats.org/officeDocument/2006/relationships/footer" Target="foot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yperlink" Target="https://huggingface.co/bengaliAI/tugstugi_bengaliai-asr_whisper-medium" TargetMode="External"/><Relationship Id="rId45" Type="http://schemas.openxmlformats.org/officeDocument/2006/relationships/hyperlink" Target="https://huggingface.co/intfloat/multilingual-e5-small" TargetMode="External"/><Relationship Id="rId46" Type="http://schemas.openxmlformats.org/officeDocument/2006/relationships/hyperlink" Target="https://huggingface.co/datasets/ashtrayAI/Bangla_Financial_news_articles_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7442</Words>
  <Characters>42421</Characters>
  <Application>Microsoft Office Word</Application>
  <DocSecurity>0</DocSecurity>
  <Lines>353</Lines>
  <Paragraphs>99</Paragraphs>
  <ScaleCrop>false</ScaleCrop>
  <Company/>
  <LinksUpToDate>false</LinksUpToDate>
  <CharactersWithSpaces>49764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2107001, 2107004, 2107006, 2107009, 2107010, 2107015</dc:creator>
  <cp:lastModifiedBy>Sarwad Hasan</cp:lastModifiedBy>
  <cp:revision>3</cp:revision>
  <dcterms:created xsi:type="dcterms:W3CDTF">2026-07-28T07:50:00Z</dcterms:created>
  <dcterms:modified xsi:type="dcterms:W3CDTF">2026-08-06T19:51:00Z</dcterms:modified>
  <dc:title>Speaker-Attributed Financial Discourse Analysis of Bangla Talk Shows: Actual Implementation and Artifact Report</dc:title>
  <dc:subject>CSE 4112 Machine Learning Laboratory Report</dc:subject>
  <cp:keywords>Bangla, speaker diarization, ASR, financial discourse, sentiment analysis</cp:keywords>
  <dc:description>Formatted from reports/ACTUAL_PIPELINE_REPORT.md using the original proposal layout.</dc:description>
</cp:coreProperties>
</file>