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CONSTITUENT LETTER</w:t>
      </w:r>
    </w:p>
    <w:p w:rsidR="00000000" w:rsidDel="00000000" w:rsidP="00000000" w:rsidRDefault="00000000" w:rsidRPr="00000000" w14:paraId="00000002">
      <w:pPr>
        <w:pStyle w:val="Heading2"/>
        <w:rPr/>
      </w:pPr>
      <w:r w:rsidDel="00000000" w:rsidR="00000000" w:rsidRPr="00000000">
        <w:rPr>
          <w:rtl w:val="0"/>
        </w:rPr>
        <w:t xml:space="preserve">Infrastructure Accountability Failure — Bellbrook Laneway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To: </w:t>
      </w:r>
      <w:r w:rsidDel="00000000" w:rsidR="00000000" w:rsidRPr="00000000">
        <w:rPr>
          <w:rtl w:val="0"/>
        </w:rPr>
        <w:t xml:space="preserve">Michael Kemp MP, Member for Oxley</w:t>
      </w:r>
    </w:p>
    <w:p w:rsidR="00000000" w:rsidDel="00000000" w:rsidP="00000000" w:rsidRDefault="00000000" w:rsidRPr="00000000" w14:paraId="00000005">
      <w:pPr>
        <w:rPr/>
      </w:pPr>
      <w:r w:rsidDel="00000000" w:rsidR="00000000" w:rsidRPr="00000000">
        <w:rPr>
          <w:b w:val="1"/>
          <w:bCs w:val="1"/>
          <w:rtl w:val="0"/>
        </w:rPr>
        <w:t xml:space="preserve">Email: </w:t>
      </w:r>
      <w:r w:rsidDel="00000000" w:rsidR="00000000" w:rsidRPr="00000000">
        <w:rPr>
          <w:rtl w:val="0"/>
        </w:rPr>
        <w:t xml:space="preserve">oxley@parliament.nsw.gov.au</w:t>
      </w:r>
    </w:p>
    <w:p w:rsidR="00000000" w:rsidDel="00000000" w:rsidP="00000000" w:rsidRDefault="00000000" w:rsidRPr="00000000" w14:paraId="00000006">
      <w:pPr>
        <w:rPr/>
      </w:pPr>
      <w:r w:rsidDel="00000000" w:rsidR="00000000" w:rsidRPr="00000000">
        <w:rPr>
          <w:b w:val="1"/>
          <w:bCs w:val="1"/>
          <w:rtl w:val="0"/>
        </w:rPr>
        <w:t xml:space="preserve">Date: </w:t>
      </w:r>
      <w:r w:rsidDel="00000000" w:rsidR="00000000" w:rsidRPr="00000000">
        <w:rPr>
          <w:rtl w:val="0"/>
        </w:rPr>
        <w:t xml:space="preserve">2026-07-18</w:t>
      </w:r>
    </w:p>
    <w:p w:rsidR="00000000" w:rsidDel="00000000" w:rsidP="00000000" w:rsidRDefault="00000000" w:rsidRPr="00000000" w14:paraId="00000007">
      <w:pPr>
        <w:rPr/>
      </w:pPr>
      <w:r w:rsidDel="00000000" w:rsidR="00000000" w:rsidRPr="00000000">
        <w:rPr>
          <w:b w:val="1"/>
          <w:bCs w:val="1"/>
          <w:rtl w:val="0"/>
        </w:rPr>
        <w:t xml:space="preserve">Subject: </w:t>
      </w:r>
      <w:r w:rsidDel="00000000" w:rsidR="00000000" w:rsidRPr="00000000">
        <w:rPr>
          <w:rtl w:val="0"/>
        </w:rPr>
        <w:t xml:space="preserve">Infrastructure Accountability Failure — Bellbrook Laneway Governance Gap</w:t>
      </w:r>
    </w:p>
    <w:p w:rsidR="00000000" w:rsidDel="00000000" w:rsidP="00000000" w:rsidRDefault="00000000" w:rsidRPr="00000000" w14:paraId="00000008">
      <w:pPr>
        <w:rPr/>
      </w:pPr>
      <w:r w:rsidDel="00000000" w:rsidR="00000000" w:rsidRPr="00000000">
        <w:rPr>
          <w:b w:val="1"/>
          <w:bCs w:val="1"/>
          <w:rtl w:val="0"/>
        </w:rPr>
        <w:t xml:space="preserve">Attachment: </w:t>
      </w:r>
      <w:r w:rsidDel="00000000" w:rsidR="00000000" w:rsidRPr="00000000">
        <w:rPr>
          <w:rtl w:val="0"/>
        </w:rPr>
        <w:t xml:space="preserve">Enforcement Notice MAYHEM-GOV-LANEWAY-001-20260718</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bottom w:color="000000" w:space="0" w:sz="6" w:val="single"/>
        </w:pBd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Mr Kemp,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am writing to you as a constituent in the Oxley electorate to request your intervention regarding a documented infrastructure governance failure in Bellbrook.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THE ISSUE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formed, unsealed laneway behind the Main Street residential lots in Bellbrook provides the only functional access for the properties it serves. The road reservation it runs alongside — Oreen Street — does not exist on the ground. The laneway is not a secondary option. It is the access.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Kempsey Shire Council maintains this laneway — this is documented in Council’s own weekly works updates and operational records. Council simultaneously disclaims any legal maintenance obligation when approached by residents, on the basis that the laneway is Crown land.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Crown Lands’ own published guidance directs maintenance enquiries to local councils. The result is a circular deflection loop that is documented in both entities’ own published guidance. Neither entity has a formal management instrument for this parcel. No transfer has been requested or initiated. The governance gap has persisted since the town was gazetted in 1892 — 134 years.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WHY THIS IS A PARLIAMENTARY MATTER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Roads Act 1993 (NSW) s.152I and Crown Lands Administration of Crown Roads Policy IND-O-250 v2.0 provide a clear mechanism for transferring Crown roads that councils are already maintaining to those councils. Council’s own maintenance activity continuously satisfies the eligibility criterion in the Crown Lands policy. Crown Lands’ own policy pre-emptively invalidates the two objections Council would most predictably raise — road condition and financial implications — as grounds for refusing a transfer.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mechanism exists. The eligibility is met. The transfer has not been requested in 134 years. Residents have no standing in that mechanism. They cannot compel it. The only external lever available to residents is to bring this to the attention of a parliamentary representative with standing to demand a briefing and an explanation.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WHAT I AM REQUESTING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1. </w:t>
      </w:r>
      <w:r w:rsidDel="00000000" w:rsidR="00000000" w:rsidRPr="00000000">
        <w:rPr>
          <w:rtl w:val="0"/>
        </w:rPr>
        <w:t xml:space="preserve">That you request a formal briefing from the Kempsey Shire Council General Manager regarding why Council has not lodged a transfer request under Roads Act 1993 s.152I given that Crown Lands Policy IND-O-250 confirms eligibility is met by Council’s own maintenance activity.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2. </w:t>
      </w:r>
      <w:r w:rsidDel="00000000" w:rsidR="00000000" w:rsidRPr="00000000">
        <w:rPr>
          <w:rtl w:val="0"/>
        </w:rPr>
        <w:t xml:space="preserve">That you request a formal briefing from NSW Crown Lands regarding why the Department has not initiated transfer of this parcel under Crown Lands Administration of Crown Roads Policy IND-O-250 given that eligibility has been continuously met.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3. </w:t>
      </w:r>
      <w:r w:rsidDel="00000000" w:rsidR="00000000" w:rsidRPr="00000000">
        <w:rPr>
          <w:rtl w:val="0"/>
        </w:rPr>
        <w:t xml:space="preserve">That you request Council provide a written statement of whether it has a Complaints Handling Policy that discloses the Crown road exclusion to residents, and if not, a timeline for producing one.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have today served a formal notice on the Kempsey Shire Council General Manager requiring a documented written response within 30 days. I am attaching the Enforcement Notice that documents the structural findings in full. All findings are derived from publicly available documents and Council’s own operational records.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look forward to your support in resolving this accountability failure.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Bdr>
          <w:bottom w:color="000000" w:space="0" w:sz="6" w:val="single"/>
        </w:pBd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[Signature]</w:t>
      </w:r>
    </w:p>
    <w:p w:rsidR="00000000" w:rsidDel="00000000" w:rsidP="00000000" w:rsidRDefault="00000000" w:rsidRPr="00000000" w14:paraId="0000002D">
      <w:pPr>
        <w:rPr/>
      </w:pPr>
      <w:r w:rsidDel="00000000" w:rsidR="00000000" w:rsidRPr="00000000">
        <w:rPr>
          <w:rtl w:val="0"/>
        </w:rPr>
        <w:t xml:space="preserve">[Name]</w:t>
      </w:r>
    </w:p>
    <w:p w:rsidR="00000000" w:rsidDel="00000000" w:rsidP="00000000" w:rsidRDefault="00000000" w:rsidRPr="00000000" w14:paraId="0000002E">
      <w:pPr>
        <w:rPr/>
      </w:pPr>
      <w:r w:rsidDel="00000000" w:rsidR="00000000" w:rsidRPr="00000000">
        <w:rPr>
          <w:rtl w:val="0"/>
        </w:rPr>
        <w:t xml:space="preserve">[Address]</w:t>
      </w:r>
    </w:p>
    <w:p w:rsidR="00000000" w:rsidDel="00000000" w:rsidP="00000000" w:rsidRDefault="00000000" w:rsidRPr="00000000" w14:paraId="0000002F">
      <w:pPr>
        <w:rPr/>
      </w:pPr>
      <w:r w:rsidDel="00000000" w:rsidR="00000000" w:rsidRPr="00000000">
        <w:rPr>
          <w:rtl w:val="0"/>
        </w:rPr>
        <w:t xml:space="preserve">[Contact details]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Attachment: Enforcement Notice MAYHEM-GOV-LANEWAY-001-20260718</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