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COMMUNITY HARM AND ACCOUNTABILITY RECORD</w:t>
      </w:r>
    </w:p>
    <w:p>
      <w:pPr>
        <w:spacing w:after="80"/>
      </w:pPr>
      <w:r>
        <w:rPr>
          <w:rFonts w:ascii="Arial" w:cs="Arial" w:eastAsia="Arial" w:hAnsi="Arial"/>
          <w:b/>
          <w:bCs/>
          <w:color w:val="2E5090"/>
          <w:sz w:val="26"/>
          <w:szCs w:val="26"/>
        </w:rPr>
        <w:t xml:space="preserve">Bellbrook Flying Fox Camp — Six Years of Unresolved Community Harm</w:t>
      </w:r>
    </w:p>
    <w:p>
      <w:pPr>
        <w:spacing w:after="80"/>
      </w:pPr>
      <w:r>
        <w:rPr>
          <w:rFonts w:ascii="Arial" w:cs="Arial" w:eastAsia="Arial" w:hAnsi="Arial"/>
          <w:i/>
          <w:iCs/>
          <w:sz w:val="22"/>
          <w:szCs w:val="22"/>
        </w:rPr>
        <w:t xml:space="preserve">Kempsey Shire, NSW</w:t>
      </w:r>
    </w:p>
    <w:p>
      <w:pPr>
        <w:pBdr>
          <w:bottom w:val="single" w:color="2E5090" w:sz="6" w:space="1"/>
        </w:pBdr>
        <w:spacing w:after="160"/>
      </w:pPr>
    </w:p>
    <w:p>
      <w:pPr>
        <w:spacing w:after="80"/>
      </w:pPr>
      <w:r>
        <w:rPr>
          <w:rFonts w:ascii="Arial" w:cs="Arial" w:eastAsia="Arial" w:hAnsi="Arial"/>
          <w:b/>
          <w:bCs/>
          <w:sz w:val="22"/>
          <w:szCs w:val="22"/>
        </w:rPr>
        <w:t xml:space="preserve">Prepared:  </w:t>
      </w:r>
      <w:r>
        <w:rPr>
          <w:rFonts w:ascii="Arial" w:cs="Arial" w:eastAsia="Arial" w:hAnsi="Arial"/>
          <w:sz w:val="22"/>
          <w:szCs w:val="22"/>
        </w:rPr>
        <w:t xml:space="preserve">May 2026</w:t>
      </w:r>
    </w:p>
    <w:p>
      <w:pPr>
        <w:spacing w:after="80"/>
      </w:pPr>
      <w:r>
        <w:rPr>
          <w:rFonts w:ascii="Arial" w:cs="Arial" w:eastAsia="Arial" w:hAnsi="Arial"/>
          <w:b/>
          <w:bCs/>
          <w:sz w:val="22"/>
          <w:szCs w:val="22"/>
        </w:rPr>
        <w:t xml:space="preserve">Evidence Base:  </w:t>
      </w:r>
      <w:r>
        <w:rPr>
          <w:rFonts w:ascii="Arial" w:cs="Arial" w:eastAsia="Arial" w:hAnsi="Arial"/>
          <w:sz w:val="22"/>
          <w:szCs w:val="22"/>
        </w:rPr>
        <w:t xml:space="preserve">Primary sources — Kempsey Shire Council confirmed minutes 2022–2026; Council correspondence 18 March 2026; Macleay Argus reporting 2025; NSW DCCEEW Flying-fox Camp Management Policy 2015; NSW Flying-fox Camp Management Code of Practice 2018; NSW flying fox grants program documentation</w:t>
      </w:r>
    </w:p>
    <w:p>
      <w:pPr>
        <w:spacing w:after="80"/>
      </w:pPr>
      <w:r>
        <w:rPr>
          <w:rFonts w:ascii="Arial" w:cs="Arial" w:eastAsia="Arial" w:hAnsi="Arial"/>
          <w:b/>
          <w:bCs/>
          <w:sz w:val="22"/>
          <w:szCs w:val="22"/>
        </w:rPr>
        <w:t xml:space="preserve">Harm Duration:  </w:t>
      </w:r>
      <w:r>
        <w:rPr>
          <w:rFonts w:ascii="Arial" w:cs="Arial" w:eastAsia="Arial" w:hAnsi="Arial"/>
          <w:sz w:val="22"/>
          <w:szCs w:val="22"/>
        </w:rPr>
        <w:t xml:space="preserve">November 2019 to present — approximately six and a half years</w:t>
      </w:r>
    </w:p>
    <w:p>
      <w:pPr>
        <w:spacing w:after="80"/>
      </w:pPr>
      <w:r>
        <w:rPr>
          <w:rFonts w:ascii="Arial" w:cs="Arial" w:eastAsia="Arial" w:hAnsi="Arial"/>
          <w:b/>
          <w:bCs/>
          <w:sz w:val="22"/>
          <w:szCs w:val="22"/>
        </w:rPr>
        <w:t xml:space="preserve">Nature:  </w:t>
      </w:r>
      <w:r>
        <w:rPr>
          <w:rFonts w:ascii="Arial" w:cs="Arial" w:eastAsia="Arial" w:hAnsi="Arial"/>
          <w:sz w:val="22"/>
          <w:szCs w:val="22"/>
        </w:rPr>
        <w:t xml:space="preserve">This document records a structural failure in the governance of a documented community harm. It names systems and decisions. It does not attribute intent to individuals.</w:t>
      </w:r>
    </w:p>
    <w:p>
      <w:pPr>
        <w:spacing w:after="200"/>
      </w:pPr>
    </w:p>
    <w:p>
      <w:pPr>
        <w:pStyle w:val="Heading1"/>
        <w:spacing w:after="120" w:before="320"/>
      </w:pPr>
      <w:r>
        <w:rPr>
          <w:rFonts w:ascii="Arial" w:cs="Arial" w:eastAsia="Arial" w:hAnsi="Arial"/>
          <w:b/>
          <w:bCs/>
          <w:color w:val="1F3864"/>
          <w:sz w:val="28"/>
          <w:szCs w:val="28"/>
        </w:rPr>
        <w:t xml:space="preserve">1. The Community and the Harm</w:t>
      </w:r>
    </w:p>
    <w:p>
      <w:pPr>
        <w:pBdr>
          <w:bottom w:val="single" w:color="2E5090" w:sz="6" w:space="1"/>
        </w:pBdr>
        <w:spacing w:after="160"/>
      </w:pPr>
    </w:p>
    <w:p>
      <w:pPr>
        <w:spacing w:after="140"/>
      </w:pPr>
      <w:r>
        <w:rPr>
          <w:rFonts w:ascii="Arial" w:cs="Arial" w:eastAsia="Arial" w:hAnsi="Arial"/>
          <w:sz w:val="22"/>
          <w:szCs w:val="22"/>
        </w:rPr>
        <w:t xml:space="preserve">Bellbrook is a small rural community in the Macleay Valley hinterland, Kempsey Shire, New South Wales. It is a close-knit town with a public school, a hotel, a hall, and a community that has sustained itself through significant geographic isolation and the periodic pressures of flood, fire, and economic decline.</w:t>
      </w:r>
    </w:p>
    <w:p>
      <w:pPr>
        <w:spacing w:after="140"/>
      </w:pPr>
      <w:r>
        <w:rPr>
          <w:rFonts w:ascii="Arial" w:cs="Arial" w:eastAsia="Arial" w:hAnsi="Arial"/>
          <w:sz w:val="22"/>
          <w:szCs w:val="22"/>
        </w:rPr>
        <w:t xml:space="preserve">In November 2019, during the Black Summer bushfire event, a colony of grey-headed flying-foxes relocated to Bellbrook. The colony moved into the only unburnt area of the community and established a camp. Residents had no say in this. The colony is protected under the Biodiversity Conservation Act 2016 (NSW) and the Environment Protection and Biodiversity Conservation Act 1999 (Cth). It cannot be removed without formal management authority.</w:t>
      </w:r>
    </w:p>
    <w:p>
      <w:pPr>
        <w:spacing w:after="140"/>
      </w:pPr>
      <w:r>
        <w:rPr>
          <w:rFonts w:ascii="Arial" w:cs="Arial" w:eastAsia="Arial" w:hAnsi="Arial"/>
          <w:sz w:val="22"/>
          <w:szCs w:val="22"/>
        </w:rPr>
        <w:t xml:space="preserve">That camp has remained in Bellbrook for six and a half years. In that time the following impacts have been documented from primary and community sources:</w:t>
      </w:r>
    </w:p>
    <w:p>
      <w:pPr>
        <w:pStyle w:val="ListParagraph"/>
        <w:numPr>
          <w:ilvl w:val="0"/>
          <w:numId w:val="2"/>
        </w:numPr>
        <w:spacing w:after="100"/>
      </w:pPr>
      <w:r>
        <w:rPr>
          <w:rFonts w:ascii="Arial" w:cs="Arial" w:eastAsia="Arial" w:hAnsi="Arial"/>
          <w:sz w:val="22"/>
          <w:szCs w:val="22"/>
        </w:rPr>
        <w:t xml:space="preserve">Continuous faecal contamination of backyards, gardens, play equipment, crops, and public spaces</w:t>
      </w:r>
    </w:p>
    <w:p>
      <w:pPr>
        <w:pStyle w:val="ListParagraph"/>
        <w:numPr>
          <w:ilvl w:val="0"/>
          <w:numId w:val="2"/>
        </w:numPr>
        <w:spacing w:after="100"/>
      </w:pPr>
      <w:r>
        <w:rPr>
          <w:rFonts w:ascii="Arial" w:cs="Arial" w:eastAsia="Arial" w:hAnsi="Arial"/>
          <w:sz w:val="22"/>
          <w:szCs w:val="22"/>
        </w:rPr>
        <w:t xml:space="preserve">Noise and odour from the camp operating around the clock and across seasons</w:t>
      </w:r>
    </w:p>
    <w:p>
      <w:pPr>
        <w:pStyle w:val="ListParagraph"/>
        <w:numPr>
          <w:ilvl w:val="0"/>
          <w:numId w:val="2"/>
        </w:numPr>
        <w:spacing w:after="100"/>
      </w:pPr>
      <w:r>
        <w:rPr>
          <w:rFonts w:ascii="Arial" w:cs="Arial" w:eastAsia="Arial" w:hAnsi="Arial"/>
          <w:sz w:val="22"/>
          <w:szCs w:val="22"/>
        </w:rPr>
        <w:t xml:space="preserve">Suppression of local hospitality trade, with residents and visitors unable to use outdoor areas</w:t>
      </w:r>
    </w:p>
    <w:p>
      <w:pPr>
        <w:pStyle w:val="ListParagraph"/>
        <w:numPr>
          <w:ilvl w:val="0"/>
          <w:numId w:val="2"/>
        </w:numPr>
        <w:spacing w:after="100"/>
      </w:pPr>
      <w:r>
        <w:rPr>
          <w:rFonts w:ascii="Arial" w:cs="Arial" w:eastAsia="Arial" w:hAnsi="Arial"/>
          <w:sz w:val="22"/>
          <w:szCs w:val="22"/>
        </w:rPr>
        <w:t xml:space="preserve">Children unable to use backyards, play equipment, and outdoor spaces for ordinary daily activity</w:t>
      </w:r>
    </w:p>
    <w:p>
      <w:pPr>
        <w:pStyle w:val="ListParagraph"/>
        <w:numPr>
          <w:ilvl w:val="0"/>
          <w:numId w:val="2"/>
        </w:numPr>
        <w:spacing w:after="100"/>
      </w:pPr>
      <w:r>
        <w:rPr>
          <w:rFonts w:ascii="Arial" w:cs="Arial" w:eastAsia="Arial" w:hAnsi="Arial"/>
          <w:sz w:val="22"/>
          <w:szCs w:val="22"/>
        </w:rPr>
        <w:t xml:space="preserve">Bellbrook Public School requiring additional cleaning and structural shelter to protect students at the bus stop and in the school grounds</w:t>
      </w:r>
    </w:p>
    <w:p>
      <w:pPr>
        <w:pStyle w:val="ListParagraph"/>
        <w:numPr>
          <w:ilvl w:val="0"/>
          <w:numId w:val="2"/>
        </w:numPr>
        <w:spacing w:after="100"/>
      </w:pPr>
      <w:r>
        <w:rPr>
          <w:rFonts w:ascii="Arial" w:cs="Arial" w:eastAsia="Arial" w:hAnsi="Arial"/>
          <w:sz w:val="22"/>
          <w:szCs w:val="22"/>
        </w:rPr>
        <w:t xml:space="preserve">Main Street bus stop requiring physical shielding from droppings</w:t>
      </w:r>
    </w:p>
    <w:p>
      <w:pPr>
        <w:pStyle w:val="ListParagraph"/>
        <w:numPr>
          <w:ilvl w:val="0"/>
          <w:numId w:val="2"/>
        </w:numPr>
        <w:spacing w:after="100"/>
      </w:pPr>
      <w:r>
        <w:rPr>
          <w:rFonts w:ascii="Arial" w:cs="Arial" w:eastAsia="Arial" w:hAnsi="Arial"/>
          <w:sz w:val="22"/>
          <w:szCs w:val="22"/>
        </w:rPr>
        <w:t xml:space="preserve">Documented physical, mental, and financial stress to residents across the full period</w:t>
      </w:r>
    </w:p>
    <w:p>
      <w:pPr>
        <w:spacing w:after="120"/>
      </w:pPr>
    </w:p>
    <w:p>
      <w:pPr>
        <w:spacing w:after="140"/>
      </w:pPr>
      <w:r>
        <w:rPr>
          <w:rFonts w:ascii="Arial" w:cs="Arial" w:eastAsia="Arial" w:hAnsi="Arial"/>
          <w:sz w:val="22"/>
          <w:szCs w:val="22"/>
        </w:rPr>
        <w:t xml:space="preserve">These are not quality-of-life complaints. They are documented impacts on a community's capacity to function normally in its own homes, streets, and public spaces. The duration is not incidental. Six and a half years of chronic environmental harm, in a small rural community with limited resources and no capacity to resolve the problem independently, constitutes a substantial and ongoing failure of the governance systems responsible for that community's wellbeing.</w:t>
      </w:r>
    </w:p>
    <w:p>
      <w:pPr>
        <w:pStyle w:val="Heading1"/>
        <w:spacing w:after="120" w:before="320"/>
      </w:pPr>
      <w:r>
        <w:rPr>
          <w:rFonts w:ascii="Arial" w:cs="Arial" w:eastAsia="Arial" w:hAnsi="Arial"/>
          <w:b/>
          <w:bCs/>
          <w:color w:val="1F3864"/>
          <w:sz w:val="28"/>
          <w:szCs w:val="28"/>
        </w:rPr>
        <w:t xml:space="preserve">2. The Legal Framework and What It Does and Does Not Prevent</w:t>
      </w:r>
    </w:p>
    <w:p>
      <w:pPr>
        <w:pBdr>
          <w:bottom w:val="single" w:color="2E5090" w:sz="6" w:space="1"/>
        </w:pBdr>
        <w:spacing w:after="160"/>
      </w:pPr>
    </w:p>
    <w:p>
      <w:pPr>
        <w:spacing w:after="140"/>
      </w:pPr>
      <w:r>
        <w:rPr>
          <w:rFonts w:ascii="Arial" w:cs="Arial" w:eastAsia="Arial" w:hAnsi="Arial"/>
          <w:sz w:val="22"/>
          <w:szCs w:val="22"/>
        </w:rPr>
        <w:t xml:space="preserve">The grey-headed flying-fox is listed as a vulnerable species under the Biodiversity Conservation Act 2016 (NSW) and the Environment Protection and Biodiversity Conservation Act 1999 (Cth). The colony cannot be dispersed or lethally controlled without a licence. The NSW Department of Climate Change, Energy, the Environment and Water (DCCEEW) has made clear that dispersal licences are unlikely to be approved and are not a realistic management pathway.</w:t>
      </w:r>
    </w:p>
    <w:p>
      <w:pPr>
        <w:spacing w:after="140"/>
      </w:pPr>
      <w:r>
        <w:rPr>
          <w:rFonts w:ascii="Arial" w:cs="Arial" w:eastAsia="Arial" w:hAnsi="Arial"/>
          <w:sz w:val="22"/>
          <w:szCs w:val="22"/>
        </w:rPr>
        <w:t xml:space="preserve">This legal constraint is real. It applies to dispersal and lethal control. It does not apply to the following actions, all of which are available under the NSW Flying-fox Camp Management Policy 2015 and the Flying-fox Camp Management Code of Practice 2018:</w:t>
      </w:r>
    </w:p>
    <w:p>
      <w:pPr>
        <w:pStyle w:val="ListParagraph"/>
        <w:numPr>
          <w:ilvl w:val="0"/>
          <w:numId w:val="2"/>
        </w:numPr>
        <w:spacing w:after="100"/>
      </w:pPr>
      <w:r>
        <w:rPr>
          <w:rFonts w:ascii="Arial" w:cs="Arial" w:eastAsia="Arial" w:hAnsi="Arial"/>
          <w:sz w:val="22"/>
          <w:szCs w:val="22"/>
        </w:rPr>
        <w:t xml:space="preserve">Development of a Flying-fox Camp Management Plan for the Bellbrook site</w:t>
      </w:r>
    </w:p>
    <w:p>
      <w:pPr>
        <w:pStyle w:val="ListParagraph"/>
        <w:numPr>
          <w:ilvl w:val="0"/>
          <w:numId w:val="2"/>
        </w:numPr>
        <w:spacing w:after="100"/>
      </w:pPr>
      <w:r>
        <w:rPr>
          <w:rFonts w:ascii="Arial" w:cs="Arial" w:eastAsia="Arial" w:hAnsi="Arial"/>
          <w:sz w:val="22"/>
          <w:szCs w:val="22"/>
        </w:rPr>
        <w:t xml:space="preserve">Level 1 routine site management — monitoring, weed control, resident support and education</w:t>
      </w:r>
    </w:p>
    <w:p>
      <w:pPr>
        <w:pStyle w:val="ListParagraph"/>
        <w:numPr>
          <w:ilvl w:val="0"/>
          <w:numId w:val="2"/>
        </w:numPr>
        <w:spacing w:after="100"/>
      </w:pPr>
      <w:r>
        <w:rPr>
          <w:rFonts w:ascii="Arial" w:cs="Arial" w:eastAsia="Arial" w:hAnsi="Arial"/>
          <w:sz w:val="22"/>
          <w:szCs w:val="22"/>
        </w:rPr>
        <w:t xml:space="preserve">Level 2 buffer creation — vegetation management to create separation between the camp and residences, within approved standards</w:t>
      </w:r>
    </w:p>
    <w:p>
      <w:pPr>
        <w:pStyle w:val="ListParagraph"/>
        <w:numPr>
          <w:ilvl w:val="0"/>
          <w:numId w:val="2"/>
        </w:numPr>
        <w:spacing w:after="100"/>
      </w:pPr>
      <w:r>
        <w:rPr>
          <w:rFonts w:ascii="Arial" w:cs="Arial" w:eastAsia="Arial" w:hAnsi="Arial"/>
          <w:sz w:val="22"/>
          <w:szCs w:val="22"/>
        </w:rPr>
        <w:t xml:space="preserve">Infrastructure hardening — hard shelters in public spaces, shielded bus stops, covered play equipment</w:t>
      </w:r>
    </w:p>
    <w:p>
      <w:pPr>
        <w:pStyle w:val="ListParagraph"/>
        <w:numPr>
          <w:ilvl w:val="0"/>
          <w:numId w:val="2"/>
        </w:numPr>
        <w:spacing w:after="100"/>
      </w:pPr>
      <w:r>
        <w:rPr>
          <w:rFonts w:ascii="Arial" w:cs="Arial" w:eastAsia="Arial" w:hAnsi="Arial"/>
          <w:sz w:val="22"/>
          <w:szCs w:val="22"/>
        </w:rPr>
        <w:t xml:space="preserve">Subsidies and support to impacted residents living within affected zones</w:t>
      </w:r>
    </w:p>
    <w:p>
      <w:pPr>
        <w:pStyle w:val="ListParagraph"/>
        <w:numPr>
          <w:ilvl w:val="0"/>
          <w:numId w:val="2"/>
        </w:numPr>
        <w:spacing w:after="100"/>
      </w:pPr>
      <w:r>
        <w:rPr>
          <w:rFonts w:ascii="Arial" w:cs="Arial" w:eastAsia="Arial" w:hAnsi="Arial"/>
          <w:sz w:val="22"/>
          <w:szCs w:val="22"/>
        </w:rPr>
        <w:t xml:space="preserve">School support — additional cleaning resources and structural shelter</w:t>
      </w:r>
    </w:p>
    <w:p>
      <w:pPr>
        <w:pStyle w:val="ListParagraph"/>
        <w:numPr>
          <w:ilvl w:val="0"/>
          <w:numId w:val="2"/>
        </w:numPr>
        <w:spacing w:after="100"/>
      </w:pPr>
      <w:r>
        <w:rPr>
          <w:rFonts w:ascii="Arial" w:cs="Arial" w:eastAsia="Arial" w:hAnsi="Arial"/>
          <w:sz w:val="22"/>
          <w:szCs w:val="22"/>
        </w:rPr>
        <w:t xml:space="preserve">Grant applications for funding — requiring a completed or draft Camp Management Plan as the access mechanism</w:t>
      </w:r>
    </w:p>
    <w:p>
      <w:pPr>
        <w:pStyle w:val="ListParagraph"/>
        <w:numPr>
          <w:ilvl w:val="0"/>
          <w:numId w:val="2"/>
        </w:numPr>
        <w:spacing w:after="100"/>
      </w:pPr>
      <w:r>
        <w:rPr>
          <w:rFonts w:ascii="Arial" w:cs="Arial" w:eastAsia="Arial" w:hAnsi="Arial"/>
          <w:sz w:val="22"/>
          <w:szCs w:val="22"/>
        </w:rPr>
        <w:t xml:space="preserve">Sustained formal advocacy to state agencies and the state member with documented evidence</w:t>
      </w:r>
    </w:p>
    <w:p>
      <w:pPr>
        <w:spacing w:after="120"/>
      </w:pPr>
    </w:p>
    <w:p>
      <w:pPr>
        <w:spacing w:after="140"/>
      </w:pPr>
      <w:r>
        <w:rPr>
          <w:rFonts w:ascii="Arial" w:cs="Arial" w:eastAsia="Arial" w:hAnsi="Arial"/>
          <w:sz w:val="22"/>
          <w:szCs w:val="22"/>
        </w:rPr>
        <w:t xml:space="preserve">The legal constraint has been used in council communications as a framing device that implies broader inaction is legally required. The constraint applies narrowly. The full range of actions available to a local government authority with a functioning Camp Management Plan has not been deployed for Bellbrook.</w:t>
      </w:r>
    </w:p>
    <w:p>
      <w:pPr>
        <w:pStyle w:val="Heading1"/>
        <w:spacing w:after="120" w:before="320"/>
      </w:pPr>
      <w:r>
        <w:rPr>
          <w:rFonts w:ascii="Arial" w:cs="Arial" w:eastAsia="Arial" w:hAnsi="Arial"/>
          <w:b/>
          <w:bCs/>
          <w:color w:val="1F3864"/>
          <w:sz w:val="28"/>
          <w:szCs w:val="28"/>
        </w:rPr>
        <w:t xml:space="preserve">3. The Governance Timeline</w:t>
      </w:r>
    </w:p>
    <w:p>
      <w:pPr>
        <w:pBdr>
          <w:bottom w:val="single" w:color="2E5090" w:sz="6" w:space="1"/>
        </w:pBdr>
        <w:spacing w:after="160"/>
      </w:pPr>
    </w:p>
    <w:p>
      <w:pPr>
        <w:spacing w:after="140"/>
      </w:pPr>
      <w:r>
        <w:rPr>
          <w:rFonts w:ascii="Arial" w:cs="Arial" w:eastAsia="Arial" w:hAnsi="Arial"/>
          <w:sz w:val="22"/>
          <w:szCs w:val="22"/>
        </w:rPr>
        <w:t xml:space="preserve">The following is a chronological record of documented actions and inactions across the six-and-a-half-year harm period. All entries are sourced from primary documents unless otherwise stated.</w:t>
      </w:r>
    </w:p>
    <w:p>
      <w:pPr>
        <w:spacing w:after="120"/>
      </w:pPr>
    </w:p>
    <w:p>
      <w:pPr>
        <w:pStyle w:val="Heading2"/>
        <w:spacing w:after="80" w:before="240"/>
      </w:pPr>
      <w:r>
        <w:rPr>
          <w:rFonts w:ascii="Arial" w:cs="Arial" w:eastAsia="Arial" w:hAnsi="Arial"/>
          <w:b/>
          <w:bCs/>
          <w:color w:val="2E5090"/>
          <w:sz w:val="24"/>
          <w:szCs w:val="24"/>
        </w:rPr>
        <w:t xml:space="preserve">2019</w:t>
      </w:r>
    </w:p>
    <w:p>
      <w:pPr>
        <w:spacing w:after="100"/>
      </w:pPr>
      <w:r>
        <w:rPr>
          <w:rFonts w:ascii="Arial" w:cs="Arial" w:eastAsia="Arial" w:hAnsi="Arial"/>
          <w:b/>
          <w:bCs/>
          <w:sz w:val="22"/>
          <w:szCs w:val="22"/>
        </w:rPr>
        <w:t xml:space="preserve">November 2019:  </w:t>
      </w:r>
      <w:r>
        <w:rPr>
          <w:rFonts w:ascii="Arial" w:cs="Arial" w:eastAsia="Arial" w:hAnsi="Arial"/>
          <w:sz w:val="22"/>
          <w:szCs w:val="22"/>
        </w:rPr>
        <w:t xml:space="preserve">Grey-headed flying-fox colony relocates to Bellbrook during Black Summer bushfire event. Camp establishes in the only unburnt area of the community. No formal management response initiated.</w:t>
      </w:r>
    </w:p>
    <w:p>
      <w:pPr>
        <w:spacing w:after="120"/>
      </w:pPr>
    </w:p>
    <w:p>
      <w:pPr>
        <w:pStyle w:val="Heading2"/>
        <w:spacing w:after="80" w:before="240"/>
      </w:pPr>
      <w:r>
        <w:rPr>
          <w:rFonts w:ascii="Arial" w:cs="Arial" w:eastAsia="Arial" w:hAnsi="Arial"/>
          <w:b/>
          <w:bCs/>
          <w:color w:val="2E5090"/>
          <w:sz w:val="24"/>
          <w:szCs w:val="24"/>
        </w:rPr>
        <w:t xml:space="preserve">2020–2021</w:t>
      </w:r>
    </w:p>
    <w:p>
      <w:pPr>
        <w:spacing w:after="100"/>
      </w:pPr>
      <w:r>
        <w:rPr>
          <w:rFonts w:ascii="Arial" w:cs="Arial" w:eastAsia="Arial" w:hAnsi="Arial"/>
          <w:b/>
          <w:bCs/>
          <w:sz w:val="22"/>
          <w:szCs w:val="22"/>
        </w:rPr>
        <w:t xml:space="preserve">2020–2021:  </w:t>
      </w:r>
      <w:r>
        <w:rPr>
          <w:rFonts w:ascii="Arial" w:cs="Arial" w:eastAsia="Arial" w:hAnsi="Arial"/>
          <w:sz w:val="22"/>
          <w:szCs w:val="22"/>
        </w:rPr>
        <w:t xml:space="preserve">Camp continues. No indexed council management action for Bellbrook in this period. No Flying-fox Camp Management Plan development initiated for Bellbrook. No formal community consultation documented.</w:t>
      </w:r>
    </w:p>
    <w:p>
      <w:pPr>
        <w:spacing w:after="120"/>
      </w:pPr>
    </w:p>
    <w:p>
      <w:pPr>
        <w:pStyle w:val="Heading2"/>
        <w:spacing w:after="80" w:before="240"/>
      </w:pPr>
      <w:r>
        <w:rPr>
          <w:rFonts w:ascii="Arial" w:cs="Arial" w:eastAsia="Arial" w:hAnsi="Arial"/>
          <w:b/>
          <w:bCs/>
          <w:color w:val="2E5090"/>
          <w:sz w:val="24"/>
          <w:szCs w:val="24"/>
        </w:rPr>
        <w:t xml:space="preserve">2022</w:t>
      </w:r>
    </w:p>
    <w:p>
      <w:pPr>
        <w:spacing w:after="100"/>
      </w:pPr>
      <w:r>
        <w:rPr>
          <w:rFonts w:ascii="Arial" w:cs="Arial" w:eastAsia="Arial" w:hAnsi="Arial"/>
          <w:b/>
          <w:bCs/>
          <w:sz w:val="22"/>
          <w:szCs w:val="22"/>
        </w:rPr>
        <w:t xml:space="preserve">2021:  </w:t>
      </w:r>
      <w:r>
        <w:rPr>
          <w:rFonts w:ascii="Arial" w:cs="Arial" w:eastAsia="Arial" w:hAnsi="Arial"/>
          <w:sz w:val="22"/>
          <w:szCs w:val="22"/>
        </w:rPr>
        <w:t xml:space="preserve">Kempsey Shire Council publishes a council news item acknowledging flying-foxes at Bellbrook. Institutional acknowledgement. No management action confirmed.</w:t>
      </w:r>
    </w:p>
    <w:p>
      <w:pPr>
        <w:spacing w:after="100"/>
      </w:pPr>
      <w:r>
        <w:rPr>
          <w:rFonts w:ascii="Arial" w:cs="Arial" w:eastAsia="Arial" w:hAnsi="Arial"/>
          <w:b/>
          <w:bCs/>
          <w:sz w:val="22"/>
          <w:szCs w:val="22"/>
        </w:rPr>
        <w:t xml:space="preserve">July 2022:  </w:t>
      </w:r>
      <w:r>
        <w:rPr>
          <w:rFonts w:ascii="Arial" w:cs="Arial" w:eastAsia="Arial" w:hAnsi="Arial"/>
          <w:sz w:val="22"/>
          <w:szCs w:val="22"/>
        </w:rPr>
        <w:t xml:space="preserve">Rudder Park vegetation management completed. East Kempsey receives the shire’s first completed flying-fox management outcome. Bellbrook assessed as not feasible for vegetation management. No alternative action initiated for Bellbrook.</w:t>
      </w:r>
    </w:p>
    <w:p>
      <w:pPr>
        <w:spacing w:after="120"/>
      </w:pPr>
    </w:p>
    <w:p>
      <w:pPr>
        <w:pStyle w:val="Heading2"/>
        <w:spacing w:after="80" w:before="240"/>
      </w:pPr>
      <w:r>
        <w:rPr>
          <w:rFonts w:ascii="Arial" w:cs="Arial" w:eastAsia="Arial" w:hAnsi="Arial"/>
          <w:b/>
          <w:bCs/>
          <w:color w:val="2E5090"/>
          <w:sz w:val="24"/>
          <w:szCs w:val="24"/>
        </w:rPr>
        <w:t xml:space="preserve">2023–2024</w:t>
      </w:r>
    </w:p>
    <w:p>
      <w:pPr>
        <w:spacing w:after="100"/>
      </w:pPr>
      <w:r>
        <w:rPr>
          <w:rFonts w:ascii="Arial" w:cs="Arial" w:eastAsia="Arial" w:hAnsi="Arial"/>
          <w:b/>
          <w:bCs/>
          <w:sz w:val="22"/>
          <w:szCs w:val="22"/>
        </w:rPr>
        <w:t xml:space="preserve">2023–2024:  </w:t>
      </w:r>
      <w:r>
        <w:rPr>
          <w:rFonts w:ascii="Arial" w:cs="Arial" w:eastAsia="Arial" w:hAnsi="Arial"/>
          <w:sz w:val="22"/>
          <w:szCs w:val="22"/>
        </w:rPr>
        <w:t xml:space="preserve">Camp continues. No indexed notice of motion, amendment, council resolution, or formal advocacy specifically addressing Bellbrook flying fox management in confirmed council minutes for this period. No Camp Management Plan development initiated.</w:t>
      </w:r>
    </w:p>
    <w:p>
      <w:pPr>
        <w:spacing w:after="120"/>
      </w:pPr>
    </w:p>
    <w:p>
      <w:pPr>
        <w:pStyle w:val="Heading2"/>
        <w:spacing w:after="80" w:before="240"/>
      </w:pPr>
      <w:r>
        <w:rPr>
          <w:rFonts w:ascii="Arial" w:cs="Arial" w:eastAsia="Arial" w:hAnsi="Arial"/>
          <w:b/>
          <w:bCs/>
          <w:color w:val="2E5090"/>
          <w:sz w:val="24"/>
          <w:szCs w:val="24"/>
        </w:rPr>
        <w:t xml:space="preserve">2025</w:t>
      </w:r>
    </w:p>
    <w:p>
      <w:pPr>
        <w:spacing w:after="100"/>
      </w:pPr>
      <w:r>
        <w:rPr>
          <w:rFonts w:ascii="Arial" w:cs="Arial" w:eastAsia="Arial" w:hAnsi="Arial"/>
          <w:b/>
          <w:bCs/>
          <w:sz w:val="22"/>
          <w:szCs w:val="22"/>
        </w:rPr>
        <w:t xml:space="preserve">20 May 2025:  </w:t>
      </w:r>
      <w:r>
        <w:rPr>
          <w:rFonts w:ascii="Arial" w:cs="Arial" w:eastAsia="Arial" w:hAnsi="Arial"/>
          <w:sz w:val="22"/>
          <w:szCs w:val="22"/>
        </w:rPr>
        <w:t xml:space="preserve">Paul Hodgson, representing the Bellbrook Hall and Progress Association Committee, formally presents a request for a Flying-fox Camp Management Plan to Kempsey Shire Council at the ordinary council meeting. This is the first confirmed formal community request for a management plan on the primary source record. Council declines on budget grounds. Council states it will revisit the matter at the October 2025 meeting.</w:t>
      </w:r>
    </w:p>
    <w:p>
      <w:pPr>
        <w:spacing w:after="100"/>
      </w:pPr>
      <w:r>
        <w:rPr>
          <w:rFonts w:ascii="Arial" w:cs="Arial" w:eastAsia="Arial" w:hAnsi="Arial"/>
          <w:b/>
          <w:bCs/>
          <w:sz w:val="22"/>
          <w:szCs w:val="22"/>
        </w:rPr>
        <w:t xml:space="preserve">27 August 2025:  </w:t>
      </w:r>
      <w:r>
        <w:rPr>
          <w:rFonts w:ascii="Arial" w:cs="Arial" w:eastAsia="Arial" w:hAnsi="Arial"/>
          <w:sz w:val="22"/>
          <w:szCs w:val="22"/>
        </w:rPr>
        <w:t xml:space="preserve">Council-organised community meeting held in Bellbrook. Community impacts documented. Feedback collected and described as shared with state decision-makers.</w:t>
      </w:r>
    </w:p>
    <w:p>
      <w:pPr>
        <w:spacing w:after="100"/>
      </w:pPr>
      <w:r>
        <w:rPr>
          <w:rFonts w:ascii="Arial" w:cs="Arial" w:eastAsia="Arial" w:hAnsi="Arial"/>
          <w:b/>
          <w:bCs/>
          <w:sz w:val="22"/>
          <w:szCs w:val="22"/>
        </w:rPr>
        <w:t xml:space="preserve">16 September 2025:  </w:t>
      </w:r>
      <w:r>
        <w:rPr>
          <w:rFonts w:ascii="Arial" w:cs="Arial" w:eastAsia="Arial" w:hAnsi="Arial"/>
          <w:sz w:val="22"/>
          <w:szCs w:val="22"/>
        </w:rPr>
        <w:t xml:space="preserve">Council-organised in-person visits with affected Bellbrook residents. Feedback collected.</w:t>
      </w:r>
    </w:p>
    <w:p>
      <w:pPr>
        <w:spacing w:after="100"/>
      </w:pPr>
      <w:r>
        <w:rPr>
          <w:rFonts w:ascii="Arial" w:cs="Arial" w:eastAsia="Arial" w:hAnsi="Arial"/>
          <w:b/>
          <w:bCs/>
          <w:sz w:val="22"/>
          <w:szCs w:val="22"/>
        </w:rPr>
        <w:t xml:space="preserve">October 2025:  </w:t>
      </w:r>
      <w:r>
        <w:rPr>
          <w:rFonts w:ascii="Arial" w:cs="Arial" w:eastAsia="Arial" w:hAnsi="Arial"/>
          <w:sz w:val="22"/>
          <w:szCs w:val="22"/>
        </w:rPr>
        <w:t xml:space="preserve">Council committed to revisiting the flying fox matter. Outcome of this meeting is not in the confirmed public record. Minutes not publicly indexed as at the date of this document.</w:t>
      </w:r>
    </w:p>
    <w:p>
      <w:pPr>
        <w:spacing w:after="120"/>
      </w:pPr>
    </w:p>
    <w:p>
      <w:pPr>
        <w:pStyle w:val="Heading2"/>
        <w:spacing w:after="80" w:before="240"/>
      </w:pPr>
      <w:r>
        <w:rPr>
          <w:rFonts w:ascii="Arial" w:cs="Arial" w:eastAsia="Arial" w:hAnsi="Arial"/>
          <w:b/>
          <w:bCs/>
          <w:color w:val="2E5090"/>
          <w:sz w:val="24"/>
          <w:szCs w:val="24"/>
        </w:rPr>
        <w:t xml:space="preserve">2026</w:t>
      </w:r>
    </w:p>
    <w:p>
      <w:pPr>
        <w:spacing w:after="100"/>
      </w:pPr>
      <w:r>
        <w:rPr>
          <w:rFonts w:ascii="Arial" w:cs="Arial" w:eastAsia="Arial" w:hAnsi="Arial"/>
          <w:b/>
          <w:bCs/>
          <w:sz w:val="22"/>
          <w:szCs w:val="22"/>
        </w:rPr>
        <w:t xml:space="preserve">17 March 2026:  </w:t>
      </w:r>
      <w:r>
        <w:rPr>
          <w:rFonts w:ascii="Arial" w:cs="Arial" w:eastAsia="Arial" w:hAnsi="Arial"/>
          <w:sz w:val="22"/>
          <w:szCs w:val="22"/>
        </w:rPr>
        <w:t xml:space="preserve">Ordinary council meeting. No motion, amendment, or statement on Bellbrook flying fox management recorded in the confirmed minutes.</w:t>
      </w:r>
    </w:p>
    <w:p>
      <w:pPr>
        <w:spacing w:after="100"/>
      </w:pPr>
      <w:r>
        <w:rPr>
          <w:rFonts w:ascii="Arial" w:cs="Arial" w:eastAsia="Arial" w:hAnsi="Arial"/>
          <w:b/>
          <w:bCs/>
          <w:sz w:val="22"/>
          <w:szCs w:val="22"/>
        </w:rPr>
        <w:t xml:space="preserve">18 March 2026:  </w:t>
      </w:r>
      <w:r>
        <w:rPr>
          <w:rFonts w:ascii="Arial" w:cs="Arial" w:eastAsia="Arial" w:hAnsi="Arial"/>
          <w:sz w:val="22"/>
          <w:szCs w:val="22"/>
        </w:rPr>
        <w:t xml:space="preserve">Kempsey Shire Council issues a written advocacy update to affected Bellbrook residents. The letter, signed by Caro Szary, Group Manager Strategic and Asset Planning, describes the following actions taken: written correspondence to NSW DCCEEW and Mid North Coast Local Health District; community meeting and resident visits in 2025; monitoring of camp size and proximity to homes; a letter of support to Bellbrook Public School; plans to seek external grants for park hard shelters and Main Street bus stop shielding; a request for state-level support through the State Member for Oxley, Michael Kemp MP. The letter states Council is waiting for a response from state agencies.</w:t>
      </w:r>
    </w:p>
    <w:p>
      <w:pPr>
        <w:spacing w:after="100"/>
      </w:pPr>
      <w:r>
        <w:rPr>
          <w:rFonts w:ascii="Arial" w:cs="Arial" w:eastAsia="Arial" w:hAnsi="Arial"/>
          <w:b/>
          <w:bCs/>
          <w:sz w:val="22"/>
          <w:szCs w:val="22"/>
        </w:rPr>
        <w:t xml:space="preserve">May 2026:  </w:t>
      </w:r>
      <w:r>
        <w:rPr>
          <w:rFonts w:ascii="Arial" w:cs="Arial" w:eastAsia="Arial" w:hAnsi="Arial"/>
          <w:sz w:val="22"/>
          <w:szCs w:val="22"/>
        </w:rPr>
        <w:t xml:space="preserve">No management plan exists for Bellbrook. No grant application confirmed. No state agency response published. No outcome delivered to residents. Camp in its seventh year.</w:t>
      </w:r>
    </w:p>
    <w:p>
      <w:pPr>
        <w:spacing w:after="120"/>
      </w:pPr>
    </w:p>
    <w:p>
      <w:pPr>
        <w:pStyle w:val="Heading1"/>
        <w:spacing w:after="120" w:before="320"/>
      </w:pPr>
      <w:r>
        <w:rPr>
          <w:rFonts w:ascii="Arial" w:cs="Arial" w:eastAsia="Arial" w:hAnsi="Arial"/>
          <w:b/>
          <w:bCs/>
          <w:color w:val="1F3864"/>
          <w:sz w:val="28"/>
          <w:szCs w:val="28"/>
        </w:rPr>
        <w:t xml:space="preserve">4. The Camp Management Plan — The Decision That Determines Everything Else</w:t>
      </w:r>
    </w:p>
    <w:p>
      <w:pPr>
        <w:pBdr>
          <w:bottom w:val="single" w:color="2E5090" w:sz="6" w:space="1"/>
        </w:pBdr>
        <w:spacing w:after="160"/>
      </w:pPr>
    </w:p>
    <w:p>
      <w:pPr>
        <w:spacing w:after="140"/>
      </w:pPr>
      <w:r>
        <w:rPr>
          <w:rFonts w:ascii="Arial" w:cs="Arial" w:eastAsia="Arial" w:hAnsi="Arial"/>
          <w:sz w:val="22"/>
          <w:szCs w:val="22"/>
        </w:rPr>
        <w:t xml:space="preserve">The NSW Flying-fox Camp Management Policy 2015 establishes the Camp Management Plan as the primary governance instrument for managing flying-fox impacts on communities. It is the instrument through which:</w:t>
      </w:r>
    </w:p>
    <w:p>
      <w:pPr>
        <w:pStyle w:val="ListParagraph"/>
        <w:numPr>
          <w:ilvl w:val="0"/>
          <w:numId w:val="2"/>
        </w:numPr>
        <w:spacing w:after="100"/>
      </w:pPr>
      <w:r>
        <w:rPr>
          <w:rFonts w:ascii="Arial" w:cs="Arial" w:eastAsia="Arial" w:hAnsi="Arial"/>
          <w:sz w:val="22"/>
          <w:szCs w:val="22"/>
        </w:rPr>
        <w:t xml:space="preserve">Formal management authority is established for a site</w:t>
      </w:r>
    </w:p>
    <w:p>
      <w:pPr>
        <w:pStyle w:val="ListParagraph"/>
        <w:numPr>
          <w:ilvl w:val="0"/>
          <w:numId w:val="2"/>
        </w:numPr>
        <w:spacing w:after="100"/>
      </w:pPr>
      <w:r>
        <w:rPr>
          <w:rFonts w:ascii="Arial" w:cs="Arial" w:eastAsia="Arial" w:hAnsi="Arial"/>
          <w:sz w:val="22"/>
          <w:szCs w:val="22"/>
        </w:rPr>
        <w:t xml:space="preserve">Level 1 and Level 2 actions are documented and authorised without requiring additional licences</w:t>
      </w:r>
    </w:p>
    <w:p>
      <w:pPr>
        <w:pStyle w:val="ListParagraph"/>
        <w:numPr>
          <w:ilvl w:val="0"/>
          <w:numId w:val="2"/>
        </w:numPr>
        <w:spacing w:after="100"/>
      </w:pPr>
      <w:r>
        <w:rPr>
          <w:rFonts w:ascii="Arial" w:cs="Arial" w:eastAsia="Arial" w:hAnsi="Arial"/>
          <w:sz w:val="22"/>
          <w:szCs w:val="22"/>
        </w:rPr>
        <w:t xml:space="preserve">Monitoring obligations are defined</w:t>
      </w:r>
    </w:p>
    <w:p>
      <w:pPr>
        <w:pStyle w:val="ListParagraph"/>
        <w:numPr>
          <w:ilvl w:val="0"/>
          <w:numId w:val="2"/>
        </w:numPr>
        <w:spacing w:after="100"/>
      </w:pPr>
      <w:r>
        <w:rPr>
          <w:rFonts w:ascii="Arial" w:cs="Arial" w:eastAsia="Arial" w:hAnsi="Arial"/>
          <w:sz w:val="22"/>
          <w:szCs w:val="22"/>
        </w:rPr>
        <w:t xml:space="preserve">Community engagement responsibilities are set</w:t>
      </w:r>
    </w:p>
    <w:p>
      <w:pPr>
        <w:pStyle w:val="ListParagraph"/>
        <w:numPr>
          <w:ilvl w:val="0"/>
          <w:numId w:val="2"/>
        </w:numPr>
        <w:spacing w:after="100"/>
      </w:pPr>
      <w:r>
        <w:rPr>
          <w:rFonts w:ascii="Arial" w:cs="Arial" w:eastAsia="Arial" w:hAnsi="Arial"/>
          <w:sz w:val="22"/>
          <w:szCs w:val="22"/>
        </w:rPr>
        <w:t xml:space="preserve">Grant funding eligibility is established</w:t>
      </w:r>
    </w:p>
    <w:p>
      <w:pPr>
        <w:spacing w:after="120"/>
      </w:pPr>
    </w:p>
    <w:p>
      <w:pPr>
        <w:spacing w:after="140"/>
      </w:pPr>
      <w:r>
        <w:rPr>
          <w:rFonts w:ascii="Arial" w:cs="Arial" w:eastAsia="Arial" w:hAnsi="Arial"/>
          <w:sz w:val="22"/>
          <w:szCs w:val="22"/>
        </w:rPr>
        <w:t xml:space="preserve">On the last point, the NSW Government’s flying fox grants program requires that funding be used for implementing approved actions in completed or draft Camp Management Plans. A Camp Management Plan is the access mechanism for state funding. Without a plan, a site is not eligible.</w:t>
      </w:r>
    </w:p>
    <w:p>
      <w:pPr>
        <w:spacing w:after="140"/>
      </w:pPr>
      <w:r>
        <w:rPr>
          <w:rFonts w:ascii="Arial" w:cs="Arial" w:eastAsia="Arial" w:hAnsi="Arial"/>
          <w:sz w:val="22"/>
          <w:szCs w:val="22"/>
        </w:rPr>
        <w:t xml:space="preserve">Kempsey Shire Council has one completed Camp Management Plan: Rudder Park, East Kempsey. Vegetation management at that site was completed in July 2022.</w:t>
      </w:r>
    </w:p>
    <w:p>
      <w:pPr>
        <w:spacing w:after="140"/>
      </w:pPr>
      <w:r>
        <w:rPr>
          <w:rFonts w:ascii="Arial" w:cs="Arial" w:eastAsia="Arial" w:hAnsi="Arial"/>
          <w:sz w:val="22"/>
          <w:szCs w:val="22"/>
        </w:rPr>
        <w:t xml:space="preserve">Bellbrook has no Camp Management Plan. Council declined to develop one in May 2025 on budget grounds.</w:t>
      </w:r>
    </w:p>
    <w:p>
      <w:pPr>
        <w:spacing w:after="140"/>
      </w:pPr>
      <w:r>
        <w:rPr>
          <w:rFonts w:ascii="Arial" w:cs="Arial" w:eastAsia="Arial" w:hAnsi="Arial"/>
          <w:sz w:val="22"/>
          <w:szCs w:val="22"/>
        </w:rPr>
        <w:t xml:space="preserve">The consequence of that decision is compounded:</w:t>
      </w:r>
    </w:p>
    <w:p>
      <w:pPr>
        <w:pStyle w:val="ListParagraph"/>
        <w:numPr>
          <w:ilvl w:val="0"/>
          <w:numId w:val="2"/>
        </w:numPr>
        <w:spacing w:after="100"/>
      </w:pPr>
      <w:r>
        <w:rPr>
          <w:rFonts w:ascii="Arial" w:cs="Arial" w:eastAsia="Arial" w:hAnsi="Arial"/>
          <w:sz w:val="22"/>
          <w:szCs w:val="22"/>
        </w:rPr>
        <w:t xml:space="preserve">Bellbrook residents remain without a formal management framework after six and a half years</w:t>
      </w:r>
    </w:p>
    <w:p>
      <w:pPr>
        <w:pStyle w:val="ListParagraph"/>
        <w:numPr>
          <w:ilvl w:val="0"/>
          <w:numId w:val="2"/>
        </w:numPr>
        <w:spacing w:after="100"/>
      </w:pPr>
      <w:r>
        <w:rPr>
          <w:rFonts w:ascii="Arial" w:cs="Arial" w:eastAsia="Arial" w:hAnsi="Arial"/>
          <w:sz w:val="22"/>
          <w:szCs w:val="22"/>
        </w:rPr>
        <w:t xml:space="preserve">Bellbrook is locked out of the plan-gated state grants program</w:t>
      </w:r>
    </w:p>
    <w:p>
      <w:pPr>
        <w:pStyle w:val="ListParagraph"/>
        <w:numPr>
          <w:ilvl w:val="0"/>
          <w:numId w:val="2"/>
        </w:numPr>
        <w:spacing w:after="100"/>
      </w:pPr>
      <w:r>
        <w:rPr>
          <w:rFonts w:ascii="Arial" w:cs="Arial" w:eastAsia="Arial" w:hAnsi="Arial"/>
          <w:sz w:val="22"/>
          <w:szCs w:val="22"/>
        </w:rPr>
        <w:t xml:space="preserve">Any grant application council makes for flying fox management can only lawfully be directed to Rudder Park — the site with the existing plan</w:t>
      </w:r>
    </w:p>
    <w:p>
      <w:pPr>
        <w:pStyle w:val="ListParagraph"/>
        <w:numPr>
          <w:ilvl w:val="0"/>
          <w:numId w:val="2"/>
        </w:numPr>
        <w:spacing w:after="100"/>
      </w:pPr>
      <w:r>
        <w:rPr>
          <w:rFonts w:ascii="Arial" w:cs="Arial" w:eastAsia="Arial" w:hAnsi="Arial"/>
          <w:sz w:val="22"/>
          <w:szCs w:val="22"/>
        </w:rPr>
        <w:t xml:space="preserve">Council’s March 2026 letter states it will be seeking external grants. It does not name a site. It does not confirm a plan will be developed for Bellbrook. It does not identify which program or confirm Bellbrook’s eligibility</w:t>
      </w:r>
    </w:p>
    <w:p>
      <w:pPr>
        <w:spacing w:after="120"/>
      </w:pPr>
    </w:p>
    <w:p>
      <w:pPr>
        <w:spacing w:after="140"/>
      </w:pPr>
      <w:r>
        <w:rPr>
          <w:rFonts w:ascii="Arial" w:cs="Arial" w:eastAsia="Arial" w:hAnsi="Arial"/>
          <w:sz w:val="22"/>
          <w:szCs w:val="22"/>
        </w:rPr>
        <w:t xml:space="preserve">The May 2025 decision to decline the management plan is not the origin of the harm. The colony arrived in 2019. The harm began immediately. But the May 2025 decision is the moment the institutional failure became explicit and documented. After five and a half years, the community formally asked for the instrument that would unlock management authority and funding. The answer was no.</w:t>
      </w:r>
    </w:p>
    <w:p>
      <w:pPr>
        <w:pStyle w:val="Heading1"/>
        <w:spacing w:after="120" w:before="320"/>
      </w:pPr>
      <w:r>
        <w:rPr>
          <w:rFonts w:ascii="Arial" w:cs="Arial" w:eastAsia="Arial" w:hAnsi="Arial"/>
          <w:b/>
          <w:bCs/>
          <w:color w:val="1F3864"/>
          <w:sz w:val="28"/>
          <w:szCs w:val="28"/>
        </w:rPr>
        <w:t xml:space="preserve">5. The Advocacy Chain and What It Has Produced</w:t>
      </w:r>
    </w:p>
    <w:p>
      <w:pPr>
        <w:pBdr>
          <w:bottom w:val="single" w:color="2E5090" w:sz="6" w:space="1"/>
        </w:pBdr>
        <w:spacing w:after="160"/>
      </w:pPr>
    </w:p>
    <w:p>
      <w:pPr>
        <w:spacing w:after="140"/>
      </w:pPr>
      <w:r>
        <w:rPr>
          <w:rFonts w:ascii="Arial" w:cs="Arial" w:eastAsia="Arial" w:hAnsi="Arial"/>
          <w:sz w:val="22"/>
          <w:szCs w:val="22"/>
        </w:rPr>
        <w:t xml:space="preserve">Council’s March 2026 letter describes the following advocacy actions:</w:t>
      </w:r>
    </w:p>
    <w:p>
      <w:pPr>
        <w:pStyle w:val="ListParagraph"/>
        <w:numPr>
          <w:ilvl w:val="0"/>
          <w:numId w:val="2"/>
        </w:numPr>
        <w:spacing w:after="100"/>
      </w:pPr>
      <w:r>
        <w:rPr>
          <w:rFonts w:ascii="Arial" w:cs="Arial" w:eastAsia="Arial" w:hAnsi="Arial"/>
          <w:sz w:val="22"/>
          <w:szCs w:val="22"/>
        </w:rPr>
        <w:t xml:space="preserve">Written correspondence to NSW DCCEEW and Mid North Coast Local Health District</w:t>
      </w:r>
    </w:p>
    <w:p>
      <w:pPr>
        <w:pStyle w:val="ListParagraph"/>
        <w:numPr>
          <w:ilvl w:val="0"/>
          <w:numId w:val="2"/>
        </w:numPr>
        <w:spacing w:after="100"/>
      </w:pPr>
      <w:r>
        <w:rPr>
          <w:rFonts w:ascii="Arial" w:cs="Arial" w:eastAsia="Arial" w:hAnsi="Arial"/>
          <w:sz w:val="22"/>
          <w:szCs w:val="22"/>
        </w:rPr>
        <w:t xml:space="preserve">Community meeting August 2025 and resident visits September 2025</w:t>
      </w:r>
    </w:p>
    <w:p>
      <w:pPr>
        <w:pStyle w:val="ListParagraph"/>
        <w:numPr>
          <w:ilvl w:val="0"/>
          <w:numId w:val="2"/>
        </w:numPr>
        <w:spacing w:after="100"/>
      </w:pPr>
      <w:r>
        <w:rPr>
          <w:rFonts w:ascii="Arial" w:cs="Arial" w:eastAsia="Arial" w:hAnsi="Arial"/>
          <w:sz w:val="22"/>
          <w:szCs w:val="22"/>
        </w:rPr>
        <w:t xml:space="preserve">Camp monitoring data shared with state decision-makers</w:t>
      </w:r>
    </w:p>
    <w:p>
      <w:pPr>
        <w:pStyle w:val="ListParagraph"/>
        <w:numPr>
          <w:ilvl w:val="0"/>
          <w:numId w:val="2"/>
        </w:numPr>
        <w:spacing w:after="100"/>
      </w:pPr>
      <w:r>
        <w:rPr>
          <w:rFonts w:ascii="Arial" w:cs="Arial" w:eastAsia="Arial" w:hAnsi="Arial"/>
          <w:sz w:val="22"/>
          <w:szCs w:val="22"/>
        </w:rPr>
        <w:t xml:space="preserve">Letter of support to Bellbrook Public School</w:t>
      </w:r>
    </w:p>
    <w:p>
      <w:pPr>
        <w:pStyle w:val="ListParagraph"/>
        <w:numPr>
          <w:ilvl w:val="0"/>
          <w:numId w:val="2"/>
        </w:numPr>
        <w:spacing w:after="100"/>
      </w:pPr>
      <w:r>
        <w:rPr>
          <w:rFonts w:ascii="Arial" w:cs="Arial" w:eastAsia="Arial" w:hAnsi="Arial"/>
          <w:sz w:val="22"/>
          <w:szCs w:val="22"/>
        </w:rPr>
        <w:t xml:space="preserve">Plans to seek external grants for infrastructure</w:t>
      </w:r>
    </w:p>
    <w:p>
      <w:pPr>
        <w:pStyle w:val="ListParagraph"/>
        <w:numPr>
          <w:ilvl w:val="0"/>
          <w:numId w:val="2"/>
        </w:numPr>
        <w:spacing w:after="100"/>
      </w:pPr>
      <w:r>
        <w:rPr>
          <w:rFonts w:ascii="Arial" w:cs="Arial" w:eastAsia="Arial" w:hAnsi="Arial"/>
          <w:sz w:val="22"/>
          <w:szCs w:val="22"/>
        </w:rPr>
        <w:t xml:space="preserve">Request to Michael Kemp MP, State Member for Oxley, for state-level support</w:t>
      </w:r>
    </w:p>
    <w:p>
      <w:pPr>
        <w:spacing w:after="120"/>
      </w:pPr>
    </w:p>
    <w:p>
      <w:pPr>
        <w:spacing w:after="140"/>
      </w:pPr>
      <w:r>
        <w:rPr>
          <w:rFonts w:ascii="Arial" w:cs="Arial" w:eastAsia="Arial" w:hAnsi="Arial"/>
          <w:sz w:val="22"/>
          <w:szCs w:val="22"/>
        </w:rPr>
        <w:t xml:space="preserve">The following has not been provided to residents:</w:t>
      </w:r>
    </w:p>
    <w:p>
      <w:pPr>
        <w:pStyle w:val="ListParagraph"/>
        <w:numPr>
          <w:ilvl w:val="0"/>
          <w:numId w:val="2"/>
        </w:numPr>
        <w:spacing w:after="100"/>
      </w:pPr>
      <w:r>
        <w:rPr>
          <w:rFonts w:ascii="Arial" w:cs="Arial" w:eastAsia="Arial" w:hAnsi="Arial"/>
          <w:sz w:val="22"/>
          <w:szCs w:val="22"/>
        </w:rPr>
        <w:t xml:space="preserve">Any response from NSW DCCEEW to council’s written concerns</w:t>
      </w:r>
    </w:p>
    <w:p>
      <w:pPr>
        <w:pStyle w:val="ListParagraph"/>
        <w:numPr>
          <w:ilvl w:val="0"/>
          <w:numId w:val="2"/>
        </w:numPr>
        <w:spacing w:after="100"/>
      </w:pPr>
      <w:r>
        <w:rPr>
          <w:rFonts w:ascii="Arial" w:cs="Arial" w:eastAsia="Arial" w:hAnsi="Arial"/>
          <w:sz w:val="22"/>
          <w:szCs w:val="22"/>
        </w:rPr>
        <w:t xml:space="preserve">Any response from Mid North Coast Local Health District</w:t>
      </w:r>
    </w:p>
    <w:p>
      <w:pPr>
        <w:pStyle w:val="ListParagraph"/>
        <w:numPr>
          <w:ilvl w:val="0"/>
          <w:numId w:val="2"/>
        </w:numPr>
        <w:spacing w:after="100"/>
      </w:pPr>
      <w:r>
        <w:rPr>
          <w:rFonts w:ascii="Arial" w:cs="Arial" w:eastAsia="Arial" w:hAnsi="Arial"/>
          <w:sz w:val="22"/>
          <w:szCs w:val="22"/>
        </w:rPr>
        <w:t xml:space="preserve">Any confirmation of a grant application lodged for Bellbrook — program name, amount, date, or status</w:t>
      </w:r>
    </w:p>
    <w:p>
      <w:pPr>
        <w:pStyle w:val="ListParagraph"/>
        <w:numPr>
          <w:ilvl w:val="0"/>
          <w:numId w:val="2"/>
        </w:numPr>
        <w:spacing w:after="100"/>
      </w:pPr>
      <w:r>
        <w:rPr>
          <w:rFonts w:ascii="Arial" w:cs="Arial" w:eastAsia="Arial" w:hAnsi="Arial"/>
          <w:sz w:val="22"/>
          <w:szCs w:val="22"/>
        </w:rPr>
        <w:t xml:space="preserve">Any response from Michael Kemp MP to council’s request</w:t>
      </w:r>
    </w:p>
    <w:p>
      <w:pPr>
        <w:pStyle w:val="ListParagraph"/>
        <w:numPr>
          <w:ilvl w:val="0"/>
          <w:numId w:val="2"/>
        </w:numPr>
        <w:spacing w:after="100"/>
      </w:pPr>
      <w:r>
        <w:rPr>
          <w:rFonts w:ascii="Arial" w:cs="Arial" w:eastAsia="Arial" w:hAnsi="Arial"/>
          <w:sz w:val="22"/>
          <w:szCs w:val="22"/>
        </w:rPr>
        <w:t xml:space="preserve">Any timeline for the park hard shelters or bus stop shielding</w:t>
      </w:r>
    </w:p>
    <w:p>
      <w:pPr>
        <w:pStyle w:val="ListParagraph"/>
        <w:numPr>
          <w:ilvl w:val="0"/>
          <w:numId w:val="2"/>
        </w:numPr>
        <w:spacing w:after="100"/>
      </w:pPr>
      <w:r>
        <w:rPr>
          <w:rFonts w:ascii="Arial" w:cs="Arial" w:eastAsia="Arial" w:hAnsi="Arial"/>
          <w:sz w:val="22"/>
          <w:szCs w:val="22"/>
        </w:rPr>
        <w:t xml:space="preserve">Any outcome from the October 2025 meeting at which council committed to revisit the issue</w:t>
      </w:r>
    </w:p>
    <w:p>
      <w:pPr>
        <w:pStyle w:val="ListParagraph"/>
        <w:numPr>
          <w:ilvl w:val="0"/>
          <w:numId w:val="2"/>
        </w:numPr>
        <w:spacing w:after="100"/>
      </w:pPr>
      <w:r>
        <w:rPr>
          <w:rFonts w:ascii="Arial" w:cs="Arial" w:eastAsia="Arial" w:hAnsi="Arial"/>
          <w:sz w:val="22"/>
          <w:szCs w:val="22"/>
        </w:rPr>
        <w:t xml:space="preserve">Any commitment to develop a Camp Management Plan for Bellbrook</w:t>
      </w:r>
    </w:p>
    <w:p>
      <w:pPr>
        <w:spacing w:after="120"/>
      </w:pPr>
    </w:p>
    <w:p>
      <w:pPr>
        <w:spacing w:after="140"/>
      </w:pPr>
      <w:r>
        <w:rPr>
          <w:rFonts w:ascii="Arial" w:cs="Arial" w:eastAsia="Arial" w:hAnsi="Arial"/>
          <w:sz w:val="22"/>
          <w:szCs w:val="22"/>
        </w:rPr>
        <w:t xml:space="preserve">Residents were told what council has done. They were not told what any of it has produced. The information gap between documented activity and documented outcome is total.</w:t>
      </w:r>
    </w:p>
    <w:p>
      <w:pPr>
        <w:pStyle w:val="Heading1"/>
        <w:spacing w:after="120" w:before="320"/>
      </w:pPr>
      <w:r>
        <w:rPr>
          <w:rFonts w:ascii="Arial" w:cs="Arial" w:eastAsia="Arial" w:hAnsi="Arial"/>
          <w:b/>
          <w:bCs/>
          <w:color w:val="1F3864"/>
          <w:sz w:val="28"/>
          <w:szCs w:val="28"/>
        </w:rPr>
        <w:t xml:space="preserve">6. Findings</w:t>
      </w:r>
    </w:p>
    <w:p>
      <w:pPr>
        <w:pBdr>
          <w:bottom w:val="single" w:color="2E5090" w:sz="6" w:space="1"/>
        </w:pBdr>
        <w:spacing w:after="160"/>
      </w:pPr>
    </w:p>
    <w:p>
      <w:pPr>
        <w:spacing w:after="160"/>
      </w:pPr>
      <w:r>
        <w:rPr>
          <w:rFonts w:ascii="Arial" w:cs="Arial" w:eastAsia="Arial" w:hAnsi="Arial"/>
          <w:b/>
          <w:bCs/>
          <w:color w:val="C00000"/>
          <w:sz w:val="22"/>
          <w:szCs w:val="22"/>
        </w:rPr>
        <w:t xml:space="preserve">Finding 1 — Harm Duration:  </w:t>
      </w:r>
      <w:r>
        <w:rPr>
          <w:rFonts w:ascii="Arial" w:cs="Arial" w:eastAsia="Arial" w:hAnsi="Arial"/>
          <w:sz w:val="22"/>
          <w:szCs w:val="22"/>
        </w:rPr>
        <w:t xml:space="preserve">The grey-headed flying-fox colony has been present in Bellbrook for approximately six and a half years, from November 2019 to the date of this document. The documented impacts on residents, the school, public spaces, and local commerce are continuous and ongoing. The duration is not a background fact — it is the primary measure of governance failure.</w:t>
      </w:r>
    </w:p>
    <w:p>
      <w:pPr>
        <w:spacing w:after="80"/>
      </w:pPr>
    </w:p>
    <w:p>
      <w:pPr>
        <w:spacing w:after="160"/>
      </w:pPr>
      <w:r>
        <w:rPr>
          <w:rFonts w:ascii="Arial" w:cs="Arial" w:eastAsia="Arial" w:hAnsi="Arial"/>
          <w:b/>
          <w:bCs/>
          <w:color w:val="C00000"/>
          <w:sz w:val="22"/>
          <w:szCs w:val="22"/>
        </w:rPr>
        <w:t xml:space="preserve">Finding 2 — Management Plan Gap:  </w:t>
      </w:r>
      <w:r>
        <w:rPr>
          <w:rFonts w:ascii="Arial" w:cs="Arial" w:eastAsia="Arial" w:hAnsi="Arial"/>
          <w:sz w:val="22"/>
          <w:szCs w:val="22"/>
        </w:rPr>
        <w:t xml:space="preserve">No Flying-fox Camp Management Plan has been developed for Bellbrook across the full six-and-a-half-year harm period. The Camp Management Plan is the primary governance instrument under the NSW Flying-fox Camp Management Policy 2015. Its absence means Bellbrook has operated without formal management authority, without defined monitoring obligations, and without grant funding eligibility for the entire duration of the harm.</w:t>
      </w:r>
    </w:p>
    <w:p>
      <w:pPr>
        <w:spacing w:after="80"/>
      </w:pPr>
    </w:p>
    <w:p>
      <w:pPr>
        <w:spacing w:after="160"/>
      </w:pPr>
      <w:r>
        <w:rPr>
          <w:rFonts w:ascii="Arial" w:cs="Arial" w:eastAsia="Arial" w:hAnsi="Arial"/>
          <w:b/>
          <w:bCs/>
          <w:color w:val="C00000"/>
          <w:sz w:val="22"/>
          <w:szCs w:val="22"/>
        </w:rPr>
        <w:t xml:space="preserve">Finding 3 — May 2025 Decision:  </w:t>
      </w:r>
      <w:r>
        <w:rPr>
          <w:rFonts w:ascii="Arial" w:cs="Arial" w:eastAsia="Arial" w:hAnsi="Arial"/>
          <w:sz w:val="22"/>
          <w:szCs w:val="22"/>
        </w:rPr>
        <w:t xml:space="preserve">On 20 May 2025, Kempsey Shire Council formally declined a community request to develop a Camp Management Plan for Bellbrook, citing budget constraints. This decision was made five and a half years after the colony’s arrival. It simultaneously refused the management instrument and maintained Bellbrook’s exclusion from plan-gated state grant funding. The decision has not been reversed in any confirmed council record.</w:t>
      </w:r>
    </w:p>
    <w:p>
      <w:pPr>
        <w:spacing w:after="80"/>
      </w:pPr>
    </w:p>
    <w:p>
      <w:pPr>
        <w:spacing w:after="160"/>
      </w:pPr>
      <w:r>
        <w:rPr>
          <w:rFonts w:ascii="Arial" w:cs="Arial" w:eastAsia="Arial" w:hAnsi="Arial"/>
          <w:b/>
          <w:bCs/>
          <w:color w:val="C00000"/>
          <w:sz w:val="22"/>
          <w:szCs w:val="22"/>
        </w:rPr>
        <w:t xml:space="preserve">Finding 4 — Funding Mechanism:  </w:t>
      </w:r>
      <w:r>
        <w:rPr>
          <w:rFonts w:ascii="Arial" w:cs="Arial" w:eastAsia="Arial" w:hAnsi="Arial"/>
          <w:sz w:val="22"/>
          <w:szCs w:val="22"/>
        </w:rPr>
        <w:t xml:space="preserve">The NSW Government’s $1 million flying fox grants program requires funding to be directed toward actions in completed or draft Camp Management Plans. Kempsey Shire Council’s only completed plan is for Rudder Park, East Kempsey. Bellbrook has no plan. Council’s stated intention to seek external grants — as at March 2026 — cannot lawfully direct plan-gated funding to Bellbrook without first developing a plan for that site.</w:t>
      </w:r>
    </w:p>
    <w:p>
      <w:pPr>
        <w:spacing w:after="80"/>
      </w:pPr>
    </w:p>
    <w:p>
      <w:pPr>
        <w:spacing w:after="160"/>
      </w:pPr>
      <w:r>
        <w:rPr>
          <w:rFonts w:ascii="Arial" w:cs="Arial" w:eastAsia="Arial" w:hAnsi="Arial"/>
          <w:b/>
          <w:bCs/>
          <w:color w:val="C00000"/>
          <w:sz w:val="22"/>
          <w:szCs w:val="22"/>
        </w:rPr>
        <w:t xml:space="preserve">Finding 5 — Information Gap:  </w:t>
      </w:r>
      <w:r>
        <w:rPr>
          <w:rFonts w:ascii="Arial" w:cs="Arial" w:eastAsia="Arial" w:hAnsi="Arial"/>
          <w:sz w:val="22"/>
          <w:szCs w:val="22"/>
        </w:rPr>
        <w:t xml:space="preserve">Council’s March 2026 letter to residents describes advocacy activity but provides no documented outcome against any action taken. Residents cannot hold the institution accountable for outcomes that are not disclosed. The information gap is not incidental — it is structural. Activity without disclosed outcomes is not accountability.</w:t>
      </w:r>
    </w:p>
    <w:p>
      <w:pPr>
        <w:spacing w:after="80"/>
      </w:pPr>
    </w:p>
    <w:p>
      <w:pPr>
        <w:spacing w:after="160"/>
      </w:pPr>
      <w:r>
        <w:rPr>
          <w:rFonts w:ascii="Arial" w:cs="Arial" w:eastAsia="Arial" w:hAnsi="Arial"/>
          <w:b/>
          <w:bCs/>
          <w:color w:val="C00000"/>
          <w:sz w:val="22"/>
          <w:szCs w:val="22"/>
        </w:rPr>
        <w:t xml:space="preserve">Finding 6 — Advocacy Chain:  </w:t>
      </w:r>
      <w:r>
        <w:rPr>
          <w:rFonts w:ascii="Arial" w:cs="Arial" w:eastAsia="Arial" w:hAnsi="Arial"/>
          <w:sz w:val="22"/>
          <w:szCs w:val="22"/>
        </w:rPr>
        <w:t xml:space="preserve">Council’s own correspondence names Michael Kemp MP, State Member for Oxley, as the state-level conduit for this matter. No public record exists of any response, parliamentary action, ministerial contact, or state-level outcome attributable to that request. The named conduit has not produced a disclosed outcome.</w:t>
      </w:r>
    </w:p>
    <w:p>
      <w:pPr>
        <w:spacing w:after="200"/>
      </w:pPr>
    </w:p>
    <w:p>
      <w:pPr>
        <w:pStyle w:val="Heading1"/>
        <w:spacing w:after="120" w:before="320"/>
      </w:pPr>
      <w:r>
        <w:rPr>
          <w:rFonts w:ascii="Arial" w:cs="Arial" w:eastAsia="Arial" w:hAnsi="Arial"/>
          <w:b/>
          <w:bCs/>
          <w:color w:val="1F3864"/>
          <w:sz w:val="28"/>
          <w:szCs w:val="28"/>
        </w:rPr>
        <w:t xml:space="preserve">7. What Functional Resolution Requires</w:t>
      </w:r>
    </w:p>
    <w:p>
      <w:pPr>
        <w:pBdr>
          <w:bottom w:val="single" w:color="2E5090" w:sz="6" w:space="1"/>
        </w:pBdr>
        <w:spacing w:after="160"/>
      </w:pPr>
    </w:p>
    <w:p>
      <w:pPr>
        <w:spacing w:after="140"/>
      </w:pPr>
      <w:r>
        <w:rPr>
          <w:rFonts w:ascii="Arial" w:cs="Arial" w:eastAsia="Arial" w:hAnsi="Arial"/>
          <w:sz w:val="22"/>
          <w:szCs w:val="22"/>
        </w:rPr>
        <w:t xml:space="preserve">Advocacy letters, bus stop shielding, and community meetings are not resolution. They are management of the appearance of activity. Functional resolution for Bellbrook requires the following, in order of structural priority:</w:t>
      </w:r>
    </w:p>
    <w:p>
      <w:pPr>
        <w:pStyle w:val="ListParagraph"/>
        <w:numPr>
          <w:ilvl w:val="0"/>
          <w:numId w:val="2"/>
        </w:numPr>
        <w:spacing w:after="100"/>
      </w:pPr>
      <w:r>
        <w:rPr>
          <w:rFonts w:ascii="Arial" w:cs="Arial" w:eastAsia="Arial" w:hAnsi="Arial"/>
          <w:sz w:val="22"/>
          <w:szCs w:val="22"/>
        </w:rPr>
        <w:t xml:space="preserve">Development of a Flying-fox Camp Management Plan for the Bellbrook site — this is the gateway to all formal management authority, all grant funding eligibility, and all Level 1 and Level 2 actions under the NSW Code of Practice</w:t>
      </w:r>
    </w:p>
    <w:p>
      <w:pPr>
        <w:pStyle w:val="ListParagraph"/>
        <w:numPr>
          <w:ilvl w:val="0"/>
          <w:numId w:val="2"/>
        </w:numPr>
        <w:spacing w:after="100"/>
      </w:pPr>
      <w:r>
        <w:rPr>
          <w:rFonts w:ascii="Arial" w:cs="Arial" w:eastAsia="Arial" w:hAnsi="Arial"/>
          <w:sz w:val="22"/>
          <w:szCs w:val="22"/>
        </w:rPr>
        <w:t xml:space="preserve">A formal written response from NSW DCCEEW to council’s correspondence — documenting what state-level management options are available and what is being done</w:t>
      </w:r>
    </w:p>
    <w:p>
      <w:pPr>
        <w:pStyle w:val="ListParagraph"/>
        <w:numPr>
          <w:ilvl w:val="0"/>
          <w:numId w:val="2"/>
        </w:numPr>
        <w:spacing w:after="100"/>
      </w:pPr>
      <w:r>
        <w:rPr>
          <w:rFonts w:ascii="Arial" w:cs="Arial" w:eastAsia="Arial" w:hAnsi="Arial"/>
          <w:sz w:val="22"/>
          <w:szCs w:val="22"/>
        </w:rPr>
        <w:t xml:space="preserve">A formal written response from Michael Kemp MP — what action has been taken following council’s request, and what state-level support has been or will be obtained</w:t>
      </w:r>
    </w:p>
    <w:p>
      <w:pPr>
        <w:pStyle w:val="ListParagraph"/>
        <w:numPr>
          <w:ilvl w:val="0"/>
          <w:numId w:val="2"/>
        </w:numPr>
        <w:spacing w:after="100"/>
      </w:pPr>
      <w:r>
        <w:rPr>
          <w:rFonts w:ascii="Arial" w:cs="Arial" w:eastAsia="Arial" w:hAnsi="Arial"/>
          <w:sz w:val="22"/>
          <w:szCs w:val="22"/>
        </w:rPr>
        <w:t xml:space="preserve">Confirmation of any grant application lodged for Bellbrook — program, amount, date, and status</w:t>
      </w:r>
    </w:p>
    <w:p>
      <w:pPr>
        <w:pStyle w:val="ListParagraph"/>
        <w:numPr>
          <w:ilvl w:val="0"/>
          <w:numId w:val="2"/>
        </w:numPr>
        <w:spacing w:after="100"/>
      </w:pPr>
      <w:r>
        <w:rPr>
          <w:rFonts w:ascii="Arial" w:cs="Arial" w:eastAsia="Arial" w:hAnsi="Arial"/>
          <w:sz w:val="22"/>
          <w:szCs w:val="22"/>
        </w:rPr>
        <w:t xml:space="preserve">A defined timeline for infrastructure actions — park hard shelters and bus stop shielding are not resolutions but they are deliverable outcomes; residents are entitled to a confirmed timeline</w:t>
      </w:r>
    </w:p>
    <w:p>
      <w:pPr>
        <w:pStyle w:val="ListParagraph"/>
        <w:numPr>
          <w:ilvl w:val="0"/>
          <w:numId w:val="2"/>
        </w:numPr>
        <w:spacing w:after="100"/>
      </w:pPr>
      <w:r>
        <w:rPr>
          <w:rFonts w:ascii="Arial" w:cs="Arial" w:eastAsia="Arial" w:hAnsi="Arial"/>
          <w:sz w:val="22"/>
          <w:szCs w:val="22"/>
        </w:rPr>
        <w:t xml:space="preserve">Disclosure of the October 2025 council meeting outcome — what was resolved, if anything, when council committed to revisiting the matter</w:t>
      </w:r>
    </w:p>
    <w:p>
      <w:pPr>
        <w:spacing w:after="200"/>
      </w:pPr>
    </w:p>
    <w:p>
      <w:pPr>
        <w:pBdr>
          <w:bottom w:val="single" w:color="2E5090" w:sz="6" w:space="1"/>
        </w:pBdr>
        <w:spacing w:after="160"/>
      </w:pPr>
    </w:p>
    <w:p>
      <w:pPr>
        <w:spacing w:after="80"/>
      </w:pPr>
      <w:r>
        <w:rPr>
          <w:rFonts w:ascii="Arial" w:cs="Arial" w:eastAsia="Arial" w:hAnsi="Arial"/>
          <w:i/>
          <w:iCs/>
          <w:color w:val="666666"/>
          <w:sz w:val="18"/>
          <w:szCs w:val="18"/>
        </w:rPr>
        <w:t xml:space="preserve">This document is a community harm and accountability record. It is based on primary sources. It names systems and decisions. It does not attribute intent to individuals. It is produced for the purpose of making the harm visible and the governance record legible.</w:t>
      </w:r>
    </w:p>
    <w:p>
      <w:pPr>
        <w:spacing w:after="0"/>
      </w:pPr>
      <w:r>
        <w:rPr>
          <w:rFonts w:ascii="Arial" w:cs="Arial" w:eastAsia="Arial" w:hAnsi="Arial"/>
          <w:i/>
          <w:iCs/>
          <w:color w:val="666666"/>
          <w:sz w:val="18"/>
          <w:szCs w:val="18"/>
        </w:rPr>
        <w:t xml:space="preserve">Bellbrook NSW 2440 — May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2026-05-20T03:37:25.683Z</dcterms:created>
  <dcterms:modified xsi:type="dcterms:W3CDTF">2026-05-20T03:37:25.710Z</dcterms:modified>
</cp:coreProperties>
</file>

<file path=docProps/custom.xml><?xml version="1.0" encoding="utf-8"?>
<Properties xmlns="http://schemas.openxmlformats.org/officeDocument/2006/custom-properties" xmlns:vt="http://schemas.openxmlformats.org/officeDocument/2006/docPropsVTypes"/>
</file>