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EAA09" w14:textId="217DE8D7" w:rsidR="00CC2BA7" w:rsidRDefault="00CC2BA7" w:rsidP="00CC2BA7">
      <w:pPr>
        <w:jc w:val="center"/>
        <w:rPr>
          <w:rFonts w:ascii="Times New Roman" w:hAnsi="Times New Roman" w:cs="Times New Roman"/>
          <w:b/>
          <w:sz w:val="28"/>
          <w:szCs w:val="28"/>
        </w:rPr>
      </w:pPr>
      <w:bookmarkStart w:id="0" w:name="_GoBack"/>
      <w:bookmarkEnd w:id="0"/>
      <w:r w:rsidRPr="00CC2BA7">
        <w:rPr>
          <w:rFonts w:ascii="Times New Roman" w:hAnsi="Times New Roman" w:cs="Times New Roman"/>
          <w:b/>
          <w:sz w:val="28"/>
          <w:szCs w:val="28"/>
        </w:rPr>
        <w:t>Module Essay 1</w:t>
      </w:r>
    </w:p>
    <w:p w14:paraId="22CC72A3" w14:textId="760FF995" w:rsidR="005043CB" w:rsidRDefault="00400665" w:rsidP="009A13E6">
      <w:pPr>
        <w:spacing w:line="360" w:lineRule="auto"/>
        <w:ind w:firstLine="720"/>
        <w:rPr>
          <w:rFonts w:ascii="Times New Roman" w:hAnsi="Times New Roman" w:cs="Times New Roman"/>
          <w:iCs/>
          <w:color w:val="000000"/>
          <w:sz w:val="24"/>
          <w:szCs w:val="24"/>
          <w:shd w:val="clear" w:color="auto" w:fill="FFFFFF"/>
        </w:rPr>
      </w:pPr>
      <w:r w:rsidRPr="007227FE">
        <w:rPr>
          <w:rFonts w:ascii="Times New Roman" w:hAnsi="Times New Roman" w:cs="Times New Roman"/>
          <w:sz w:val="24"/>
          <w:szCs w:val="24"/>
        </w:rPr>
        <w:t xml:space="preserve">Generally, the community of microbiology experts have </w:t>
      </w:r>
      <w:r w:rsidR="007227FE" w:rsidRPr="007227FE">
        <w:rPr>
          <w:rFonts w:ascii="Times New Roman" w:hAnsi="Times New Roman" w:cs="Times New Roman"/>
          <w:sz w:val="24"/>
          <w:szCs w:val="24"/>
        </w:rPr>
        <w:t xml:space="preserve">reached the consensus that </w:t>
      </w:r>
      <w:r w:rsidRPr="007227FE">
        <w:rPr>
          <w:rFonts w:ascii="Times New Roman" w:hAnsi="Times New Roman" w:cs="Times New Roman"/>
          <w:sz w:val="24"/>
          <w:szCs w:val="24"/>
        </w:rPr>
        <w:t xml:space="preserve">humans would not be able to live without microbes. </w:t>
      </w:r>
      <w:proofErr w:type="spellStart"/>
      <w:r w:rsidRPr="007227FE">
        <w:rPr>
          <w:rFonts w:ascii="Times New Roman" w:hAnsi="Times New Roman" w:cs="Times New Roman"/>
          <w:sz w:val="24"/>
          <w:szCs w:val="24"/>
        </w:rPr>
        <w:t>Falkowski</w:t>
      </w:r>
      <w:proofErr w:type="spellEnd"/>
      <w:r w:rsidRPr="007227FE">
        <w:rPr>
          <w:rFonts w:ascii="Times New Roman" w:hAnsi="Times New Roman" w:cs="Times New Roman"/>
          <w:sz w:val="24"/>
          <w:szCs w:val="24"/>
        </w:rPr>
        <w:t xml:space="preserve"> et al.</w:t>
      </w:r>
      <w:r w:rsidR="007227FE" w:rsidRPr="007227FE">
        <w:rPr>
          <w:rFonts w:ascii="Times New Roman" w:hAnsi="Times New Roman" w:cs="Times New Roman"/>
          <w:sz w:val="24"/>
          <w:szCs w:val="24"/>
        </w:rPr>
        <w:fldChar w:fldCharType="begin" w:fldLock="1"/>
      </w:r>
      <w:r w:rsidR="007227FE" w:rsidRPr="007227FE">
        <w:rPr>
          <w:rFonts w:ascii="Times New Roman" w:hAnsi="Times New Roman" w:cs="Times New Roman"/>
          <w:sz w:val="24"/>
          <w:szCs w:val="24"/>
        </w:rPr>
        <w:instrText>ADDIN CSL_CITATION { "citationItems" : [ { "id" : "ITEM-1", "itemData" : { "DOI" : "10.1126/science.1153213", "ISBN" : "0036-8075", "ISSN" : "00368075", "PMID" : "18497287", "abstract" : "Virtually all nonequilibrium electron transfers on Earth are driven by a set of nanobiological machines composed largely of multimeric protein complexes associated with a small number of prosthetic groups. These machines evolved exclusively in microbes early in our planet's history yet, despite their antiquity, are highly conserved. Hence, although there is enormous genetic diversity in nature, there remains a relatively stable set of core genes coding for the major redox reactions essential for life and biogeochemical cycles. These genes created and coevolved with biogeochemical cycles and were passed from microbe to microbe primarily by horizontal gene transfer. A major challenge in the coming decades is to understand how these machines evolved, how they work, and the processes that control their activity on both molecular and planetary scales.", "author" : [ { "dropping-particle" : "", "family" : "Falkowski", "given" : "Paul G.", "non-dropping-particle" : "", "parse-names" : false, "suffix" : "" }, { "dropping-particle" : "", "family" : "Fenchel", "given" : "Tom", "non-dropping-particle" : "", "parse-names" : false, "suffix" : "" }, { "dropping-particle" : "", "family" : "Delong", "given" : "Edward F.", "non-dropping-particle" : "", "parse-names" : false, "suffix" : "" } ], "container-title" : "Science", "id" : "ITEM-1", "issue" : "5879", "issued" : { "date-parts" : [ [ "2008" ] ] }, "page" : "1034-1039", "title" : "The microbial engines that drive earth's biogeochemical cycles", "type" : "article-journal", "volume" : "320" }, "uris" : [ "http://www.mendeley.com/documents/?uuid=b0028dde-bf9d-448d-8ef7-b395afc00a71" ] } ], "mendeley" : { "formattedCitation" : "(1)", "plainTextFormattedCitation" : "(1)", "previouslyFormattedCitation" : "(1)" }, "properties" : {  }, "schema" : "https://github.com/citation-style-language/schema/raw/master/csl-citation.json" }</w:instrText>
      </w:r>
      <w:r w:rsidR="007227FE" w:rsidRPr="007227FE">
        <w:rPr>
          <w:rFonts w:ascii="Times New Roman" w:hAnsi="Times New Roman" w:cs="Times New Roman"/>
          <w:sz w:val="24"/>
          <w:szCs w:val="24"/>
        </w:rPr>
        <w:fldChar w:fldCharType="separate"/>
      </w:r>
      <w:r w:rsidR="007227FE" w:rsidRPr="007227FE">
        <w:rPr>
          <w:rFonts w:ascii="Times New Roman" w:hAnsi="Times New Roman" w:cs="Times New Roman"/>
          <w:noProof/>
          <w:sz w:val="24"/>
          <w:szCs w:val="24"/>
        </w:rPr>
        <w:t>(1)</w:t>
      </w:r>
      <w:r w:rsidR="007227FE" w:rsidRPr="007227FE">
        <w:rPr>
          <w:rFonts w:ascii="Times New Roman" w:hAnsi="Times New Roman" w:cs="Times New Roman"/>
          <w:sz w:val="24"/>
          <w:szCs w:val="24"/>
        </w:rPr>
        <w:fldChar w:fldCharType="end"/>
      </w:r>
      <w:r w:rsidR="007227FE" w:rsidRPr="007227FE">
        <w:rPr>
          <w:rFonts w:ascii="Times New Roman" w:hAnsi="Times New Roman" w:cs="Times New Roman"/>
          <w:sz w:val="24"/>
          <w:szCs w:val="24"/>
        </w:rPr>
        <w:t xml:space="preserve"> commented that</w:t>
      </w:r>
      <w:r w:rsidRPr="007227FE">
        <w:rPr>
          <w:rFonts w:ascii="Times New Roman" w:hAnsi="Times New Roman" w:cs="Times New Roman"/>
          <w:sz w:val="24"/>
          <w:szCs w:val="24"/>
        </w:rPr>
        <w:t xml:space="preserve"> “</w:t>
      </w:r>
      <w:r w:rsidRPr="007227FE">
        <w:rPr>
          <w:rFonts w:ascii="Times New Roman" w:hAnsi="Times New Roman" w:cs="Times New Roman"/>
          <w:i/>
          <w:iCs/>
          <w:color w:val="000000"/>
          <w:sz w:val="24"/>
          <w:szCs w:val="24"/>
          <w:shd w:val="clear" w:color="auto" w:fill="FFFFFF"/>
        </w:rPr>
        <w:t>Microbial life can easily live without us; we, however, cannot survive without the global catalysis and environmental transformations it provides."</w:t>
      </w:r>
      <w:r w:rsidR="007227FE" w:rsidRPr="007227FE">
        <w:rPr>
          <w:rFonts w:ascii="Times New Roman" w:hAnsi="Times New Roman" w:cs="Times New Roman"/>
          <w:i/>
          <w:iCs/>
          <w:color w:val="000000"/>
          <w:sz w:val="24"/>
          <w:szCs w:val="24"/>
          <w:shd w:val="clear" w:color="auto" w:fill="FFFFFF"/>
        </w:rPr>
        <w:t>.</w:t>
      </w:r>
      <w:r w:rsidR="009A13E6">
        <w:rPr>
          <w:rFonts w:ascii="Times New Roman" w:hAnsi="Times New Roman" w:cs="Times New Roman"/>
          <w:iCs/>
          <w:color w:val="000000"/>
          <w:sz w:val="24"/>
          <w:szCs w:val="24"/>
          <w:shd w:val="clear" w:color="auto" w:fill="FFFFFF"/>
        </w:rPr>
        <w:t xml:space="preserve"> </w:t>
      </w:r>
      <w:r w:rsidR="001A6684">
        <w:rPr>
          <w:rFonts w:ascii="Times New Roman" w:hAnsi="Times New Roman" w:cs="Times New Roman"/>
          <w:iCs/>
          <w:color w:val="000000"/>
          <w:sz w:val="24"/>
          <w:szCs w:val="24"/>
          <w:shd w:val="clear" w:color="auto" w:fill="FFFFFF"/>
        </w:rPr>
        <w:t>I</w:t>
      </w:r>
      <w:r w:rsidR="009A13E6">
        <w:rPr>
          <w:rFonts w:ascii="Times New Roman" w:hAnsi="Times New Roman" w:cs="Times New Roman"/>
          <w:iCs/>
          <w:color w:val="000000"/>
          <w:sz w:val="24"/>
          <w:szCs w:val="24"/>
          <w:shd w:val="clear" w:color="auto" w:fill="FFFFFF"/>
        </w:rPr>
        <w:t xml:space="preserve">t may be bold to assume they are </w:t>
      </w:r>
      <w:r w:rsidR="00A444B2">
        <w:rPr>
          <w:rFonts w:ascii="Times New Roman" w:hAnsi="Times New Roman" w:cs="Times New Roman"/>
          <w:iCs/>
          <w:color w:val="000000"/>
          <w:sz w:val="24"/>
          <w:szCs w:val="24"/>
          <w:shd w:val="clear" w:color="auto" w:fill="FFFFFF"/>
        </w:rPr>
        <w:t>essential</w:t>
      </w:r>
      <w:r w:rsidR="009A13E6">
        <w:rPr>
          <w:rFonts w:ascii="Times New Roman" w:hAnsi="Times New Roman" w:cs="Times New Roman"/>
          <w:iCs/>
          <w:color w:val="000000"/>
          <w:sz w:val="24"/>
          <w:szCs w:val="24"/>
          <w:shd w:val="clear" w:color="auto" w:fill="FFFFFF"/>
        </w:rPr>
        <w:t xml:space="preserve"> for our survival</w:t>
      </w:r>
      <w:r w:rsidR="001A6684">
        <w:rPr>
          <w:rFonts w:ascii="Times New Roman" w:hAnsi="Times New Roman" w:cs="Times New Roman"/>
          <w:iCs/>
          <w:color w:val="000000"/>
          <w:sz w:val="24"/>
          <w:szCs w:val="24"/>
          <w:shd w:val="clear" w:color="auto" w:fill="FFFFFF"/>
        </w:rPr>
        <w:t>, b</w:t>
      </w:r>
      <w:r w:rsidR="009A13E6">
        <w:rPr>
          <w:rFonts w:ascii="Times New Roman" w:hAnsi="Times New Roman" w:cs="Times New Roman"/>
          <w:iCs/>
          <w:color w:val="000000"/>
          <w:sz w:val="24"/>
          <w:szCs w:val="24"/>
          <w:shd w:val="clear" w:color="auto" w:fill="FFFFFF"/>
        </w:rPr>
        <w:t xml:space="preserve">ut </w:t>
      </w:r>
      <w:r w:rsidR="00A828D9">
        <w:rPr>
          <w:rFonts w:ascii="Times New Roman" w:hAnsi="Times New Roman" w:cs="Times New Roman"/>
          <w:iCs/>
          <w:color w:val="000000"/>
          <w:sz w:val="24"/>
          <w:szCs w:val="24"/>
          <w:shd w:val="clear" w:color="auto" w:fill="FFFFFF"/>
        </w:rPr>
        <w:t>they are necessary to</w:t>
      </w:r>
      <w:r w:rsidR="009A13E6">
        <w:rPr>
          <w:rFonts w:ascii="Times New Roman" w:hAnsi="Times New Roman" w:cs="Times New Roman"/>
          <w:iCs/>
          <w:color w:val="000000"/>
          <w:sz w:val="24"/>
          <w:szCs w:val="24"/>
          <w:shd w:val="clear" w:color="auto" w:fill="FFFFFF"/>
        </w:rPr>
        <w:t xml:space="preserve"> maintain our </w:t>
      </w:r>
      <w:r w:rsidR="00A828D9">
        <w:rPr>
          <w:rFonts w:ascii="Times New Roman" w:hAnsi="Times New Roman" w:cs="Times New Roman"/>
          <w:iCs/>
          <w:color w:val="000000"/>
          <w:sz w:val="24"/>
          <w:szCs w:val="24"/>
          <w:shd w:val="clear" w:color="auto" w:fill="FFFFFF"/>
        </w:rPr>
        <w:t xml:space="preserve">current </w:t>
      </w:r>
      <w:r w:rsidR="009A13E6">
        <w:rPr>
          <w:rFonts w:ascii="Times New Roman" w:hAnsi="Times New Roman" w:cs="Times New Roman"/>
          <w:iCs/>
          <w:color w:val="000000"/>
          <w:sz w:val="24"/>
          <w:szCs w:val="24"/>
          <w:shd w:val="clear" w:color="auto" w:fill="FFFFFF"/>
        </w:rPr>
        <w:t>quality of life</w:t>
      </w:r>
      <w:r w:rsidR="001A6684">
        <w:rPr>
          <w:rFonts w:ascii="Times New Roman" w:hAnsi="Times New Roman" w:cs="Times New Roman"/>
          <w:iCs/>
          <w:color w:val="000000"/>
          <w:sz w:val="24"/>
          <w:szCs w:val="24"/>
          <w:shd w:val="clear" w:color="auto" w:fill="FFFFFF"/>
        </w:rPr>
        <w:t xml:space="preserve">. </w:t>
      </w:r>
      <w:r w:rsidR="00FC4319">
        <w:rPr>
          <w:rFonts w:ascii="Times New Roman" w:hAnsi="Times New Roman" w:cs="Times New Roman"/>
          <w:iCs/>
          <w:color w:val="000000"/>
          <w:sz w:val="24"/>
          <w:szCs w:val="24"/>
          <w:shd w:val="clear" w:color="auto" w:fill="FFFFFF"/>
        </w:rPr>
        <w:t xml:space="preserve">Microbial metabolism is </w:t>
      </w:r>
      <w:r w:rsidR="001A6684">
        <w:rPr>
          <w:rFonts w:ascii="Times New Roman" w:hAnsi="Times New Roman" w:cs="Times New Roman"/>
          <w:iCs/>
          <w:color w:val="000000"/>
          <w:sz w:val="24"/>
          <w:szCs w:val="24"/>
          <w:shd w:val="clear" w:color="auto" w:fill="FFFFFF"/>
        </w:rPr>
        <w:t xml:space="preserve">responsible for </w:t>
      </w:r>
      <w:r w:rsidR="007207E6">
        <w:rPr>
          <w:rFonts w:ascii="Times New Roman" w:hAnsi="Times New Roman" w:cs="Times New Roman"/>
          <w:iCs/>
          <w:color w:val="000000"/>
          <w:sz w:val="24"/>
          <w:szCs w:val="24"/>
          <w:shd w:val="clear" w:color="auto" w:fill="FFFFFF"/>
        </w:rPr>
        <w:t>provid</w:t>
      </w:r>
      <w:r w:rsidR="001A6684">
        <w:rPr>
          <w:rFonts w:ascii="Times New Roman" w:hAnsi="Times New Roman" w:cs="Times New Roman"/>
          <w:iCs/>
          <w:color w:val="000000"/>
          <w:sz w:val="24"/>
          <w:szCs w:val="24"/>
          <w:shd w:val="clear" w:color="auto" w:fill="FFFFFF"/>
        </w:rPr>
        <w:t>ing</w:t>
      </w:r>
      <w:r w:rsidR="007207E6">
        <w:rPr>
          <w:rFonts w:ascii="Times New Roman" w:hAnsi="Times New Roman" w:cs="Times New Roman"/>
          <w:iCs/>
          <w:color w:val="000000"/>
          <w:sz w:val="24"/>
          <w:szCs w:val="24"/>
          <w:shd w:val="clear" w:color="auto" w:fill="FFFFFF"/>
        </w:rPr>
        <w:t xml:space="preserve"> nutrients to us indirectly through carbon and nitrogen </w:t>
      </w:r>
      <w:r w:rsidR="006419A9">
        <w:rPr>
          <w:rFonts w:ascii="Times New Roman" w:hAnsi="Times New Roman" w:cs="Times New Roman"/>
          <w:iCs/>
          <w:color w:val="000000"/>
          <w:sz w:val="24"/>
          <w:szCs w:val="24"/>
          <w:shd w:val="clear" w:color="auto" w:fill="FFFFFF"/>
        </w:rPr>
        <w:t>fixation</w:t>
      </w:r>
      <w:r w:rsidR="00FC4319">
        <w:rPr>
          <w:rFonts w:ascii="Times New Roman" w:hAnsi="Times New Roman" w:cs="Times New Roman"/>
          <w:iCs/>
          <w:color w:val="000000"/>
          <w:sz w:val="24"/>
          <w:szCs w:val="24"/>
          <w:shd w:val="clear" w:color="auto" w:fill="FFFFFF"/>
        </w:rPr>
        <w:t>,</w:t>
      </w:r>
      <w:r w:rsidR="007207E6">
        <w:rPr>
          <w:rFonts w:ascii="Times New Roman" w:hAnsi="Times New Roman" w:cs="Times New Roman"/>
          <w:iCs/>
          <w:color w:val="000000"/>
          <w:sz w:val="24"/>
          <w:szCs w:val="24"/>
          <w:shd w:val="clear" w:color="auto" w:fill="FFFFFF"/>
        </w:rPr>
        <w:t xml:space="preserve"> maintain</w:t>
      </w:r>
      <w:r w:rsidR="00FC4319">
        <w:rPr>
          <w:rFonts w:ascii="Times New Roman" w:hAnsi="Times New Roman" w:cs="Times New Roman"/>
          <w:iCs/>
          <w:color w:val="000000"/>
          <w:sz w:val="24"/>
          <w:szCs w:val="24"/>
          <w:shd w:val="clear" w:color="auto" w:fill="FFFFFF"/>
        </w:rPr>
        <w:t>ing</w:t>
      </w:r>
      <w:r w:rsidR="007207E6">
        <w:rPr>
          <w:rFonts w:ascii="Times New Roman" w:hAnsi="Times New Roman" w:cs="Times New Roman"/>
          <w:iCs/>
          <w:color w:val="000000"/>
          <w:sz w:val="24"/>
          <w:szCs w:val="24"/>
          <w:shd w:val="clear" w:color="auto" w:fill="FFFFFF"/>
        </w:rPr>
        <w:t xml:space="preserve"> an atmosphere that can support human life</w:t>
      </w:r>
      <w:r w:rsidR="00FC4319">
        <w:rPr>
          <w:rFonts w:ascii="Times New Roman" w:hAnsi="Times New Roman" w:cs="Times New Roman"/>
          <w:iCs/>
          <w:color w:val="000000"/>
          <w:sz w:val="24"/>
          <w:szCs w:val="24"/>
          <w:shd w:val="clear" w:color="auto" w:fill="FFFFFF"/>
        </w:rPr>
        <w:t xml:space="preserve">. </w:t>
      </w:r>
      <w:r w:rsidR="00DF7B96">
        <w:rPr>
          <w:rFonts w:ascii="Times New Roman" w:hAnsi="Times New Roman" w:cs="Times New Roman"/>
          <w:iCs/>
          <w:color w:val="000000"/>
          <w:sz w:val="24"/>
          <w:szCs w:val="24"/>
          <w:shd w:val="clear" w:color="auto" w:fill="FFFFFF"/>
        </w:rPr>
        <w:t xml:space="preserve">Moreover, </w:t>
      </w:r>
      <w:r w:rsidR="00E53F21">
        <w:rPr>
          <w:rFonts w:ascii="Times New Roman" w:hAnsi="Times New Roman" w:cs="Times New Roman"/>
          <w:iCs/>
          <w:color w:val="000000"/>
          <w:sz w:val="24"/>
          <w:szCs w:val="24"/>
          <w:shd w:val="clear" w:color="auto" w:fill="FFFFFF"/>
        </w:rPr>
        <w:t xml:space="preserve">microbial life </w:t>
      </w:r>
      <w:r w:rsidR="007F6553">
        <w:rPr>
          <w:rFonts w:ascii="Times New Roman" w:hAnsi="Times New Roman" w:cs="Times New Roman"/>
          <w:iCs/>
          <w:color w:val="000000"/>
          <w:sz w:val="24"/>
          <w:szCs w:val="24"/>
          <w:shd w:val="clear" w:color="auto" w:fill="FFFFFF"/>
        </w:rPr>
        <w:t>forms</w:t>
      </w:r>
      <w:r w:rsidR="005A0904">
        <w:rPr>
          <w:rFonts w:ascii="Times New Roman" w:hAnsi="Times New Roman" w:cs="Times New Roman"/>
          <w:iCs/>
          <w:color w:val="000000"/>
          <w:sz w:val="24"/>
          <w:szCs w:val="24"/>
          <w:shd w:val="clear" w:color="auto" w:fill="FFFFFF"/>
        </w:rPr>
        <w:t xml:space="preserve"> metabolic networks that are diver and larg</w:t>
      </w:r>
      <w:r w:rsidR="00997378">
        <w:rPr>
          <w:rFonts w:ascii="Times New Roman" w:hAnsi="Times New Roman" w:cs="Times New Roman"/>
          <w:iCs/>
          <w:color w:val="000000"/>
          <w:sz w:val="24"/>
          <w:szCs w:val="24"/>
          <w:shd w:val="clear" w:color="auto" w:fill="FFFFFF"/>
        </w:rPr>
        <w:t xml:space="preserve">e, making it difficult to reconstruct them. </w:t>
      </w:r>
    </w:p>
    <w:p w14:paraId="4EA5709A" w14:textId="0F9372AF" w:rsidR="00E72BE7" w:rsidRDefault="00502955" w:rsidP="00E72BE7">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Microbes </w:t>
      </w:r>
      <w:r w:rsidR="00E33F83">
        <w:rPr>
          <w:rFonts w:ascii="Times New Roman" w:hAnsi="Times New Roman" w:cs="Times New Roman"/>
          <w:iCs/>
          <w:color w:val="000000"/>
          <w:sz w:val="24"/>
          <w:szCs w:val="24"/>
          <w:shd w:val="clear" w:color="auto" w:fill="FFFFFF"/>
        </w:rPr>
        <w:t>are</w:t>
      </w:r>
      <w:r w:rsidR="006710C1">
        <w:rPr>
          <w:rFonts w:ascii="Times New Roman" w:hAnsi="Times New Roman" w:cs="Times New Roman"/>
          <w:iCs/>
          <w:color w:val="000000"/>
          <w:sz w:val="24"/>
          <w:szCs w:val="24"/>
          <w:shd w:val="clear" w:color="auto" w:fill="FFFFFF"/>
        </w:rPr>
        <w:t xml:space="preserve"> necessary</w:t>
      </w:r>
      <w:r w:rsidR="00E33F83">
        <w:rPr>
          <w:rFonts w:ascii="Times New Roman" w:hAnsi="Times New Roman" w:cs="Times New Roman"/>
          <w:iCs/>
          <w:color w:val="000000"/>
          <w:sz w:val="24"/>
          <w:szCs w:val="24"/>
          <w:shd w:val="clear" w:color="auto" w:fill="FFFFFF"/>
        </w:rPr>
        <w:t xml:space="preserve"> for the biogeochemical processes that facilitate the </w:t>
      </w:r>
      <w:r>
        <w:rPr>
          <w:rFonts w:ascii="Times New Roman" w:hAnsi="Times New Roman" w:cs="Times New Roman"/>
          <w:iCs/>
          <w:color w:val="000000"/>
          <w:sz w:val="24"/>
          <w:szCs w:val="24"/>
          <w:shd w:val="clear" w:color="auto" w:fill="FFFFFF"/>
        </w:rPr>
        <w:t xml:space="preserve">fixation and recycling of essential nutrients. Carbon and </w:t>
      </w:r>
      <w:r w:rsidR="00E33F83">
        <w:rPr>
          <w:rFonts w:ascii="Times New Roman" w:hAnsi="Times New Roman" w:cs="Times New Roman"/>
          <w:iCs/>
          <w:color w:val="000000"/>
          <w:sz w:val="24"/>
          <w:szCs w:val="24"/>
          <w:shd w:val="clear" w:color="auto" w:fill="FFFFFF"/>
        </w:rPr>
        <w:t>nitrogen are necessary</w:t>
      </w:r>
      <w:r w:rsidR="00A455B9">
        <w:rPr>
          <w:rFonts w:ascii="Times New Roman" w:hAnsi="Times New Roman" w:cs="Times New Roman"/>
          <w:iCs/>
          <w:color w:val="000000"/>
          <w:sz w:val="24"/>
          <w:szCs w:val="24"/>
          <w:shd w:val="clear" w:color="auto" w:fill="FFFFFF"/>
        </w:rPr>
        <w:t xml:space="preserve"> for the production of biological building blocks </w:t>
      </w:r>
      <w:r>
        <w:rPr>
          <w:rFonts w:ascii="Times New Roman" w:hAnsi="Times New Roman" w:cs="Times New Roman"/>
          <w:iCs/>
          <w:color w:val="000000"/>
          <w:sz w:val="24"/>
          <w:szCs w:val="24"/>
          <w:shd w:val="clear" w:color="auto" w:fill="FFFFFF"/>
        </w:rPr>
        <w:t>that make up our body</w:t>
      </w:r>
      <w:r w:rsidR="00A455B9">
        <w:rPr>
          <w:rFonts w:ascii="Times New Roman" w:hAnsi="Times New Roman" w:cs="Times New Roman"/>
          <w:iCs/>
          <w:color w:val="000000"/>
          <w:sz w:val="24"/>
          <w:szCs w:val="24"/>
          <w:shd w:val="clear" w:color="auto" w:fill="FFFFFF"/>
        </w:rPr>
        <w:t xml:space="preserve"> </w:t>
      </w:r>
      <w:r w:rsidR="00A455B9">
        <w:rPr>
          <w:rFonts w:ascii="Times New Roman" w:hAnsi="Times New Roman" w:cs="Times New Roman"/>
          <w:iCs/>
          <w:color w:val="000000"/>
          <w:sz w:val="24"/>
          <w:szCs w:val="24"/>
          <w:shd w:val="clear" w:color="auto" w:fill="FFFFFF"/>
        </w:rPr>
        <w:fldChar w:fldCharType="begin" w:fldLock="1"/>
      </w:r>
      <w:r w:rsidR="00A455B9">
        <w:rPr>
          <w:rFonts w:ascii="Times New Roman" w:hAnsi="Times New Roman" w:cs="Times New Roman"/>
          <w:iCs/>
          <w:color w:val="000000"/>
          <w:sz w:val="24"/>
          <w:szCs w:val="24"/>
          <w:shd w:val="clear" w:color="auto" w:fill="FFFFFF"/>
        </w:rPr>
        <w:instrText>ADDIN CSL_CITATION { "citationItems" : [ { "id" : "ITEM-1", "itemData" : { "abstract" : "Schlesinger's Biogeochemistry provides an overview of then interrelations of Earth systems, including sections on photosynthesis, and LAI its pertinence to net primary productivity.", "author" : [ { "dropping-particle" : "", "family" : "Schlesinger", "given" : "W H", "non-dropping-particle" : "", "parse-names" : false, "suffix" : "" } ], "container-title" : "Academic Press, San Diego", "id" : "ITEM-1", "issued" : { "date-parts" : [ [ "1997" ] ] }, "page" : "139-143", "title" : "Biogeochemistry: an analysis of global change -- 2nd ed.", "type" : "article-journal" }, "uris" : [ "http://www.mendeley.com/documents/?uuid=efe294fd-2a3f-4d98-bfbd-8192a6dca19f" ] } ], "mendeley" : { "formattedCitation" : "(2)", "plainTextFormattedCitation" : "(2)", "previouslyFormattedCitation" : "(2)" }, "properties" : {  }, "schema" : "https://github.com/citation-style-language/schema/raw/master/csl-citation.json" }</w:instrText>
      </w:r>
      <w:r w:rsidR="00A455B9">
        <w:rPr>
          <w:rFonts w:ascii="Times New Roman" w:hAnsi="Times New Roman" w:cs="Times New Roman"/>
          <w:iCs/>
          <w:color w:val="000000"/>
          <w:sz w:val="24"/>
          <w:szCs w:val="24"/>
          <w:shd w:val="clear" w:color="auto" w:fill="FFFFFF"/>
        </w:rPr>
        <w:fldChar w:fldCharType="separate"/>
      </w:r>
      <w:r w:rsidR="00A455B9" w:rsidRPr="00A455B9">
        <w:rPr>
          <w:rFonts w:ascii="Times New Roman" w:hAnsi="Times New Roman" w:cs="Times New Roman"/>
          <w:iCs/>
          <w:noProof/>
          <w:color w:val="000000"/>
          <w:sz w:val="24"/>
          <w:szCs w:val="24"/>
          <w:shd w:val="clear" w:color="auto" w:fill="FFFFFF"/>
        </w:rPr>
        <w:t>(2)</w:t>
      </w:r>
      <w:r w:rsidR="00A455B9">
        <w:rPr>
          <w:rFonts w:ascii="Times New Roman" w:hAnsi="Times New Roman" w:cs="Times New Roman"/>
          <w:iCs/>
          <w:color w:val="000000"/>
          <w:sz w:val="24"/>
          <w:szCs w:val="24"/>
          <w:shd w:val="clear" w:color="auto" w:fill="FFFFFF"/>
        </w:rPr>
        <w:fldChar w:fldCharType="end"/>
      </w:r>
      <w:r w:rsidR="00A455B9">
        <w:rPr>
          <w:rFonts w:ascii="Times New Roman" w:hAnsi="Times New Roman" w:cs="Times New Roman"/>
          <w:iCs/>
          <w:color w:val="000000"/>
          <w:sz w:val="24"/>
          <w:szCs w:val="24"/>
          <w:shd w:val="clear" w:color="auto" w:fill="FFFFFF"/>
        </w:rPr>
        <w:t xml:space="preserve">, but </w:t>
      </w:r>
      <w:r w:rsidR="00716D84">
        <w:rPr>
          <w:rFonts w:ascii="Times New Roman" w:hAnsi="Times New Roman" w:cs="Times New Roman"/>
          <w:iCs/>
          <w:color w:val="000000"/>
          <w:sz w:val="24"/>
          <w:szCs w:val="24"/>
          <w:shd w:val="clear" w:color="auto" w:fill="FFFFFF"/>
        </w:rPr>
        <w:t xml:space="preserve">they cannot be utilized as our nutrients </w:t>
      </w:r>
      <w:r w:rsidR="008E4F61">
        <w:rPr>
          <w:rFonts w:ascii="Times New Roman" w:hAnsi="Times New Roman" w:cs="Times New Roman"/>
          <w:iCs/>
          <w:color w:val="000000"/>
          <w:sz w:val="24"/>
          <w:szCs w:val="24"/>
          <w:shd w:val="clear" w:color="auto" w:fill="FFFFFF"/>
        </w:rPr>
        <w:t>unless they are either converted from its inorganic form or reduced. N</w:t>
      </w:r>
      <w:r w:rsidR="00E20C20">
        <w:rPr>
          <w:rFonts w:ascii="Times New Roman" w:hAnsi="Times New Roman" w:cs="Times New Roman"/>
          <w:iCs/>
          <w:color w:val="000000"/>
          <w:sz w:val="24"/>
          <w:szCs w:val="24"/>
          <w:shd w:val="clear" w:color="auto" w:fill="FFFFFF"/>
        </w:rPr>
        <w:t xml:space="preserve">itrogen can only be incorporated into biological molecules </w:t>
      </w:r>
      <w:r w:rsidR="00CB7994">
        <w:rPr>
          <w:rFonts w:ascii="Times New Roman" w:hAnsi="Times New Roman" w:cs="Times New Roman"/>
          <w:iCs/>
          <w:color w:val="000000"/>
          <w:sz w:val="24"/>
          <w:szCs w:val="24"/>
          <w:shd w:val="clear" w:color="auto" w:fill="FFFFFF"/>
        </w:rPr>
        <w:t>through nitrogen fixation, where nitrogen gas</w:t>
      </w:r>
      <w:r w:rsidR="00E20C20">
        <w:rPr>
          <w:rFonts w:ascii="Times New Roman" w:hAnsi="Times New Roman" w:cs="Times New Roman"/>
          <w:iCs/>
          <w:color w:val="000000"/>
          <w:sz w:val="24"/>
          <w:szCs w:val="24"/>
          <w:shd w:val="clear" w:color="auto" w:fill="FFFFFF"/>
        </w:rPr>
        <w:t xml:space="preserve"> (N</w:t>
      </w:r>
      <w:r w:rsidR="00E20C20">
        <w:rPr>
          <w:rFonts w:ascii="Times New Roman" w:hAnsi="Times New Roman" w:cs="Times New Roman"/>
          <w:iCs/>
          <w:color w:val="000000"/>
          <w:sz w:val="24"/>
          <w:szCs w:val="24"/>
          <w:shd w:val="clear" w:color="auto" w:fill="FFFFFF"/>
          <w:vertAlign w:val="subscript"/>
        </w:rPr>
        <w:t>2</w:t>
      </w:r>
      <w:r w:rsidR="00E20C20">
        <w:rPr>
          <w:rFonts w:ascii="Times New Roman" w:hAnsi="Times New Roman" w:cs="Times New Roman"/>
          <w:iCs/>
          <w:color w:val="000000"/>
          <w:sz w:val="24"/>
          <w:szCs w:val="24"/>
          <w:shd w:val="clear" w:color="auto" w:fill="FFFFFF"/>
        </w:rPr>
        <w:t>) is reduced to ammonium</w:t>
      </w:r>
      <w:r w:rsidR="004761AC">
        <w:rPr>
          <w:rFonts w:ascii="Times New Roman" w:hAnsi="Times New Roman" w:cs="Times New Roman"/>
          <w:iCs/>
          <w:color w:val="000000"/>
          <w:sz w:val="24"/>
          <w:szCs w:val="24"/>
          <w:shd w:val="clear" w:color="auto" w:fill="FFFFFF"/>
        </w:rPr>
        <w:t xml:space="preserve">. </w:t>
      </w:r>
      <w:r w:rsidR="00E9216A">
        <w:rPr>
          <w:rFonts w:ascii="Times New Roman" w:hAnsi="Times New Roman" w:cs="Times New Roman"/>
          <w:iCs/>
          <w:color w:val="000000"/>
          <w:sz w:val="24"/>
          <w:szCs w:val="24"/>
          <w:shd w:val="clear" w:color="auto" w:fill="FFFFFF"/>
        </w:rPr>
        <w:t>Microbes are the only organisms that can accomplish this biotically</w:t>
      </w:r>
      <w:r w:rsidR="0084544A">
        <w:rPr>
          <w:rFonts w:ascii="Times New Roman" w:hAnsi="Times New Roman" w:cs="Times New Roman"/>
          <w:iCs/>
          <w:color w:val="000000"/>
          <w:sz w:val="24"/>
          <w:szCs w:val="24"/>
          <w:shd w:val="clear" w:color="auto" w:fill="FFFFFF"/>
        </w:rPr>
        <w:t xml:space="preserve">, since their genes encode the enzyme nitrogenase—a heterodimeric complex that breaks apart the </w:t>
      </w:r>
      <w:r w:rsidR="0084544A" w:rsidRPr="003023BE">
        <w:rPr>
          <w:rFonts w:ascii="Times New Roman" w:hAnsi="Times New Roman" w:cs="Times New Roman" w:hint="eastAsia"/>
          <w:iCs/>
          <w:color w:val="000000"/>
          <w:sz w:val="24"/>
          <w:szCs w:val="24"/>
          <w:shd w:val="clear" w:color="auto" w:fill="FFFFFF"/>
        </w:rPr>
        <w:t>N</w:t>
      </w:r>
      <w:r w:rsidR="0084544A" w:rsidRPr="003023BE">
        <w:rPr>
          <w:rFonts w:ascii="Times New Roman" w:hAnsi="Times New Roman" w:cs="Times New Roman" w:hint="eastAsia"/>
          <w:iCs/>
          <w:color w:val="000000"/>
          <w:sz w:val="24"/>
          <w:szCs w:val="24"/>
          <w:shd w:val="clear" w:color="auto" w:fill="FFFFFF"/>
        </w:rPr>
        <w:t>≡</w:t>
      </w:r>
      <w:r w:rsidR="0084544A" w:rsidRPr="003023BE">
        <w:rPr>
          <w:rFonts w:ascii="Times New Roman" w:hAnsi="Times New Roman" w:cs="Times New Roman" w:hint="eastAsia"/>
          <w:iCs/>
          <w:color w:val="000000"/>
          <w:sz w:val="24"/>
          <w:szCs w:val="24"/>
          <w:shd w:val="clear" w:color="auto" w:fill="FFFFFF"/>
        </w:rPr>
        <w:t>N</w:t>
      </w:r>
      <w:r w:rsidR="0084544A">
        <w:rPr>
          <w:rFonts w:ascii="Times New Roman" w:hAnsi="Times New Roman" w:cs="Times New Roman"/>
          <w:iCs/>
          <w:color w:val="000000"/>
          <w:sz w:val="24"/>
          <w:szCs w:val="24"/>
          <w:shd w:val="clear" w:color="auto" w:fill="FFFFFF"/>
        </w:rPr>
        <w:t xml:space="preserve"> bond of N</w:t>
      </w:r>
      <w:r w:rsidR="0084544A">
        <w:rPr>
          <w:rFonts w:ascii="Times New Roman" w:hAnsi="Times New Roman" w:cs="Times New Roman"/>
          <w:iCs/>
          <w:color w:val="000000"/>
          <w:sz w:val="24"/>
          <w:szCs w:val="24"/>
          <w:shd w:val="clear" w:color="auto" w:fill="FFFFFF"/>
          <w:vertAlign w:val="subscript"/>
        </w:rPr>
        <w:t>2</w:t>
      </w:r>
      <w:r w:rsidR="00B724C5">
        <w:rPr>
          <w:rFonts w:ascii="Times New Roman" w:hAnsi="Times New Roman" w:cs="Times New Roman"/>
          <w:iCs/>
          <w:color w:val="000000"/>
          <w:sz w:val="24"/>
          <w:szCs w:val="24"/>
          <w:shd w:val="clear" w:color="auto" w:fill="FFFFFF"/>
          <w:vertAlign w:val="subscript"/>
        </w:rPr>
        <w:t xml:space="preserve"> </w:t>
      </w:r>
      <w:r w:rsidR="00B724C5">
        <w:rPr>
          <w:rFonts w:ascii="Times New Roman" w:hAnsi="Times New Roman" w:cs="Times New Roman"/>
          <w:iCs/>
          <w:color w:val="000000"/>
          <w:sz w:val="24"/>
          <w:szCs w:val="24"/>
          <w:shd w:val="clear" w:color="auto" w:fill="FFFFFF"/>
          <w:vertAlign w:val="subscript"/>
        </w:rPr>
        <w:fldChar w:fldCharType="begin" w:fldLock="1"/>
      </w:r>
      <w:r w:rsidR="00B724C5">
        <w:rPr>
          <w:rFonts w:ascii="Times New Roman" w:hAnsi="Times New Roman" w:cs="Times New Roman"/>
          <w:iCs/>
          <w:color w:val="000000"/>
          <w:sz w:val="24"/>
          <w:szCs w:val="24"/>
          <w:shd w:val="clear" w:color="auto" w:fill="FFFFFF"/>
          <w:vertAlign w:val="subscript"/>
        </w:rPr>
        <w:instrText>ADDIN CSL_CITATION { "citationItems" : [ { "id" : "ITEM-1", "itemData" : { "DOI" : "10.1126/science.1153213", "ISBN" : "0036-8075", "ISSN" : "00368075", "PMID" : "18497287", "abstract" : "Virtually all nonequilibrium electron transfers on Earth are driven by a set of nanobiological machines composed largely of multimeric protein complexes associated with a small number of prosthetic groups. These machines evolved exclusively in microbes early in our planet's history yet, despite their antiquity, are highly conserved. Hence, although there is enormous genetic diversity in nature, there remains a relatively stable set of core genes coding for the major redox reactions essential for life and biogeochemical cycles. These genes created and coevolved with biogeochemical cycles and were passed from microbe to microbe primarily by horizontal gene transfer. A major challenge in the coming decades is to understand how these machines evolved, how they work, and the processes that control their activity on both molecular and planetary scales.", "author" : [ { "dropping-particle" : "", "family" : "Falkowski", "given" : "Paul G.", "non-dropping-particle" : "", "parse-names" : false, "suffix" : "" }, { "dropping-particle" : "", "family" : "Fenchel", "given" : "Tom", "non-dropping-particle" : "", "parse-names" : false, "suffix" : "" }, { "dropping-particle" : "", "family" : "Delong", "given" : "Edward F.", "non-dropping-particle" : "", "parse-names" : false, "suffix" : "" } ], "container-title" : "Science", "id" : "ITEM-1", "issue" : "5879", "issued" : { "date-parts" : [ [ "2008" ] ] }, "page" : "1034-1039", "title" : "The microbial engines that drive earth's biogeochemical cycles", "type" : "article-journal", "volume" : "320" }, "uris" : [ "http://www.mendeley.com/documents/?uuid=b0028dde-bf9d-448d-8ef7-b395afc00a71" ] } ], "mendeley" : { "formattedCitation" : "(1)", "plainTextFormattedCitation" : "(1)", "previouslyFormattedCitation" : "(1)" }, "properties" : {  }, "schema" : "https://github.com/citation-style-language/schema/raw/master/csl-citation.json" }</w:instrText>
      </w:r>
      <w:r w:rsidR="00B724C5">
        <w:rPr>
          <w:rFonts w:ascii="Times New Roman" w:hAnsi="Times New Roman" w:cs="Times New Roman"/>
          <w:iCs/>
          <w:color w:val="000000"/>
          <w:sz w:val="24"/>
          <w:szCs w:val="24"/>
          <w:shd w:val="clear" w:color="auto" w:fill="FFFFFF"/>
          <w:vertAlign w:val="subscript"/>
        </w:rPr>
        <w:fldChar w:fldCharType="separate"/>
      </w:r>
      <w:r w:rsidR="00B724C5" w:rsidRPr="00B724C5">
        <w:rPr>
          <w:rFonts w:ascii="Times New Roman" w:hAnsi="Times New Roman" w:cs="Times New Roman"/>
          <w:iCs/>
          <w:noProof/>
          <w:color w:val="000000"/>
          <w:sz w:val="24"/>
          <w:szCs w:val="24"/>
          <w:shd w:val="clear" w:color="auto" w:fill="FFFFFF"/>
        </w:rPr>
        <w:t>(1)</w:t>
      </w:r>
      <w:r w:rsidR="00B724C5">
        <w:rPr>
          <w:rFonts w:ascii="Times New Roman" w:hAnsi="Times New Roman" w:cs="Times New Roman"/>
          <w:iCs/>
          <w:color w:val="000000"/>
          <w:sz w:val="24"/>
          <w:szCs w:val="24"/>
          <w:shd w:val="clear" w:color="auto" w:fill="FFFFFF"/>
          <w:vertAlign w:val="subscript"/>
        </w:rPr>
        <w:fldChar w:fldCharType="end"/>
      </w:r>
      <w:r w:rsidR="00E72BE7">
        <w:rPr>
          <w:rFonts w:ascii="Times New Roman" w:hAnsi="Times New Roman" w:cs="Times New Roman"/>
          <w:iCs/>
          <w:color w:val="000000"/>
          <w:sz w:val="24"/>
          <w:szCs w:val="24"/>
          <w:shd w:val="clear" w:color="auto" w:fill="FFFFFF"/>
        </w:rPr>
        <w:t>.</w:t>
      </w:r>
      <w:r w:rsidR="004761AC">
        <w:rPr>
          <w:rFonts w:ascii="Times New Roman" w:hAnsi="Times New Roman" w:cs="Times New Roman"/>
          <w:iCs/>
          <w:color w:val="000000"/>
          <w:sz w:val="24"/>
          <w:szCs w:val="24"/>
          <w:shd w:val="clear" w:color="auto" w:fill="FFFFFF"/>
        </w:rPr>
        <w:t xml:space="preserve"> </w:t>
      </w:r>
      <w:r w:rsidR="00E72BE7">
        <w:rPr>
          <w:rFonts w:ascii="Times New Roman" w:hAnsi="Times New Roman" w:cs="Times New Roman"/>
          <w:iCs/>
          <w:color w:val="000000"/>
          <w:sz w:val="24"/>
          <w:szCs w:val="24"/>
          <w:shd w:val="clear" w:color="auto" w:fill="FFFFFF"/>
        </w:rPr>
        <w:t xml:space="preserve"> </w:t>
      </w:r>
      <w:r w:rsidR="006710C1">
        <w:rPr>
          <w:rFonts w:ascii="Times New Roman" w:hAnsi="Times New Roman" w:cs="Times New Roman"/>
          <w:iCs/>
          <w:color w:val="000000"/>
          <w:sz w:val="24"/>
          <w:szCs w:val="24"/>
          <w:shd w:val="clear" w:color="auto" w:fill="FFFFFF"/>
        </w:rPr>
        <w:t xml:space="preserve">Similarly, </w:t>
      </w:r>
      <w:r w:rsidR="00D37342">
        <w:rPr>
          <w:rFonts w:ascii="Times New Roman" w:hAnsi="Times New Roman" w:cs="Times New Roman"/>
          <w:iCs/>
          <w:color w:val="000000"/>
          <w:sz w:val="24"/>
          <w:szCs w:val="24"/>
          <w:shd w:val="clear" w:color="auto" w:fill="FFFFFF"/>
        </w:rPr>
        <w:t>the carbon cycle cannot function without microbial life</w:t>
      </w:r>
      <w:r w:rsidR="006710C1">
        <w:rPr>
          <w:rFonts w:ascii="Times New Roman" w:hAnsi="Times New Roman" w:cs="Times New Roman"/>
          <w:iCs/>
          <w:color w:val="000000"/>
          <w:sz w:val="24"/>
          <w:szCs w:val="24"/>
          <w:shd w:val="clear" w:color="auto" w:fill="FFFFFF"/>
        </w:rPr>
        <w:t xml:space="preserve">. </w:t>
      </w:r>
      <w:r w:rsidR="00F42BBE">
        <w:rPr>
          <w:rFonts w:ascii="Times New Roman" w:hAnsi="Times New Roman" w:cs="Times New Roman"/>
          <w:iCs/>
          <w:color w:val="000000"/>
          <w:sz w:val="24"/>
          <w:szCs w:val="24"/>
          <w:shd w:val="clear" w:color="auto" w:fill="FFFFFF"/>
        </w:rPr>
        <w:t>There</w:t>
      </w:r>
      <w:r w:rsidR="00E01D96">
        <w:rPr>
          <w:rFonts w:ascii="Times New Roman" w:hAnsi="Times New Roman" w:cs="Times New Roman"/>
          <w:iCs/>
          <w:color w:val="000000"/>
          <w:sz w:val="24"/>
          <w:szCs w:val="24"/>
          <w:shd w:val="clear" w:color="auto" w:fill="FFFFFF"/>
        </w:rPr>
        <w:t xml:space="preserve"> are</w:t>
      </w:r>
      <w:r w:rsidR="00F42BBE">
        <w:rPr>
          <w:rFonts w:ascii="Times New Roman" w:hAnsi="Times New Roman" w:cs="Times New Roman"/>
          <w:iCs/>
          <w:color w:val="000000"/>
          <w:sz w:val="24"/>
          <w:szCs w:val="24"/>
          <w:shd w:val="clear" w:color="auto" w:fill="FFFFFF"/>
        </w:rPr>
        <w:t xml:space="preserve"> three times as many global organic</w:t>
      </w:r>
      <w:r w:rsidR="006710C1">
        <w:rPr>
          <w:rFonts w:ascii="Times New Roman" w:hAnsi="Times New Roman" w:cs="Times New Roman"/>
          <w:iCs/>
          <w:color w:val="000000"/>
          <w:sz w:val="24"/>
          <w:szCs w:val="24"/>
          <w:shd w:val="clear" w:color="auto" w:fill="FFFFFF"/>
        </w:rPr>
        <w:t xml:space="preserve"> carbon</w:t>
      </w:r>
      <w:r w:rsidR="00F42BBE">
        <w:rPr>
          <w:rFonts w:ascii="Times New Roman" w:hAnsi="Times New Roman" w:cs="Times New Roman"/>
          <w:iCs/>
          <w:color w:val="000000"/>
          <w:sz w:val="24"/>
          <w:szCs w:val="24"/>
          <w:shd w:val="clear" w:color="auto" w:fill="FFFFFF"/>
        </w:rPr>
        <w:t xml:space="preserve"> stocks stored in soil as the amount of inorganic carbon stored in the atmosphere as CO</w:t>
      </w:r>
      <w:r w:rsidR="00F42BBE">
        <w:rPr>
          <w:rFonts w:ascii="Times New Roman" w:hAnsi="Times New Roman" w:cs="Times New Roman"/>
          <w:iCs/>
          <w:color w:val="000000"/>
          <w:sz w:val="24"/>
          <w:szCs w:val="24"/>
          <w:shd w:val="clear" w:color="auto" w:fill="FFFFFF"/>
          <w:vertAlign w:val="subscript"/>
        </w:rPr>
        <w:t>2</w:t>
      </w:r>
      <w:r w:rsidR="009115A0">
        <w:rPr>
          <w:rFonts w:ascii="Times New Roman" w:hAnsi="Times New Roman" w:cs="Times New Roman"/>
          <w:iCs/>
          <w:color w:val="000000"/>
          <w:sz w:val="24"/>
          <w:szCs w:val="24"/>
          <w:shd w:val="clear" w:color="auto" w:fill="FFFFFF"/>
          <w:vertAlign w:val="subscript"/>
        </w:rPr>
        <w:t xml:space="preserve"> </w:t>
      </w:r>
      <w:r w:rsidR="009115A0">
        <w:rPr>
          <w:rFonts w:ascii="Times New Roman" w:hAnsi="Times New Roman" w:cs="Times New Roman"/>
          <w:iCs/>
          <w:color w:val="000000"/>
          <w:sz w:val="24"/>
          <w:szCs w:val="24"/>
          <w:shd w:val="clear" w:color="auto" w:fill="FFFFFF"/>
        </w:rPr>
        <w:fldChar w:fldCharType="begin" w:fldLock="1"/>
      </w:r>
      <w:r w:rsidR="009115A0">
        <w:rPr>
          <w:rFonts w:ascii="Times New Roman" w:hAnsi="Times New Roman" w:cs="Times New Roman"/>
          <w:iCs/>
          <w:color w:val="000000"/>
          <w:sz w:val="24"/>
          <w:szCs w:val="24"/>
          <w:shd w:val="clear" w:color="auto" w:fill="FFFFFF"/>
        </w:rPr>
        <w:instrText>ADDIN CSL_CITATION { "citationItems" : [ { "id" : "ITEM-1", "itemData" : { "DOI" : "10.1126/science.290.5490.291", "ISBN" : "012379370X", "ISSN" : "00368075", "PMID" : "11030643", "abstract" : "Motivated by the rapid increase in atmospheric CO2 due to human activities since the Industrial Revolution, several international scientific research programs have analyzed the role of individual components of the Earth system in the global carbon cycle. Our knowledge of the carbon cycle within the oceans, terrestrial ecosystems, and the atmosphere is sufficiently extensive to permit us to conclude that although natural processes can potentially slow the rate of increase in atmospheric CO2, there is no natural \"savior\" waiting to assimilate all the anthropogenically produced CO2 in the coming century. Our knowledge is insufficient to describe the interactions between the components of the Earth system and the relationship between the carbon cycle and other biogeochemical and climatological processes. Overcoming this limitation requires a systems approach.", "author" : [ { "dropping-particle" : "", "family" : "Falkowski", "given" : "P.", "non-dropping-particle" : "", "parse-names" : false, "suffix" : "" }, { "dropping-particle" : "", "family" : "Scholes", "given" : "R. J.", "non-dropping-particle" : "", "parse-names" : false, "suffix" : "" }, { "dropping-particle" : "", "family" : "Boyle", "given" : "E.", "non-dropping-particle" : "", "parse-names" : false, "suffix" : "" }, { "dropping-particle" : "", "family" : "Canadell", "given" : "J.", "non-dropping-particle" : "", "parse-names" : false, "suffix" : "" }, { "dropping-particle" : "", "family" : "Canfield", "given" : "D.", "non-dropping-particle" : "", "parse-names" : false, "suffix" : "" }, { "dropping-particle" : "", "family" : "Elser", "given" : "J.", "non-dropping-particle" : "", "parse-names" : false, "suffix" : "" }, { "dropping-particle" : "", "family" : "Gruber", "given" : "N.", "non-dropping-particle" : "", "parse-names" : false, "suffix" : "" }, { "dropping-particle" : "", "family" : "Hibbard", "given" : "K.", "non-dropping-particle" : "", "parse-names" : false, "suffix" : "" }, { "dropping-particle" : "", "family" : "Hogberg", "given" : "P.", "non-dropping-particle" : "", "parse-names" : false, "suffix" : "" }, { "dropping-particle" : "", "family" : "Linder", "given" : "S.", "non-dropping-particle" : "", "parse-names" : false, "suffix" : "" }, { "dropping-particle" : "", "family" : "Mackenzie", "given" : "F. T.", "non-dropping-particle" : "", "parse-names" : false, "suffix" : "" }, { "dropping-particle" : "", "family" : "Moore", "given" : "B.", "non-dropping-particle" : "", "parse-names" : false, "suffix" : "" }, { "dropping-particle" : "", "family" : "Pedersen", "given" : "T.", "non-dropping-particle" : "", "parse-names" : false, "suffix" : "" }, { "dropping-particle" : "", "family" : "Rosental", "given" : "Y.", "non-dropping-particle" : "", "parse-names" : false, "suffix" : "" }, { "dropping-particle" : "", "family" : "Seitzinger", "given" : "S.", "non-dropping-particle" : "", "parse-names" : false, "suffix" : "" }, { "dropping-particle" : "", "family" : "Smetacek", "given" : "V.", "non-dropping-particle" : "", "parse-names" : false, "suffix" : "" }, { "dropping-particle" : "", "family" : "Steffen", "given" : "W.", "non-dropping-particle" : "", "parse-names" : false, "suffix" : "" } ], "container-title" : "Science", "id" : "ITEM-1", "issue" : "5490", "issued" : { "date-parts" : [ [ "2000" ] ] }, "page" : "291-296", "title" : "The global carbon cycle: A test of our knowledge of earth as a system", "type" : "article-journal", "volume" : "290" }, "uris" : [ "http://www.mendeley.com/documents/?uuid=c3515577-869b-4721-bc63-7438982963b5" ] } ], "mendeley" : { "formattedCitation" : "(3)", "plainTextFormattedCitation" : "(3)", "previouslyFormattedCitation" : "(3)" }, "properties" : {  }, "schema" : "https://github.com/citation-style-language/schema/raw/master/csl-citation.json" }</w:instrText>
      </w:r>
      <w:r w:rsidR="009115A0">
        <w:rPr>
          <w:rFonts w:ascii="Times New Roman" w:hAnsi="Times New Roman" w:cs="Times New Roman"/>
          <w:iCs/>
          <w:color w:val="000000"/>
          <w:sz w:val="24"/>
          <w:szCs w:val="24"/>
          <w:shd w:val="clear" w:color="auto" w:fill="FFFFFF"/>
        </w:rPr>
        <w:fldChar w:fldCharType="separate"/>
      </w:r>
      <w:r w:rsidR="009115A0" w:rsidRPr="009115A0">
        <w:rPr>
          <w:rFonts w:ascii="Times New Roman" w:hAnsi="Times New Roman" w:cs="Times New Roman"/>
          <w:iCs/>
          <w:noProof/>
          <w:color w:val="000000"/>
          <w:sz w:val="24"/>
          <w:szCs w:val="24"/>
          <w:shd w:val="clear" w:color="auto" w:fill="FFFFFF"/>
        </w:rPr>
        <w:t>(3)</w:t>
      </w:r>
      <w:r w:rsidR="009115A0">
        <w:rPr>
          <w:rFonts w:ascii="Times New Roman" w:hAnsi="Times New Roman" w:cs="Times New Roman"/>
          <w:iCs/>
          <w:color w:val="000000"/>
          <w:sz w:val="24"/>
          <w:szCs w:val="24"/>
          <w:shd w:val="clear" w:color="auto" w:fill="FFFFFF"/>
        </w:rPr>
        <w:fldChar w:fldCharType="end"/>
      </w:r>
      <w:r w:rsidR="00F42BBE">
        <w:rPr>
          <w:rFonts w:ascii="Times New Roman" w:hAnsi="Times New Roman" w:cs="Times New Roman"/>
          <w:iCs/>
          <w:color w:val="000000"/>
          <w:sz w:val="24"/>
          <w:szCs w:val="24"/>
          <w:shd w:val="clear" w:color="auto" w:fill="FFFFFF"/>
        </w:rPr>
        <w:t xml:space="preserve">. </w:t>
      </w:r>
      <w:r w:rsidR="009115A0">
        <w:rPr>
          <w:rFonts w:ascii="Times New Roman" w:hAnsi="Times New Roman" w:cs="Times New Roman"/>
          <w:iCs/>
          <w:color w:val="000000"/>
          <w:sz w:val="24"/>
          <w:szCs w:val="24"/>
          <w:shd w:val="clear" w:color="auto" w:fill="FFFFFF"/>
        </w:rPr>
        <w:t>If microbial respiration were to cease</w:t>
      </w:r>
      <w:r w:rsidR="00682426">
        <w:rPr>
          <w:rFonts w:ascii="Times New Roman" w:hAnsi="Times New Roman" w:cs="Times New Roman"/>
          <w:iCs/>
          <w:color w:val="000000"/>
          <w:sz w:val="24"/>
          <w:szCs w:val="24"/>
          <w:shd w:val="clear" w:color="auto" w:fill="FFFFFF"/>
        </w:rPr>
        <w:t xml:space="preserve">, </w:t>
      </w:r>
      <w:r w:rsidR="00785F28">
        <w:rPr>
          <w:rFonts w:ascii="Times New Roman" w:hAnsi="Times New Roman" w:cs="Times New Roman"/>
          <w:iCs/>
          <w:color w:val="000000"/>
          <w:sz w:val="24"/>
          <w:szCs w:val="24"/>
          <w:shd w:val="clear" w:color="auto" w:fill="FFFFFF"/>
        </w:rPr>
        <w:t>current primary production would deplete atmospheric CO</w:t>
      </w:r>
      <w:r w:rsidR="00785F28">
        <w:rPr>
          <w:rFonts w:ascii="Times New Roman" w:hAnsi="Times New Roman" w:cs="Times New Roman"/>
          <w:iCs/>
          <w:color w:val="000000"/>
          <w:sz w:val="24"/>
          <w:szCs w:val="24"/>
          <w:shd w:val="clear" w:color="auto" w:fill="FFFFFF"/>
          <w:vertAlign w:val="subscript"/>
        </w:rPr>
        <w:t>2</w:t>
      </w:r>
      <w:r w:rsidR="00785F28">
        <w:rPr>
          <w:rFonts w:ascii="Times New Roman" w:hAnsi="Times New Roman" w:cs="Times New Roman"/>
          <w:iCs/>
          <w:color w:val="000000"/>
          <w:sz w:val="24"/>
          <w:szCs w:val="24"/>
          <w:shd w:val="clear" w:color="auto" w:fill="FFFFFF"/>
        </w:rPr>
        <w:t xml:space="preserve"> stocks in 12 years </w:t>
      </w:r>
      <w:r w:rsidR="00785F28">
        <w:rPr>
          <w:rFonts w:ascii="Times New Roman" w:hAnsi="Times New Roman" w:cs="Times New Roman"/>
          <w:iCs/>
          <w:color w:val="000000"/>
          <w:sz w:val="24"/>
          <w:szCs w:val="24"/>
          <w:shd w:val="clear" w:color="auto" w:fill="FFFFFF"/>
        </w:rPr>
        <w:fldChar w:fldCharType="begin" w:fldLock="1"/>
      </w:r>
      <w:r w:rsidR="00785F28">
        <w:rPr>
          <w:rFonts w:ascii="Times New Roman" w:hAnsi="Times New Roman" w:cs="Times New Roman"/>
          <w:iCs/>
          <w:color w:val="000000"/>
          <w:sz w:val="24"/>
          <w:szCs w:val="24"/>
          <w:shd w:val="clear" w:color="auto" w:fill="FFFFFF"/>
        </w:rPr>
        <w:instrText>ADDIN CSL_CITATION { "citationItems" : [ { "id" : "ITEM-1", "itemData" : { "DOI" : "10.2134/jeq2005.0731a", "ISBN" : "9780130941176", "abstract" : "Written by leading experts in their respective fields, this comprehensive, balanced introduction to soil microbiology captures the rapid advances in the study of soil microbiologye.g., habitats and organisms, microbially mediated transformation, and applied environmental topics. Carefully edited for ease of reading, it aids users by providing an excellent multi-authored reference, the type of book that is continually used in the field.Background information is provided in the first part of the book for ease of comprehension; it then describes such fundamental topics as soil environment and microbial processes, microbial groups and their interactions, and thoroughly addresses critical nutrient cycles and important environmental and agricultural applications.An excellent desk reference and useful tool for certified professional soil scientists, environmental scientists, and others that effect environmental policy, such as soil erosion and maintenance specialists.", "author" : [ { "dropping-particle" : "", "family" : "Sylvia", "given" : "David M.", "non-dropping-particle" : "", "parse-names" : false, "suffix" : "" }, { "dropping-particle" : "", "family" : "Fuhrmann", "given" : "Jeffry J.", "non-dropping-particle" : "", "parse-names" : false, "suffix" : "" }, { "dropping-particle" : "", "family" : "Hartel", "given" : "Peter G.", "non-dropping-particle" : "", "parse-names" : false, "suffix" : "" }, { "dropping-particle" : "", "family" : "Zuberer", "given" : "David A.", "non-dropping-particle" : "", "parse-names" : false, "suffix" : "" }, { "dropping-particle" : "", "family" : "Cupples", "given" : "Alison M.", "non-dropping-particle" : "", "parse-names" : false, "suffix" : "" } ], "container-title" : "Journal of Environment Quality", "id" : "ITEM-1", "issue" : "2", "issued" : { "date-parts" : [ [ "2005" ] ] }, "number-of-pages" : "731", "title" : "Principles and applications of soil microbiology", "type" : "book", "volume" : "34" }, "uris" : [ "http://www.mendeley.com/documents/?uuid=5af35611-d88e-4c2b-8b18-01e30d4d8565" ] } ], "mendeley" : { "formattedCitation" : "(4)", "plainTextFormattedCitation" : "(4)", "previouslyFormattedCitation" : "(4)" }, "properties" : {  }, "schema" : "https://github.com/citation-style-language/schema/raw/master/csl-citation.json" }</w:instrText>
      </w:r>
      <w:r w:rsidR="00785F28">
        <w:rPr>
          <w:rFonts w:ascii="Times New Roman" w:hAnsi="Times New Roman" w:cs="Times New Roman"/>
          <w:iCs/>
          <w:color w:val="000000"/>
          <w:sz w:val="24"/>
          <w:szCs w:val="24"/>
          <w:shd w:val="clear" w:color="auto" w:fill="FFFFFF"/>
        </w:rPr>
        <w:fldChar w:fldCharType="separate"/>
      </w:r>
      <w:r w:rsidR="00785F28" w:rsidRPr="00785F28">
        <w:rPr>
          <w:rFonts w:ascii="Times New Roman" w:hAnsi="Times New Roman" w:cs="Times New Roman"/>
          <w:iCs/>
          <w:noProof/>
          <w:color w:val="000000"/>
          <w:sz w:val="24"/>
          <w:szCs w:val="24"/>
          <w:shd w:val="clear" w:color="auto" w:fill="FFFFFF"/>
        </w:rPr>
        <w:t>(4)</w:t>
      </w:r>
      <w:r w:rsidR="00785F28">
        <w:rPr>
          <w:rFonts w:ascii="Times New Roman" w:hAnsi="Times New Roman" w:cs="Times New Roman"/>
          <w:iCs/>
          <w:color w:val="000000"/>
          <w:sz w:val="24"/>
          <w:szCs w:val="24"/>
          <w:shd w:val="clear" w:color="auto" w:fill="FFFFFF"/>
        </w:rPr>
        <w:fldChar w:fldCharType="end"/>
      </w:r>
      <w:r w:rsidR="007F6553">
        <w:rPr>
          <w:rFonts w:ascii="Times New Roman" w:hAnsi="Times New Roman" w:cs="Times New Roman"/>
          <w:iCs/>
          <w:color w:val="000000"/>
          <w:sz w:val="24"/>
          <w:szCs w:val="24"/>
          <w:shd w:val="clear" w:color="auto" w:fill="FFFFFF"/>
        </w:rPr>
        <w:t xml:space="preserve"> and dramatically decrease the rate of photosynthesis in our crops. </w:t>
      </w:r>
    </w:p>
    <w:p w14:paraId="0F19FCAE" w14:textId="6759338C" w:rsidR="00483624" w:rsidRDefault="0090214B" w:rsidP="00CF3B5F">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The same biogeochemical processes microbial life is also crucial for maintaining a livable atmosphere. </w:t>
      </w:r>
      <w:r w:rsidR="00982E39">
        <w:rPr>
          <w:rFonts w:ascii="Times New Roman" w:hAnsi="Times New Roman" w:cs="Times New Roman"/>
          <w:iCs/>
          <w:color w:val="000000"/>
          <w:sz w:val="24"/>
          <w:szCs w:val="24"/>
          <w:shd w:val="clear" w:color="auto" w:fill="FFFFFF"/>
        </w:rPr>
        <w:t xml:space="preserve">They are responsible for almost all the oxygen we breathe </w:t>
      </w:r>
      <w:r w:rsidR="00982E39">
        <w:rPr>
          <w:rFonts w:ascii="Times New Roman" w:hAnsi="Times New Roman" w:cs="Times New Roman"/>
          <w:iCs/>
          <w:color w:val="000000"/>
          <w:sz w:val="24"/>
          <w:szCs w:val="24"/>
          <w:shd w:val="clear" w:color="auto" w:fill="FFFFFF"/>
        </w:rPr>
        <w:fldChar w:fldCharType="begin" w:fldLock="1"/>
      </w:r>
      <w:r w:rsidR="00982E39">
        <w:rPr>
          <w:rFonts w:ascii="Times New Roman" w:hAnsi="Times New Roman" w:cs="Times New Roman"/>
          <w:iCs/>
          <w:color w:val="000000"/>
          <w:sz w:val="24"/>
          <w:szCs w:val="24"/>
          <w:shd w:val="clear" w:color="auto" w:fill="FFFFFF"/>
        </w:rPr>
        <w:instrText>ADDIN CSL_CITATION { "citationItems" : [ { "id" : "ITEM-1", "itemData" : { "DOI" : "10.1126/science.1071184", "author" : [ { "dropping-particle" : "", "family" : "Kasting", "given" : "James F", "non-dropping-particle" : "", "parse-names" : false, "suffix" : "" }, { "dropping-particle" : "", "family" : "Siefert", "given" : "Janet L", "non-dropping-particle" : "", "parse-names" : false, "suffix" : "" } ], "container-title" : "Library", "id" : "ITEM-1", "issue" : "MAY 2002", "issued" : { "date-parts" : [ [ "2002" ] ] }, "page" : "1066-1069", "title" : "Life and the evolution of earth ' s atmosphere", "type" : "article-journal", "volume" : "296" }, "uris" : [ "http://www.mendeley.com/documents/?uuid=89b37474-3149-461e-a149-250ad06ab4ab" ] } ], "mendeley" : { "formattedCitation" : "(5)", "plainTextFormattedCitation" : "(5)", "previouslyFormattedCitation" : "(5)" }, "properties" : {  }, "schema" : "https://github.com/citation-style-language/schema/raw/master/csl-citation.json" }</w:instrText>
      </w:r>
      <w:r w:rsidR="00982E39">
        <w:rPr>
          <w:rFonts w:ascii="Times New Roman" w:hAnsi="Times New Roman" w:cs="Times New Roman"/>
          <w:iCs/>
          <w:color w:val="000000"/>
          <w:sz w:val="24"/>
          <w:szCs w:val="24"/>
          <w:shd w:val="clear" w:color="auto" w:fill="FFFFFF"/>
        </w:rPr>
        <w:fldChar w:fldCharType="separate"/>
      </w:r>
      <w:r w:rsidR="00982E39" w:rsidRPr="00982E39">
        <w:rPr>
          <w:rFonts w:ascii="Times New Roman" w:hAnsi="Times New Roman" w:cs="Times New Roman"/>
          <w:iCs/>
          <w:noProof/>
          <w:color w:val="000000"/>
          <w:sz w:val="24"/>
          <w:szCs w:val="24"/>
          <w:shd w:val="clear" w:color="auto" w:fill="FFFFFF"/>
        </w:rPr>
        <w:t>(5)</w:t>
      </w:r>
      <w:r w:rsidR="00982E39">
        <w:rPr>
          <w:rFonts w:ascii="Times New Roman" w:hAnsi="Times New Roman" w:cs="Times New Roman"/>
          <w:iCs/>
          <w:color w:val="000000"/>
          <w:sz w:val="24"/>
          <w:szCs w:val="24"/>
          <w:shd w:val="clear" w:color="auto" w:fill="FFFFFF"/>
        </w:rPr>
        <w:fldChar w:fldCharType="end"/>
      </w:r>
      <w:r w:rsidR="00982E39">
        <w:rPr>
          <w:rFonts w:ascii="Times New Roman" w:hAnsi="Times New Roman" w:cs="Times New Roman"/>
          <w:iCs/>
          <w:color w:val="000000"/>
          <w:sz w:val="24"/>
          <w:szCs w:val="24"/>
          <w:shd w:val="clear" w:color="auto" w:fill="FFFFFF"/>
        </w:rPr>
        <w:t xml:space="preserve">. Both plants and </w:t>
      </w:r>
      <w:r w:rsidR="001A6684">
        <w:rPr>
          <w:rFonts w:ascii="Times New Roman" w:hAnsi="Times New Roman" w:cs="Times New Roman"/>
          <w:iCs/>
          <w:color w:val="000000"/>
          <w:sz w:val="24"/>
          <w:szCs w:val="24"/>
          <w:shd w:val="clear" w:color="auto" w:fill="FFFFFF"/>
        </w:rPr>
        <w:t>microorganisms produce oxygen through the photosynthesis, which is written as CO</w:t>
      </w:r>
      <w:r w:rsidR="001A6684">
        <w:rPr>
          <w:rFonts w:ascii="Times New Roman" w:hAnsi="Times New Roman" w:cs="Times New Roman"/>
          <w:iCs/>
          <w:color w:val="000000"/>
          <w:sz w:val="24"/>
          <w:szCs w:val="24"/>
          <w:shd w:val="clear" w:color="auto" w:fill="FFFFFF"/>
          <w:vertAlign w:val="subscript"/>
        </w:rPr>
        <w:t xml:space="preserve">2 </w:t>
      </w:r>
      <w:r w:rsidR="001A6684">
        <w:rPr>
          <w:rFonts w:ascii="Times New Roman" w:hAnsi="Times New Roman" w:cs="Times New Roman"/>
          <w:iCs/>
          <w:color w:val="000000"/>
          <w:sz w:val="24"/>
          <w:szCs w:val="24"/>
          <w:shd w:val="clear" w:color="auto" w:fill="FFFFFF"/>
        </w:rPr>
        <w:t>+ H</w:t>
      </w:r>
      <w:r w:rsidR="001A6684">
        <w:rPr>
          <w:rFonts w:ascii="Times New Roman" w:hAnsi="Times New Roman" w:cs="Times New Roman"/>
          <w:iCs/>
          <w:color w:val="000000"/>
          <w:sz w:val="24"/>
          <w:szCs w:val="24"/>
          <w:shd w:val="clear" w:color="auto" w:fill="FFFFFF"/>
          <w:vertAlign w:val="subscript"/>
        </w:rPr>
        <w:t>2</w:t>
      </w:r>
      <w:r w:rsidR="001A6684">
        <w:rPr>
          <w:rFonts w:ascii="Times New Roman" w:hAnsi="Times New Roman" w:cs="Times New Roman"/>
          <w:iCs/>
          <w:color w:val="000000"/>
          <w:sz w:val="24"/>
          <w:szCs w:val="24"/>
          <w:shd w:val="clear" w:color="auto" w:fill="FFFFFF"/>
        </w:rPr>
        <w:t>O -&gt; CH</w:t>
      </w:r>
      <w:r w:rsidR="001A6684">
        <w:rPr>
          <w:rFonts w:ascii="Times New Roman" w:hAnsi="Times New Roman" w:cs="Times New Roman"/>
          <w:iCs/>
          <w:color w:val="000000"/>
          <w:sz w:val="24"/>
          <w:szCs w:val="24"/>
          <w:shd w:val="clear" w:color="auto" w:fill="FFFFFF"/>
          <w:vertAlign w:val="subscript"/>
        </w:rPr>
        <w:t>2</w:t>
      </w:r>
      <w:r w:rsidR="001A6684">
        <w:rPr>
          <w:rFonts w:ascii="Times New Roman" w:hAnsi="Times New Roman" w:cs="Times New Roman"/>
          <w:iCs/>
          <w:color w:val="000000"/>
          <w:sz w:val="24"/>
          <w:szCs w:val="24"/>
          <w:shd w:val="clear" w:color="auto" w:fill="FFFFFF"/>
        </w:rPr>
        <w:t>O + O</w:t>
      </w:r>
      <w:r w:rsidR="001A6684">
        <w:rPr>
          <w:rFonts w:ascii="Times New Roman" w:hAnsi="Times New Roman" w:cs="Times New Roman"/>
          <w:iCs/>
          <w:color w:val="000000"/>
          <w:sz w:val="24"/>
          <w:szCs w:val="24"/>
          <w:shd w:val="clear" w:color="auto" w:fill="FFFFFF"/>
          <w:vertAlign w:val="subscript"/>
        </w:rPr>
        <w:t>2</w:t>
      </w:r>
      <w:r w:rsidR="00FA5963">
        <w:rPr>
          <w:rFonts w:ascii="Times New Roman" w:hAnsi="Times New Roman" w:cs="Times New Roman"/>
          <w:iCs/>
          <w:color w:val="000000"/>
          <w:sz w:val="24"/>
          <w:szCs w:val="24"/>
          <w:shd w:val="clear" w:color="auto" w:fill="FFFFFF"/>
        </w:rPr>
        <w:t xml:space="preserve">. </w:t>
      </w:r>
      <w:r w:rsidR="006710C1">
        <w:rPr>
          <w:rFonts w:ascii="Times New Roman" w:hAnsi="Times New Roman" w:cs="Times New Roman"/>
          <w:iCs/>
          <w:color w:val="000000"/>
          <w:sz w:val="24"/>
          <w:szCs w:val="24"/>
          <w:shd w:val="clear" w:color="auto" w:fill="FFFFFF"/>
        </w:rPr>
        <w:t>While</w:t>
      </w:r>
      <w:r w:rsidR="002F4E0F">
        <w:rPr>
          <w:rFonts w:ascii="Times New Roman" w:hAnsi="Times New Roman" w:cs="Times New Roman"/>
          <w:iCs/>
          <w:color w:val="000000"/>
          <w:sz w:val="24"/>
          <w:szCs w:val="24"/>
          <w:shd w:val="clear" w:color="auto" w:fill="FFFFFF"/>
        </w:rPr>
        <w:t xml:space="preserve"> the process of microbial respiration in soil balances the oxygen produced by terrestrial photosynthesis, marine photosynthesis is a net source of </w:t>
      </w:r>
      <w:r w:rsidR="00761544">
        <w:rPr>
          <w:rFonts w:ascii="Times New Roman" w:hAnsi="Times New Roman" w:cs="Times New Roman"/>
          <w:iCs/>
          <w:color w:val="000000"/>
          <w:sz w:val="24"/>
          <w:szCs w:val="24"/>
          <w:shd w:val="clear" w:color="auto" w:fill="FFFFFF"/>
        </w:rPr>
        <w:t>O</w:t>
      </w:r>
      <w:r w:rsidR="00761544">
        <w:rPr>
          <w:rFonts w:ascii="Times New Roman" w:hAnsi="Times New Roman" w:cs="Times New Roman"/>
          <w:iCs/>
          <w:color w:val="000000"/>
          <w:sz w:val="24"/>
          <w:szCs w:val="24"/>
          <w:shd w:val="clear" w:color="auto" w:fill="FFFFFF"/>
          <w:vertAlign w:val="subscript"/>
        </w:rPr>
        <w:t>2</w:t>
      </w:r>
      <w:r w:rsidR="006710C1">
        <w:rPr>
          <w:rFonts w:ascii="Times New Roman" w:hAnsi="Times New Roman" w:cs="Times New Roman"/>
          <w:iCs/>
          <w:color w:val="000000"/>
          <w:sz w:val="24"/>
          <w:szCs w:val="24"/>
          <w:shd w:val="clear" w:color="auto" w:fill="FFFFFF"/>
          <w:vertAlign w:val="subscript"/>
        </w:rPr>
        <w:t xml:space="preserve">. </w:t>
      </w:r>
      <w:r w:rsidR="006710C1">
        <w:rPr>
          <w:rFonts w:ascii="Times New Roman" w:hAnsi="Times New Roman" w:cs="Times New Roman"/>
          <w:iCs/>
          <w:color w:val="000000"/>
          <w:sz w:val="24"/>
          <w:szCs w:val="24"/>
          <w:shd w:val="clear" w:color="auto" w:fill="FFFFFF"/>
        </w:rPr>
        <w:t>A</w:t>
      </w:r>
      <w:r w:rsidR="00761544">
        <w:rPr>
          <w:rFonts w:ascii="Times New Roman" w:hAnsi="Times New Roman" w:cs="Times New Roman"/>
          <w:iCs/>
          <w:color w:val="000000"/>
          <w:sz w:val="24"/>
          <w:szCs w:val="24"/>
          <w:shd w:val="clear" w:color="auto" w:fill="FFFFFF"/>
        </w:rPr>
        <w:t xml:space="preserve"> small percentage (0.1%) of the organic matter synthesized in the oceans is buried in sediments, preventing it from contributing to the reverse reaction </w:t>
      </w:r>
      <w:r w:rsidR="00761544">
        <w:rPr>
          <w:rFonts w:ascii="Times New Roman" w:hAnsi="Times New Roman" w:cs="Times New Roman"/>
          <w:iCs/>
          <w:color w:val="000000"/>
          <w:sz w:val="24"/>
          <w:szCs w:val="24"/>
          <w:shd w:val="clear" w:color="auto" w:fill="FFFFFF"/>
        </w:rPr>
        <w:fldChar w:fldCharType="begin" w:fldLock="1"/>
      </w:r>
      <w:r w:rsidR="00761544">
        <w:rPr>
          <w:rFonts w:ascii="Times New Roman" w:hAnsi="Times New Roman" w:cs="Times New Roman"/>
          <w:iCs/>
          <w:color w:val="000000"/>
          <w:sz w:val="24"/>
          <w:szCs w:val="24"/>
          <w:shd w:val="clear" w:color="auto" w:fill="FFFFFF"/>
        </w:rPr>
        <w:instrText>ADDIN CSL_CITATION { "citationItems" : [ { "id" : "ITEM-1", "itemData" : { "DOI" : "10.1126/science.1071184", "author" : [ { "dropping-particle" : "", "family" : "Kasting", "given" : "James F", "non-dropping-particle" : "", "parse-names" : false, "suffix" : "" }, { "dropping-particle" : "", "family" : "Siefert", "given" : "Janet L", "non-dropping-particle" : "", "parse-names" : false, "suffix" : "" } ], "container-title" : "Library", "id" : "ITEM-1", "issue" : "MAY 2002", "issued" : { "date-parts" : [ [ "2002" ] ] }, "page" : "1066-1069", "title" : "Life and the evolution of earth ' s atmosphere", "type" : "article-journal", "volume" : "296" }, "uris" : [ "http://www.mendeley.com/documents/?uuid=89b37474-3149-461e-a149-250ad06ab4ab" ] } ], "mendeley" : { "formattedCitation" : "(5)", "plainTextFormattedCitation" : "(5)", "previouslyFormattedCitation" : "(5)" }, "properties" : {  }, "schema" : "https://github.com/citation-style-language/schema/raw/master/csl-citation.json" }</w:instrText>
      </w:r>
      <w:r w:rsidR="00761544">
        <w:rPr>
          <w:rFonts w:ascii="Times New Roman" w:hAnsi="Times New Roman" w:cs="Times New Roman"/>
          <w:iCs/>
          <w:color w:val="000000"/>
          <w:sz w:val="24"/>
          <w:szCs w:val="24"/>
          <w:shd w:val="clear" w:color="auto" w:fill="FFFFFF"/>
        </w:rPr>
        <w:fldChar w:fldCharType="separate"/>
      </w:r>
      <w:r w:rsidR="00761544" w:rsidRPr="00761544">
        <w:rPr>
          <w:rFonts w:ascii="Times New Roman" w:hAnsi="Times New Roman" w:cs="Times New Roman"/>
          <w:iCs/>
          <w:noProof/>
          <w:color w:val="000000"/>
          <w:sz w:val="24"/>
          <w:szCs w:val="24"/>
          <w:shd w:val="clear" w:color="auto" w:fill="FFFFFF"/>
        </w:rPr>
        <w:t>(5)</w:t>
      </w:r>
      <w:r w:rsidR="00761544">
        <w:rPr>
          <w:rFonts w:ascii="Times New Roman" w:hAnsi="Times New Roman" w:cs="Times New Roman"/>
          <w:iCs/>
          <w:color w:val="000000"/>
          <w:sz w:val="24"/>
          <w:szCs w:val="24"/>
          <w:shd w:val="clear" w:color="auto" w:fill="FFFFFF"/>
        </w:rPr>
        <w:fldChar w:fldCharType="end"/>
      </w:r>
      <w:r w:rsidR="00761544">
        <w:rPr>
          <w:rFonts w:ascii="Times New Roman" w:hAnsi="Times New Roman" w:cs="Times New Roman"/>
          <w:iCs/>
          <w:color w:val="000000"/>
          <w:sz w:val="24"/>
          <w:szCs w:val="24"/>
          <w:shd w:val="clear" w:color="auto" w:fill="FFFFFF"/>
        </w:rPr>
        <w:t>. Without the marine photosynthesis executed by</w:t>
      </w:r>
      <w:r w:rsidR="00163B2C">
        <w:rPr>
          <w:rFonts w:ascii="Times New Roman" w:hAnsi="Times New Roman" w:cs="Times New Roman"/>
          <w:iCs/>
          <w:color w:val="000000"/>
          <w:sz w:val="24"/>
          <w:szCs w:val="24"/>
          <w:shd w:val="clear" w:color="auto" w:fill="FFFFFF"/>
        </w:rPr>
        <w:t xml:space="preserve"> single-celled organisms such as diatoms and coccolithophorids, net production of O</w:t>
      </w:r>
      <w:r w:rsidR="00163B2C">
        <w:rPr>
          <w:rFonts w:ascii="Times New Roman" w:hAnsi="Times New Roman" w:cs="Times New Roman"/>
          <w:iCs/>
          <w:color w:val="000000"/>
          <w:sz w:val="24"/>
          <w:szCs w:val="24"/>
          <w:shd w:val="clear" w:color="auto" w:fill="FFFFFF"/>
          <w:vertAlign w:val="subscript"/>
        </w:rPr>
        <w:t xml:space="preserve">2 </w:t>
      </w:r>
      <w:r w:rsidR="00163B2C">
        <w:rPr>
          <w:rFonts w:ascii="Times New Roman" w:hAnsi="Times New Roman" w:cs="Times New Roman"/>
          <w:iCs/>
          <w:color w:val="000000"/>
          <w:sz w:val="24"/>
          <w:szCs w:val="24"/>
          <w:shd w:val="clear" w:color="auto" w:fill="FFFFFF"/>
        </w:rPr>
        <w:t>would cease and atmospheric O</w:t>
      </w:r>
      <w:r w:rsidR="00163B2C">
        <w:rPr>
          <w:rFonts w:ascii="Times New Roman" w:hAnsi="Times New Roman" w:cs="Times New Roman"/>
          <w:iCs/>
          <w:color w:val="000000"/>
          <w:sz w:val="24"/>
          <w:szCs w:val="24"/>
          <w:shd w:val="clear" w:color="auto" w:fill="FFFFFF"/>
          <w:vertAlign w:val="subscript"/>
        </w:rPr>
        <w:t xml:space="preserve">2 </w:t>
      </w:r>
      <w:r w:rsidR="00163B2C">
        <w:rPr>
          <w:rFonts w:ascii="Times New Roman" w:hAnsi="Times New Roman" w:cs="Times New Roman"/>
          <w:iCs/>
          <w:color w:val="000000"/>
          <w:sz w:val="24"/>
          <w:szCs w:val="24"/>
          <w:shd w:val="clear" w:color="auto" w:fill="FFFFFF"/>
        </w:rPr>
        <w:t xml:space="preserve">would gradually be exhausted through respiration. </w:t>
      </w:r>
    </w:p>
    <w:p w14:paraId="5ADE686D" w14:textId="30AC47BF" w:rsidR="001B432C" w:rsidRDefault="00C27737" w:rsidP="00A444B2">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lastRenderedPageBreak/>
        <w:t>There is considerable difficulty in replicating th</w:t>
      </w:r>
      <w:r w:rsidR="004577A2">
        <w:rPr>
          <w:rFonts w:ascii="Times New Roman" w:hAnsi="Times New Roman" w:cs="Times New Roman"/>
          <w:iCs/>
          <w:color w:val="000000"/>
          <w:sz w:val="24"/>
          <w:szCs w:val="24"/>
          <w:shd w:val="clear" w:color="auto" w:fill="FFFFFF"/>
        </w:rPr>
        <w:t xml:space="preserve">e </w:t>
      </w:r>
      <w:r>
        <w:rPr>
          <w:rFonts w:ascii="Times New Roman" w:hAnsi="Times New Roman" w:cs="Times New Roman"/>
          <w:iCs/>
          <w:color w:val="000000"/>
          <w:sz w:val="24"/>
          <w:szCs w:val="24"/>
          <w:shd w:val="clear" w:color="auto" w:fill="FFFFFF"/>
        </w:rPr>
        <w:t>micr</w:t>
      </w:r>
      <w:r w:rsidR="0049778C">
        <w:rPr>
          <w:rFonts w:ascii="Times New Roman" w:hAnsi="Times New Roman" w:cs="Times New Roman"/>
          <w:iCs/>
          <w:color w:val="000000"/>
          <w:sz w:val="24"/>
          <w:szCs w:val="24"/>
          <w:shd w:val="clear" w:color="auto" w:fill="FFFFFF"/>
        </w:rPr>
        <w:t>obial</w:t>
      </w:r>
      <w:r w:rsidR="0046060B">
        <w:rPr>
          <w:rFonts w:ascii="Times New Roman" w:hAnsi="Times New Roman" w:cs="Times New Roman"/>
          <w:iCs/>
          <w:color w:val="000000"/>
          <w:sz w:val="24"/>
          <w:szCs w:val="24"/>
          <w:shd w:val="clear" w:color="auto" w:fill="FFFFFF"/>
        </w:rPr>
        <w:t xml:space="preserve"> metabolic</w:t>
      </w:r>
      <w:r w:rsidR="0049778C">
        <w:rPr>
          <w:rFonts w:ascii="Times New Roman" w:hAnsi="Times New Roman" w:cs="Times New Roman"/>
          <w:iCs/>
          <w:color w:val="000000"/>
          <w:sz w:val="24"/>
          <w:szCs w:val="24"/>
          <w:shd w:val="clear" w:color="auto" w:fill="FFFFFF"/>
        </w:rPr>
        <w:t xml:space="preserve"> networks</w:t>
      </w:r>
      <w:r>
        <w:rPr>
          <w:rFonts w:ascii="Times New Roman" w:hAnsi="Times New Roman" w:cs="Times New Roman"/>
          <w:iCs/>
          <w:color w:val="000000"/>
          <w:sz w:val="24"/>
          <w:szCs w:val="24"/>
          <w:shd w:val="clear" w:color="auto" w:fill="FFFFFF"/>
        </w:rPr>
        <w:t xml:space="preserve"> </w:t>
      </w:r>
      <w:r w:rsidR="0049778C">
        <w:rPr>
          <w:rFonts w:ascii="Times New Roman" w:hAnsi="Times New Roman" w:cs="Times New Roman"/>
          <w:iCs/>
          <w:color w:val="000000"/>
          <w:sz w:val="24"/>
          <w:szCs w:val="24"/>
          <w:shd w:val="clear" w:color="auto" w:fill="FFFFFF"/>
        </w:rPr>
        <w:t>facilitating</w:t>
      </w:r>
      <w:r w:rsidR="00A444B2">
        <w:rPr>
          <w:rFonts w:ascii="Times New Roman" w:hAnsi="Times New Roman" w:cs="Times New Roman"/>
          <w:iCs/>
          <w:color w:val="000000"/>
          <w:sz w:val="24"/>
          <w:szCs w:val="24"/>
          <w:shd w:val="clear" w:color="auto" w:fill="FFFFFF"/>
        </w:rPr>
        <w:t xml:space="preserve"> biogeochemical</w:t>
      </w:r>
      <w:r w:rsidR="0090214B">
        <w:rPr>
          <w:rFonts w:ascii="Times New Roman" w:hAnsi="Times New Roman" w:cs="Times New Roman"/>
          <w:iCs/>
          <w:color w:val="000000"/>
          <w:sz w:val="24"/>
          <w:szCs w:val="24"/>
          <w:shd w:val="clear" w:color="auto" w:fill="FFFFFF"/>
        </w:rPr>
        <w:t xml:space="preserve"> processes</w:t>
      </w:r>
      <w:r w:rsidR="00176EB7">
        <w:rPr>
          <w:rFonts w:ascii="Times New Roman" w:hAnsi="Times New Roman" w:cs="Times New Roman"/>
          <w:iCs/>
          <w:color w:val="000000"/>
          <w:sz w:val="24"/>
          <w:szCs w:val="24"/>
          <w:shd w:val="clear" w:color="auto" w:fill="FFFFFF"/>
        </w:rPr>
        <w:t xml:space="preserve">. Some pathways in biogeochemical cycles are catalyzed by diverse multispecies microbial interactions. </w:t>
      </w:r>
      <w:r w:rsidR="005B6C36">
        <w:rPr>
          <w:rFonts w:ascii="Times New Roman" w:hAnsi="Times New Roman" w:cs="Times New Roman"/>
          <w:iCs/>
          <w:color w:val="000000"/>
          <w:sz w:val="24"/>
          <w:szCs w:val="24"/>
          <w:shd w:val="clear" w:color="auto" w:fill="FFFFFF"/>
        </w:rPr>
        <w:t>In the nitrogen cycle, NH</w:t>
      </w:r>
      <w:r w:rsidR="005B6C36">
        <w:rPr>
          <w:rFonts w:ascii="Times New Roman" w:hAnsi="Times New Roman" w:cs="Times New Roman"/>
          <w:iCs/>
          <w:color w:val="000000"/>
          <w:sz w:val="24"/>
          <w:szCs w:val="24"/>
          <w:shd w:val="clear" w:color="auto" w:fill="FFFFFF"/>
          <w:vertAlign w:val="subscript"/>
        </w:rPr>
        <w:t>4</w:t>
      </w:r>
      <w:r w:rsidR="005B6C36">
        <w:rPr>
          <w:rFonts w:ascii="Times New Roman" w:hAnsi="Times New Roman" w:cs="Times New Roman"/>
          <w:iCs/>
          <w:color w:val="000000"/>
          <w:sz w:val="24"/>
          <w:szCs w:val="24"/>
          <w:shd w:val="clear" w:color="auto" w:fill="FFFFFF"/>
          <w:vertAlign w:val="superscript"/>
        </w:rPr>
        <w:t xml:space="preserve">+ </w:t>
      </w:r>
      <w:r w:rsidR="005B6C36">
        <w:rPr>
          <w:rFonts w:ascii="Times New Roman" w:hAnsi="Times New Roman" w:cs="Times New Roman"/>
          <w:iCs/>
          <w:color w:val="000000"/>
          <w:sz w:val="24"/>
          <w:szCs w:val="24"/>
          <w:shd w:val="clear" w:color="auto" w:fill="FFFFFF"/>
        </w:rPr>
        <w:t xml:space="preserve">is </w:t>
      </w:r>
      <w:r w:rsidR="002A1120">
        <w:rPr>
          <w:rFonts w:ascii="Times New Roman" w:hAnsi="Times New Roman" w:cs="Times New Roman"/>
          <w:iCs/>
          <w:color w:val="000000"/>
          <w:sz w:val="24"/>
          <w:szCs w:val="24"/>
          <w:shd w:val="clear" w:color="auto" w:fill="FFFFFF"/>
        </w:rPr>
        <w:t xml:space="preserve">first </w:t>
      </w:r>
      <w:r w:rsidR="005B6C36">
        <w:rPr>
          <w:rFonts w:ascii="Times New Roman" w:hAnsi="Times New Roman" w:cs="Times New Roman"/>
          <w:iCs/>
          <w:color w:val="000000"/>
          <w:sz w:val="24"/>
          <w:szCs w:val="24"/>
          <w:shd w:val="clear" w:color="auto" w:fill="FFFFFF"/>
        </w:rPr>
        <w:t xml:space="preserve">oxidized to </w:t>
      </w:r>
      <w:r w:rsidR="00FD6651">
        <w:rPr>
          <w:rFonts w:ascii="Times New Roman" w:hAnsi="Times New Roman" w:cs="Times New Roman"/>
          <w:iCs/>
          <w:color w:val="000000"/>
          <w:sz w:val="24"/>
          <w:szCs w:val="24"/>
          <w:shd w:val="clear" w:color="auto" w:fill="FFFFFF"/>
        </w:rPr>
        <w:t>NO</w:t>
      </w:r>
      <w:r w:rsidR="00FD6651">
        <w:rPr>
          <w:rFonts w:ascii="Times New Roman" w:hAnsi="Times New Roman" w:cs="Times New Roman"/>
          <w:iCs/>
          <w:color w:val="000000"/>
          <w:sz w:val="24"/>
          <w:szCs w:val="24"/>
          <w:shd w:val="clear" w:color="auto" w:fill="FFFFFF"/>
          <w:vertAlign w:val="subscript"/>
        </w:rPr>
        <w:t>2</w:t>
      </w:r>
      <w:r w:rsidR="00FD6651">
        <w:rPr>
          <w:rFonts w:ascii="Times New Roman" w:hAnsi="Times New Roman" w:cs="Times New Roman"/>
          <w:iCs/>
          <w:color w:val="000000"/>
          <w:sz w:val="24"/>
          <w:szCs w:val="24"/>
          <w:shd w:val="clear" w:color="auto" w:fill="FFFFFF"/>
          <w:vertAlign w:val="superscript"/>
        </w:rPr>
        <w:t>-</w:t>
      </w:r>
      <w:r w:rsidR="005B6C36">
        <w:rPr>
          <w:rFonts w:ascii="Times New Roman" w:hAnsi="Times New Roman" w:cs="Times New Roman"/>
          <w:iCs/>
          <w:color w:val="000000"/>
          <w:sz w:val="24"/>
          <w:szCs w:val="24"/>
          <w:shd w:val="clear" w:color="auto" w:fill="FFFFFF"/>
        </w:rPr>
        <w:t xml:space="preserve"> </w:t>
      </w:r>
      <w:r w:rsidR="002A1120">
        <w:rPr>
          <w:rFonts w:ascii="Times New Roman" w:hAnsi="Times New Roman" w:cs="Times New Roman"/>
          <w:iCs/>
          <w:color w:val="000000"/>
          <w:sz w:val="24"/>
          <w:szCs w:val="24"/>
          <w:shd w:val="clear" w:color="auto" w:fill="FFFFFF"/>
        </w:rPr>
        <w:t xml:space="preserve">by a group of Bacteria or </w:t>
      </w:r>
      <w:r w:rsidR="00D34A57">
        <w:rPr>
          <w:rFonts w:ascii="Times New Roman" w:hAnsi="Times New Roman" w:cs="Times New Roman"/>
          <w:iCs/>
          <w:color w:val="000000"/>
          <w:sz w:val="24"/>
          <w:szCs w:val="24"/>
          <w:shd w:val="clear" w:color="auto" w:fill="FFFFFF"/>
        </w:rPr>
        <w:t>Archaea</w:t>
      </w:r>
      <w:r w:rsidR="002A1120">
        <w:rPr>
          <w:rFonts w:ascii="Times New Roman" w:hAnsi="Times New Roman" w:cs="Times New Roman"/>
          <w:iCs/>
          <w:color w:val="000000"/>
          <w:sz w:val="24"/>
          <w:szCs w:val="24"/>
          <w:shd w:val="clear" w:color="auto" w:fill="FFFFFF"/>
        </w:rPr>
        <w:t xml:space="preserve"> </w:t>
      </w:r>
      <w:r w:rsidR="00FD6651">
        <w:rPr>
          <w:rFonts w:ascii="Times New Roman" w:hAnsi="Times New Roman" w:cs="Times New Roman"/>
          <w:iCs/>
          <w:color w:val="000000"/>
          <w:sz w:val="24"/>
          <w:szCs w:val="24"/>
          <w:shd w:val="clear" w:color="auto" w:fill="FFFFFF"/>
        </w:rPr>
        <w:t>then</w:t>
      </w:r>
      <w:r w:rsidR="002A1120">
        <w:rPr>
          <w:rFonts w:ascii="Times New Roman" w:hAnsi="Times New Roman" w:cs="Times New Roman"/>
          <w:iCs/>
          <w:color w:val="000000"/>
          <w:sz w:val="24"/>
          <w:szCs w:val="24"/>
          <w:shd w:val="clear" w:color="auto" w:fill="FFFFFF"/>
        </w:rPr>
        <w:t xml:space="preserve"> a different group of nitrifying oxidizing bacteria oxidizes </w:t>
      </w:r>
      <w:r w:rsidR="00FD6651">
        <w:rPr>
          <w:rFonts w:ascii="Times New Roman" w:hAnsi="Times New Roman" w:cs="Times New Roman"/>
          <w:iCs/>
          <w:color w:val="000000"/>
          <w:sz w:val="24"/>
          <w:szCs w:val="24"/>
          <w:shd w:val="clear" w:color="auto" w:fill="FFFFFF"/>
        </w:rPr>
        <w:t>NO</w:t>
      </w:r>
      <w:r w:rsidR="00FD6651">
        <w:rPr>
          <w:rFonts w:ascii="Times New Roman" w:hAnsi="Times New Roman" w:cs="Times New Roman"/>
          <w:iCs/>
          <w:color w:val="000000"/>
          <w:sz w:val="24"/>
          <w:szCs w:val="24"/>
          <w:shd w:val="clear" w:color="auto" w:fill="FFFFFF"/>
          <w:vertAlign w:val="subscript"/>
        </w:rPr>
        <w:t>2</w:t>
      </w:r>
      <w:r w:rsidR="00FD6651">
        <w:rPr>
          <w:rFonts w:ascii="Times New Roman" w:hAnsi="Times New Roman" w:cs="Times New Roman"/>
          <w:iCs/>
          <w:color w:val="000000"/>
          <w:sz w:val="24"/>
          <w:szCs w:val="24"/>
          <w:shd w:val="clear" w:color="auto" w:fill="FFFFFF"/>
          <w:vertAlign w:val="superscript"/>
        </w:rPr>
        <w:t xml:space="preserve">- </w:t>
      </w:r>
      <w:r w:rsidR="00FD6651">
        <w:rPr>
          <w:rFonts w:ascii="Times New Roman" w:hAnsi="Times New Roman" w:cs="Times New Roman"/>
          <w:iCs/>
          <w:color w:val="000000"/>
          <w:sz w:val="24"/>
          <w:szCs w:val="24"/>
          <w:shd w:val="clear" w:color="auto" w:fill="FFFFFF"/>
        </w:rPr>
        <w:t>to NO</w:t>
      </w:r>
      <w:r w:rsidR="00FD6651">
        <w:rPr>
          <w:rFonts w:ascii="Times New Roman" w:hAnsi="Times New Roman" w:cs="Times New Roman"/>
          <w:iCs/>
          <w:color w:val="000000"/>
          <w:sz w:val="24"/>
          <w:szCs w:val="24"/>
          <w:shd w:val="clear" w:color="auto" w:fill="FFFFFF"/>
          <w:vertAlign w:val="subscript"/>
        </w:rPr>
        <w:t>3</w:t>
      </w:r>
      <w:r w:rsidR="00FD6651">
        <w:rPr>
          <w:rFonts w:ascii="Times New Roman" w:hAnsi="Times New Roman" w:cs="Times New Roman"/>
          <w:iCs/>
          <w:color w:val="000000"/>
          <w:sz w:val="24"/>
          <w:szCs w:val="24"/>
          <w:shd w:val="clear" w:color="auto" w:fill="FFFFFF"/>
          <w:vertAlign w:val="superscript"/>
        </w:rPr>
        <w:t>-</w:t>
      </w:r>
      <w:r w:rsidR="005B0E4A">
        <w:rPr>
          <w:rFonts w:ascii="Times New Roman" w:hAnsi="Times New Roman" w:cs="Times New Roman"/>
          <w:iCs/>
          <w:color w:val="000000"/>
          <w:sz w:val="24"/>
          <w:szCs w:val="24"/>
          <w:shd w:val="clear" w:color="auto" w:fill="FFFFFF"/>
          <w:vertAlign w:val="superscript"/>
        </w:rPr>
        <w:t xml:space="preserve"> </w:t>
      </w:r>
      <w:r w:rsidR="005B0E4A">
        <w:rPr>
          <w:rFonts w:ascii="Times New Roman" w:hAnsi="Times New Roman" w:cs="Times New Roman"/>
          <w:iCs/>
          <w:color w:val="000000"/>
          <w:sz w:val="24"/>
          <w:szCs w:val="24"/>
          <w:shd w:val="clear" w:color="auto" w:fill="FFFFFF"/>
          <w:vertAlign w:val="superscript"/>
        </w:rPr>
        <w:fldChar w:fldCharType="begin" w:fldLock="1"/>
      </w:r>
      <w:r w:rsidR="005B0E4A">
        <w:rPr>
          <w:rFonts w:ascii="Times New Roman" w:hAnsi="Times New Roman" w:cs="Times New Roman"/>
          <w:iCs/>
          <w:color w:val="000000"/>
          <w:sz w:val="24"/>
          <w:szCs w:val="24"/>
          <w:shd w:val="clear" w:color="auto" w:fill="FFFFFF"/>
          <w:vertAlign w:val="superscript"/>
        </w:rPr>
        <w:instrText>ADDIN CSL_CITATION { "citationItems" : [ { "id" : "ITEM-1", "itemData" : { "DOI" : "10.1038/387272a0", "ISBN" : "0028-0836", "ISSN" : "0028-0836", "PMID" : "351", "abstract" : "Over geological time, photosynthetic carbon fixation in the oceans has exceeded respiratory oxidation of organic carbon. The imbalance between the two processes has resulted in the simultaneous accumulation of oxygen in, and drawdown of carbon dioxide from, the Earth's atmosphere, and the burial of organic carbon in marine sediments(1-3). It is generally assumed that these processes are limited by the availability of phosphorus(4,5), which is supplied by continental weathering and fluvial discharge(5-7). Over the past two million years,decreases in atmospheric carbon dioxide concentrations during glacial periods correlate with increases in the export of organic carbon from surface waters to the marine sediments(8-11), but variations in phosphorus fluxes appear to have been too small to account for these changes(12,13). Consequently, it has been assumed that total oceanic primary productivity remained relatively constant during glacial-to-interglacial transitions, although the fraction of this productivity exported to the sediments somehow increased during glacial periods(12,14). Here I present an analysis of the evolution of biogeochemical cycles which suggests that fixed nitrogen, not phosphorus, limits primary productivity on geological timescales. Small variations in the ratio of nitrogen fixation to denitrification can significantly change atmospheric carbon dioxide concentrations on glacial-to-interglacial timescales. The ratio of these two processes appears to be determined by the oxidation state of the ocean and the supply of trace elements, especially iron.", "author" : [ { "dropping-particle" : "", "family" : "Falkowski", "given" : "Paul G.", "non-dropping-particle" : "", "parse-names" : false, "suffix" : "" } ], "container-title" : "Nature", "id" : "ITEM-1", "issue" : "6630", "issued" : { "date-parts" : [ [ "1997" ] ] }, "page" : "272-275", "title" : "Evolution of the nitrogen cycle and its influence on the biological sequestration of CO2 in the ocean", "type" : "article-journal", "volume" : "387" }, "uris" : [ "http://www.mendeley.com/documents/?uuid=5c0db352-ca13-40bf-823a-7c46c20806b0" ] } ], "mendeley" : { "formattedCitation" : "(6)", "plainTextFormattedCitation" : "(6)", "previouslyFormattedCitation" : "(6)" }, "properties" : {  }, "schema" : "https://github.com/citation-style-language/schema/raw/master/csl-citation.json" }</w:instrText>
      </w:r>
      <w:r w:rsidR="005B0E4A">
        <w:rPr>
          <w:rFonts w:ascii="Times New Roman" w:hAnsi="Times New Roman" w:cs="Times New Roman"/>
          <w:iCs/>
          <w:color w:val="000000"/>
          <w:sz w:val="24"/>
          <w:szCs w:val="24"/>
          <w:shd w:val="clear" w:color="auto" w:fill="FFFFFF"/>
          <w:vertAlign w:val="superscript"/>
        </w:rPr>
        <w:fldChar w:fldCharType="separate"/>
      </w:r>
      <w:r w:rsidR="005B0E4A" w:rsidRPr="005B0E4A">
        <w:rPr>
          <w:rFonts w:ascii="Times New Roman" w:hAnsi="Times New Roman" w:cs="Times New Roman"/>
          <w:iCs/>
          <w:noProof/>
          <w:color w:val="000000"/>
          <w:sz w:val="24"/>
          <w:szCs w:val="24"/>
          <w:shd w:val="clear" w:color="auto" w:fill="FFFFFF"/>
        </w:rPr>
        <w:t>(6)</w:t>
      </w:r>
      <w:r w:rsidR="005B0E4A">
        <w:rPr>
          <w:rFonts w:ascii="Times New Roman" w:hAnsi="Times New Roman" w:cs="Times New Roman"/>
          <w:iCs/>
          <w:color w:val="000000"/>
          <w:sz w:val="24"/>
          <w:szCs w:val="24"/>
          <w:shd w:val="clear" w:color="auto" w:fill="FFFFFF"/>
          <w:vertAlign w:val="superscript"/>
        </w:rPr>
        <w:fldChar w:fldCharType="end"/>
      </w:r>
      <w:r w:rsidR="00FD6651">
        <w:rPr>
          <w:rFonts w:ascii="Times New Roman" w:hAnsi="Times New Roman" w:cs="Times New Roman"/>
          <w:iCs/>
          <w:color w:val="000000"/>
          <w:sz w:val="24"/>
          <w:szCs w:val="24"/>
          <w:shd w:val="clear" w:color="auto" w:fill="FFFFFF"/>
        </w:rPr>
        <w:t>.</w:t>
      </w:r>
      <w:r w:rsidR="0049778C">
        <w:rPr>
          <w:rFonts w:ascii="Times New Roman" w:hAnsi="Times New Roman" w:cs="Times New Roman"/>
          <w:iCs/>
          <w:color w:val="000000"/>
          <w:sz w:val="24"/>
          <w:szCs w:val="24"/>
          <w:shd w:val="clear" w:color="auto" w:fill="FFFFFF"/>
        </w:rPr>
        <w:t xml:space="preserve"> </w:t>
      </w:r>
      <w:r w:rsidR="004577A2">
        <w:rPr>
          <w:rFonts w:ascii="Times New Roman" w:hAnsi="Times New Roman" w:cs="Times New Roman"/>
          <w:iCs/>
          <w:color w:val="000000"/>
          <w:sz w:val="24"/>
          <w:szCs w:val="24"/>
          <w:shd w:val="clear" w:color="auto" w:fill="FFFFFF"/>
        </w:rPr>
        <w:t>Currently</w:t>
      </w:r>
      <w:r w:rsidR="005B0E4A">
        <w:rPr>
          <w:rFonts w:ascii="Times New Roman" w:hAnsi="Times New Roman" w:cs="Times New Roman"/>
          <w:iCs/>
          <w:color w:val="000000"/>
          <w:sz w:val="24"/>
          <w:szCs w:val="24"/>
          <w:shd w:val="clear" w:color="auto" w:fill="FFFFFF"/>
        </w:rPr>
        <w:t xml:space="preserve">, we cannot afford to remove these </w:t>
      </w:r>
      <w:r w:rsidR="00373D1B">
        <w:rPr>
          <w:rFonts w:ascii="Times New Roman" w:hAnsi="Times New Roman" w:cs="Times New Roman"/>
          <w:iCs/>
          <w:color w:val="000000"/>
          <w:sz w:val="24"/>
          <w:szCs w:val="24"/>
          <w:shd w:val="clear" w:color="auto" w:fill="FFFFFF"/>
        </w:rPr>
        <w:t xml:space="preserve">assemblages of </w:t>
      </w:r>
      <w:r w:rsidR="005B0E4A">
        <w:rPr>
          <w:rFonts w:ascii="Times New Roman" w:hAnsi="Times New Roman" w:cs="Times New Roman"/>
          <w:iCs/>
          <w:color w:val="000000"/>
          <w:sz w:val="24"/>
          <w:szCs w:val="24"/>
          <w:shd w:val="clear" w:color="auto" w:fill="FFFFFF"/>
        </w:rPr>
        <w:t xml:space="preserve">microorganisms from the biosphere since we </w:t>
      </w:r>
      <w:r w:rsidR="0046060B">
        <w:rPr>
          <w:rFonts w:ascii="Times New Roman" w:hAnsi="Times New Roman" w:cs="Times New Roman"/>
          <w:iCs/>
          <w:color w:val="000000"/>
          <w:sz w:val="24"/>
          <w:szCs w:val="24"/>
          <w:shd w:val="clear" w:color="auto" w:fill="FFFFFF"/>
        </w:rPr>
        <w:t>lack</w:t>
      </w:r>
      <w:r w:rsidR="005B0E4A">
        <w:rPr>
          <w:rFonts w:ascii="Times New Roman" w:hAnsi="Times New Roman" w:cs="Times New Roman"/>
          <w:iCs/>
          <w:color w:val="000000"/>
          <w:sz w:val="24"/>
          <w:szCs w:val="24"/>
          <w:shd w:val="clear" w:color="auto" w:fill="FFFFFF"/>
        </w:rPr>
        <w:t xml:space="preserve"> the technology to </w:t>
      </w:r>
      <w:r w:rsidR="0046060B">
        <w:rPr>
          <w:rFonts w:ascii="Times New Roman" w:hAnsi="Times New Roman" w:cs="Times New Roman"/>
          <w:iCs/>
          <w:color w:val="000000"/>
          <w:sz w:val="24"/>
          <w:szCs w:val="24"/>
          <w:shd w:val="clear" w:color="auto" w:fill="FFFFFF"/>
        </w:rPr>
        <w:t>imitate</w:t>
      </w:r>
      <w:r w:rsidR="005B0E4A">
        <w:rPr>
          <w:rFonts w:ascii="Times New Roman" w:hAnsi="Times New Roman" w:cs="Times New Roman"/>
          <w:iCs/>
          <w:color w:val="000000"/>
          <w:sz w:val="24"/>
          <w:szCs w:val="24"/>
          <w:shd w:val="clear" w:color="auto" w:fill="FFFFFF"/>
        </w:rPr>
        <w:t xml:space="preserve"> the individual redox reactions they carry out</w:t>
      </w:r>
      <w:r w:rsidR="00BE6FE1">
        <w:rPr>
          <w:rFonts w:ascii="Times New Roman" w:hAnsi="Times New Roman" w:cs="Times New Roman"/>
          <w:iCs/>
          <w:color w:val="000000"/>
          <w:sz w:val="24"/>
          <w:szCs w:val="24"/>
          <w:shd w:val="clear" w:color="auto" w:fill="FFFFFF"/>
        </w:rPr>
        <w:t xml:space="preserve"> </w:t>
      </w:r>
      <w:r w:rsidR="00BE6FE1">
        <w:rPr>
          <w:rFonts w:ascii="Times New Roman" w:hAnsi="Times New Roman" w:cs="Times New Roman"/>
          <w:iCs/>
          <w:color w:val="000000"/>
          <w:sz w:val="24"/>
          <w:szCs w:val="24"/>
          <w:shd w:val="clear" w:color="auto" w:fill="FFFFFF"/>
        </w:rPr>
        <w:fldChar w:fldCharType="begin" w:fldLock="1"/>
      </w:r>
      <w:r w:rsidR="00BE6FE1">
        <w:rPr>
          <w:rFonts w:ascii="Times New Roman" w:hAnsi="Times New Roman" w:cs="Times New Roman"/>
          <w:iCs/>
          <w:color w:val="000000"/>
          <w:sz w:val="24"/>
          <w:szCs w:val="24"/>
          <w:shd w:val="clear" w:color="auto" w:fill="FFFFFF"/>
        </w:rPr>
        <w:instrText>ADDIN CSL_CITATION { "citationItems" : [ { "id" : "ITEM-1", "itemData" : { "DOI" : "10.1126/science.1153213", "ISBN" : "0036-8075", "ISSN" : "00368075", "PMID" : "18497287", "abstract" : "Virtually all nonequilibrium electron transfers on Earth are driven by a set of nanobiological machines composed largely of multimeric protein complexes associated with a small number of prosthetic groups. These machines evolved exclusively in microbes early in our planet's history yet, despite their antiquity, are highly conserved. Hence, although there is enormous genetic diversity in nature, there remains a relatively stable set of core genes coding for the major redox reactions essential for life and biogeochemical cycles. These genes created and coevolved with biogeochemical cycles and were passed from microbe to microbe primarily by horizontal gene transfer. A major challenge in the coming decades is to understand how these machines evolved, how they work, and the processes that control their activity on both molecular and planetary scales.", "author" : [ { "dropping-particle" : "", "family" : "Falkowski", "given" : "Paul G.", "non-dropping-particle" : "", "parse-names" : false, "suffix" : "" }, { "dropping-particle" : "", "family" : "Fenchel", "given" : "Tom", "non-dropping-particle" : "", "parse-names" : false, "suffix" : "" }, { "dropping-particle" : "", "family" : "Delong", "given" : "Edward F.", "non-dropping-particle" : "", "parse-names" : false, "suffix" : "" } ], "container-title" : "Science", "id" : "ITEM-1", "issue" : "5879", "issued" : { "date-parts" : [ [ "2008" ] ] }, "page" : "1034-1039", "title" : "The microbial engines that drive earth's biogeochemical cycles", "type" : "article-journal", "volume" : "320" }, "uris" : [ "http://www.mendeley.com/documents/?uuid=b0028dde-bf9d-448d-8ef7-b395afc00a71" ] } ], "mendeley" : { "formattedCitation" : "(1)", "plainTextFormattedCitation" : "(1)", "previouslyFormattedCitation" : "(1)" }, "properties" : {  }, "schema" : "https://github.com/citation-style-language/schema/raw/master/csl-citation.json" }</w:instrText>
      </w:r>
      <w:r w:rsidR="00BE6FE1">
        <w:rPr>
          <w:rFonts w:ascii="Times New Roman" w:hAnsi="Times New Roman" w:cs="Times New Roman"/>
          <w:iCs/>
          <w:color w:val="000000"/>
          <w:sz w:val="24"/>
          <w:szCs w:val="24"/>
          <w:shd w:val="clear" w:color="auto" w:fill="FFFFFF"/>
        </w:rPr>
        <w:fldChar w:fldCharType="separate"/>
      </w:r>
      <w:r w:rsidR="00BE6FE1" w:rsidRPr="00BE6FE1">
        <w:rPr>
          <w:rFonts w:ascii="Times New Roman" w:hAnsi="Times New Roman" w:cs="Times New Roman"/>
          <w:iCs/>
          <w:noProof/>
          <w:color w:val="000000"/>
          <w:sz w:val="24"/>
          <w:szCs w:val="24"/>
          <w:shd w:val="clear" w:color="auto" w:fill="FFFFFF"/>
        </w:rPr>
        <w:t>(1)</w:t>
      </w:r>
      <w:r w:rsidR="00BE6FE1">
        <w:rPr>
          <w:rFonts w:ascii="Times New Roman" w:hAnsi="Times New Roman" w:cs="Times New Roman"/>
          <w:iCs/>
          <w:color w:val="000000"/>
          <w:sz w:val="24"/>
          <w:szCs w:val="24"/>
          <w:shd w:val="clear" w:color="auto" w:fill="FFFFFF"/>
        </w:rPr>
        <w:fldChar w:fldCharType="end"/>
      </w:r>
      <w:r w:rsidR="005B0E4A">
        <w:rPr>
          <w:rFonts w:ascii="Times New Roman" w:hAnsi="Times New Roman" w:cs="Times New Roman"/>
          <w:iCs/>
          <w:color w:val="000000"/>
          <w:sz w:val="24"/>
          <w:szCs w:val="24"/>
          <w:shd w:val="clear" w:color="auto" w:fill="FFFFFF"/>
        </w:rPr>
        <w:t xml:space="preserve">. The scale of these reactions </w:t>
      </w:r>
      <w:r w:rsidR="004577A2">
        <w:rPr>
          <w:rFonts w:ascii="Times New Roman" w:hAnsi="Times New Roman" w:cs="Times New Roman"/>
          <w:iCs/>
          <w:color w:val="000000"/>
          <w:sz w:val="24"/>
          <w:szCs w:val="24"/>
          <w:shd w:val="clear" w:color="auto" w:fill="FFFFFF"/>
        </w:rPr>
        <w:t>is another challenging aspect we would need to overcome</w:t>
      </w:r>
      <w:r w:rsidR="00BE6FE1">
        <w:rPr>
          <w:rFonts w:ascii="Times New Roman" w:hAnsi="Times New Roman" w:cs="Times New Roman"/>
          <w:iCs/>
          <w:color w:val="000000"/>
          <w:sz w:val="24"/>
          <w:szCs w:val="24"/>
          <w:shd w:val="clear" w:color="auto" w:fill="FFFFFF"/>
        </w:rPr>
        <w:t>.</w:t>
      </w:r>
      <w:r w:rsidR="00997378">
        <w:rPr>
          <w:rFonts w:ascii="Times New Roman" w:hAnsi="Times New Roman" w:cs="Times New Roman"/>
          <w:iCs/>
          <w:color w:val="000000"/>
          <w:sz w:val="24"/>
          <w:szCs w:val="24"/>
          <w:shd w:val="clear" w:color="auto" w:fill="FFFFFF"/>
        </w:rPr>
        <w:t xml:space="preserve"> There are approximately </w:t>
      </w:r>
      <m:oMath>
        <m:r>
          <m:rPr>
            <m:sty m:val="p"/>
          </m:rPr>
          <w:rPr>
            <w:rFonts w:ascii="Cambria Math" w:hAnsi="Cambria Math" w:cs="Times New Roman"/>
            <w:color w:val="000000"/>
            <w:sz w:val="24"/>
            <w:szCs w:val="24"/>
            <w:shd w:val="clear" w:color="auto" w:fill="FFFFFF"/>
          </w:rPr>
          <m:t xml:space="preserve">4-6 x </m:t>
        </m:r>
        <m:sSup>
          <m:sSupPr>
            <m:ctrlPr>
              <w:rPr>
                <w:rFonts w:ascii="Cambria Math" w:hAnsi="Cambria Math" w:cs="Times New Roman"/>
                <w:iCs/>
                <w:color w:val="000000"/>
                <w:sz w:val="24"/>
                <w:szCs w:val="24"/>
                <w:shd w:val="clear" w:color="auto" w:fill="FFFFFF"/>
              </w:rPr>
            </m:ctrlPr>
          </m:sSupPr>
          <m:e>
            <m:r>
              <w:rPr>
                <w:rFonts w:ascii="Cambria Math" w:hAnsi="Cambria Math" w:cs="Times New Roman"/>
                <w:color w:val="000000"/>
                <w:sz w:val="24"/>
                <w:szCs w:val="24"/>
                <w:shd w:val="clear" w:color="auto" w:fill="FFFFFF"/>
              </w:rPr>
              <m:t>10</m:t>
            </m:r>
          </m:e>
          <m:sup>
            <m:r>
              <w:rPr>
                <w:rFonts w:ascii="Cambria Math" w:hAnsi="Cambria Math" w:cs="Times New Roman"/>
                <w:color w:val="000000"/>
                <w:sz w:val="24"/>
                <w:szCs w:val="24"/>
                <w:shd w:val="clear" w:color="auto" w:fill="FFFFFF"/>
              </w:rPr>
              <m:t>30</m:t>
            </m:r>
          </m:sup>
        </m:sSup>
      </m:oMath>
      <w:r w:rsidR="00997378">
        <w:rPr>
          <w:rFonts w:ascii="Times New Roman" w:hAnsi="Times New Roman" w:cs="Times New Roman"/>
          <w:iCs/>
          <w:color w:val="000000"/>
          <w:sz w:val="24"/>
          <w:szCs w:val="24"/>
          <w:shd w:val="clear" w:color="auto" w:fill="FFFFFF"/>
        </w:rPr>
        <w:t xml:space="preserve"> prokaryotes on earth in total </w:t>
      </w:r>
      <w:r w:rsidR="00997378">
        <w:rPr>
          <w:rFonts w:ascii="Times New Roman" w:hAnsi="Times New Roman" w:cs="Times New Roman"/>
          <w:iCs/>
          <w:color w:val="000000"/>
          <w:sz w:val="24"/>
          <w:szCs w:val="24"/>
          <w:shd w:val="clear" w:color="auto" w:fill="FFFFFF"/>
        </w:rPr>
        <w:fldChar w:fldCharType="begin" w:fldLock="1"/>
      </w:r>
      <w:r w:rsidR="00997378">
        <w:rPr>
          <w:rFonts w:ascii="Times New Roman" w:hAnsi="Times New Roman" w:cs="Times New Roman"/>
          <w:iCs/>
          <w:color w:val="000000"/>
          <w:sz w:val="24"/>
          <w:szCs w:val="24"/>
          <w:shd w:val="clear" w:color="auto" w:fill="FFFFFF"/>
        </w:rPr>
        <w:instrText>ADDIN CSL_CITATION { "citationItems" : [ { "id" : "ITEM-1", "itemData" : { "DOI" : "10.1073/pnas.95.12.6578", "ISBN" : "0027-8424 (Print)\\r0027-8424 (Linking)", "ISSN" : "0027-8424", "PMID" : "9618454", "abstract" : "The number of prokaryotes and the total amount of their cellular  carbon on earth are estimated to be 4-6 x 1030 cells  and 350-550 Pg of C (1 Pg = 1015 g), respectively. Thus, the total amount of prokaryotic carbon is 60-100% of the  estimated total carbon in plants, and inclusion of prokaryotic carbon in global models will almost double estimates of the amount of carbon stored in living organisms. In addition, the earth's prokaryotes contain 85-130 Pg of N and 9-14 Pg of P, or about 10-fold more of these nutrients than do plants, and represent the largest pool of these nutrients in living organisms. Most of the earth's prokaryotes occur  in the open ocean, in soil, and in oceanic and terrestrial subsurfaces, where the numbers of cells are 1.2 x 1029, 2.6  x 1029, 3.5 x 1030, and 0.25-2.5 x 1030, respectively. The numbers of heterotrophic prokaryotes in the upper 200 m of the open ocean, the ocean below 200 m, and soil are consistent with average turnover times of 6-25 days, 0.8 yr, and 2.5 yr, respectively. Although subject to a great deal of uncertainty, the estimate for the average turnover time of prokaryotes in the subsurface is on the order of 1-2 x 103 yr. The cellular production rate for all prokaryotes on earth is estimated at 1.7 x 1030 cells/yr and is highest in the open ocean. The large population size and rapid growth of prokaryotes provides an enormous capacity for genetic diversity.", "author" : [ { "dropping-particle" : "", "family" : "Whitman", "given" : "W. B.", "non-dropping-particle" : "", "parse-names" : false, "suffix" : "" }, { "dropping-particle" : "", "family" : "Coleman", "given" : "D. C.", "non-dropping-particle" : "", "parse-names" : false, "suffix" : "" }, { "dropping-particle" : "", "family" : "Wiebe", "given" : "W. J.", "non-dropping-particle" : "", "parse-names" : false, "suffix" : "" } ], "container-title" : "Proceedings of the National Academy of Sciences", "id" : "ITEM-1", "issue" : "12", "issued" : { "date-parts" : [ [ "1998" ] ] }, "page" : "6578-6583", "title" : "Prokaryotes: The unseen majority", "type" : "article-journal", "volume" : "95" }, "uris" : [ "http://www.mendeley.com/documents/?uuid=208ca9e8-b72c-4b74-85df-2cbd417b2ba7" ] } ], "mendeley" : { "formattedCitation" : "(7)", "plainTextFormattedCitation" : "(7)", "previouslyFormattedCitation" : "(7)" }, "properties" : {  }, "schema" : "https://github.com/citation-style-language/schema/raw/master/csl-citation.json" }</w:instrText>
      </w:r>
      <w:r w:rsidR="00997378">
        <w:rPr>
          <w:rFonts w:ascii="Times New Roman" w:hAnsi="Times New Roman" w:cs="Times New Roman"/>
          <w:iCs/>
          <w:color w:val="000000"/>
          <w:sz w:val="24"/>
          <w:szCs w:val="24"/>
          <w:shd w:val="clear" w:color="auto" w:fill="FFFFFF"/>
        </w:rPr>
        <w:fldChar w:fldCharType="separate"/>
      </w:r>
      <w:r w:rsidR="00997378" w:rsidRPr="00997378">
        <w:rPr>
          <w:rFonts w:ascii="Times New Roman" w:hAnsi="Times New Roman" w:cs="Times New Roman"/>
          <w:iCs/>
          <w:noProof/>
          <w:color w:val="000000"/>
          <w:sz w:val="24"/>
          <w:szCs w:val="24"/>
          <w:shd w:val="clear" w:color="auto" w:fill="FFFFFF"/>
        </w:rPr>
        <w:t>(7)</w:t>
      </w:r>
      <w:r w:rsidR="00997378">
        <w:rPr>
          <w:rFonts w:ascii="Times New Roman" w:hAnsi="Times New Roman" w:cs="Times New Roman"/>
          <w:iCs/>
          <w:color w:val="000000"/>
          <w:sz w:val="24"/>
          <w:szCs w:val="24"/>
          <w:shd w:val="clear" w:color="auto" w:fill="FFFFFF"/>
        </w:rPr>
        <w:fldChar w:fldCharType="end"/>
      </w:r>
      <w:r w:rsidR="0016162F">
        <w:rPr>
          <w:rFonts w:ascii="Times New Roman" w:hAnsi="Times New Roman" w:cs="Times New Roman"/>
          <w:iCs/>
          <w:color w:val="000000"/>
          <w:sz w:val="24"/>
          <w:szCs w:val="24"/>
          <w:shd w:val="clear" w:color="auto" w:fill="FFFFFF"/>
        </w:rPr>
        <w:t xml:space="preserve"> and these numbers do not include eukaryotic microorganisms.</w:t>
      </w:r>
      <w:r w:rsidR="002E04CD">
        <w:rPr>
          <w:rFonts w:ascii="Times New Roman" w:hAnsi="Times New Roman" w:cs="Times New Roman"/>
          <w:iCs/>
          <w:color w:val="000000"/>
          <w:sz w:val="24"/>
          <w:szCs w:val="24"/>
          <w:shd w:val="clear" w:color="auto" w:fill="FFFFFF"/>
        </w:rPr>
        <w:t xml:space="preserve"> </w:t>
      </w:r>
      <w:r w:rsidR="0016162F">
        <w:rPr>
          <w:rFonts w:ascii="Times New Roman" w:hAnsi="Times New Roman" w:cs="Times New Roman"/>
          <w:iCs/>
          <w:color w:val="000000"/>
          <w:sz w:val="24"/>
          <w:szCs w:val="24"/>
          <w:shd w:val="clear" w:color="auto" w:fill="FFFFFF"/>
        </w:rPr>
        <w:t>The sheer abundance o</w:t>
      </w:r>
      <w:r w:rsidR="00A8627F">
        <w:rPr>
          <w:rFonts w:ascii="Times New Roman" w:hAnsi="Times New Roman" w:cs="Times New Roman"/>
          <w:iCs/>
          <w:color w:val="000000"/>
          <w:sz w:val="24"/>
          <w:szCs w:val="24"/>
          <w:shd w:val="clear" w:color="auto" w:fill="FFFFFF"/>
        </w:rPr>
        <w:t xml:space="preserve">f </w:t>
      </w:r>
      <w:r w:rsidR="0016162F">
        <w:rPr>
          <w:rFonts w:ascii="Times New Roman" w:hAnsi="Times New Roman" w:cs="Times New Roman"/>
          <w:iCs/>
          <w:color w:val="000000"/>
          <w:sz w:val="24"/>
          <w:szCs w:val="24"/>
          <w:shd w:val="clear" w:color="auto" w:fill="FFFFFF"/>
        </w:rPr>
        <w:t>these microorganisms</w:t>
      </w:r>
      <w:r w:rsidR="001B432C">
        <w:rPr>
          <w:rFonts w:ascii="Times New Roman" w:hAnsi="Times New Roman" w:cs="Times New Roman"/>
          <w:iCs/>
          <w:color w:val="000000"/>
          <w:sz w:val="24"/>
          <w:szCs w:val="24"/>
          <w:shd w:val="clear" w:color="auto" w:fill="FFFFFF"/>
        </w:rPr>
        <w:t xml:space="preserve"> demonstrates that these </w:t>
      </w:r>
      <w:r w:rsidR="0046060B">
        <w:rPr>
          <w:rFonts w:ascii="Times New Roman" w:hAnsi="Times New Roman" w:cs="Times New Roman"/>
          <w:iCs/>
          <w:color w:val="000000"/>
          <w:sz w:val="24"/>
          <w:szCs w:val="24"/>
          <w:shd w:val="clear" w:color="auto" w:fill="FFFFFF"/>
        </w:rPr>
        <w:t>microbial metabolic</w:t>
      </w:r>
      <w:r w:rsidR="001B432C">
        <w:rPr>
          <w:rFonts w:ascii="Times New Roman" w:hAnsi="Times New Roman" w:cs="Times New Roman"/>
          <w:iCs/>
          <w:color w:val="000000"/>
          <w:sz w:val="24"/>
          <w:szCs w:val="24"/>
          <w:shd w:val="clear" w:color="auto" w:fill="FFFFFF"/>
        </w:rPr>
        <w:t xml:space="preserve"> networks exist at a</w:t>
      </w:r>
      <w:r w:rsidR="004577A2">
        <w:rPr>
          <w:rFonts w:ascii="Times New Roman" w:hAnsi="Times New Roman" w:cs="Times New Roman"/>
          <w:iCs/>
          <w:color w:val="000000"/>
          <w:sz w:val="24"/>
          <w:szCs w:val="24"/>
          <w:shd w:val="clear" w:color="auto" w:fill="FFFFFF"/>
        </w:rPr>
        <w:t xml:space="preserve"> large</w:t>
      </w:r>
      <w:r w:rsidR="001B432C">
        <w:rPr>
          <w:rFonts w:ascii="Times New Roman" w:hAnsi="Times New Roman" w:cs="Times New Roman"/>
          <w:iCs/>
          <w:color w:val="000000"/>
          <w:sz w:val="24"/>
          <w:szCs w:val="24"/>
          <w:shd w:val="clear" w:color="auto" w:fill="FFFFFF"/>
        </w:rPr>
        <w:t xml:space="preserve"> scale that </w:t>
      </w:r>
      <w:r w:rsidR="00A67C85">
        <w:rPr>
          <w:rFonts w:ascii="Times New Roman" w:hAnsi="Times New Roman" w:cs="Times New Roman"/>
          <w:iCs/>
          <w:color w:val="000000"/>
          <w:sz w:val="24"/>
          <w:szCs w:val="24"/>
          <w:shd w:val="clear" w:color="auto" w:fill="FFFFFF"/>
        </w:rPr>
        <w:t>we may never be able to reconstruct entirely</w:t>
      </w:r>
      <w:r w:rsidR="004577A2">
        <w:rPr>
          <w:rFonts w:ascii="Times New Roman" w:hAnsi="Times New Roman" w:cs="Times New Roman"/>
          <w:iCs/>
          <w:color w:val="000000"/>
          <w:sz w:val="24"/>
          <w:szCs w:val="24"/>
          <w:shd w:val="clear" w:color="auto" w:fill="FFFFFF"/>
        </w:rPr>
        <w:t xml:space="preserve">. </w:t>
      </w:r>
    </w:p>
    <w:p w14:paraId="44C9D159" w14:textId="753C0982" w:rsidR="006710C1" w:rsidRDefault="0090214B" w:rsidP="00A444B2">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Our access to nutrients and a livable atmosphere would be severely compromised should m</w:t>
      </w:r>
      <w:r w:rsidR="0046060B">
        <w:rPr>
          <w:rFonts w:ascii="Times New Roman" w:hAnsi="Times New Roman" w:cs="Times New Roman"/>
          <w:iCs/>
          <w:color w:val="000000"/>
          <w:sz w:val="24"/>
          <w:szCs w:val="24"/>
          <w:shd w:val="clear" w:color="auto" w:fill="FFFFFF"/>
        </w:rPr>
        <w:t xml:space="preserve">icrobial life </w:t>
      </w:r>
      <w:r>
        <w:rPr>
          <w:rFonts w:ascii="Times New Roman" w:hAnsi="Times New Roman" w:cs="Times New Roman"/>
          <w:iCs/>
          <w:color w:val="000000"/>
          <w:sz w:val="24"/>
          <w:szCs w:val="24"/>
          <w:shd w:val="clear" w:color="auto" w:fill="FFFFFF"/>
        </w:rPr>
        <w:t>cease to exist due to their crucial roles in biogeochemical process</w:t>
      </w:r>
      <w:r w:rsidR="007F0E61">
        <w:rPr>
          <w:rFonts w:ascii="Times New Roman" w:hAnsi="Times New Roman" w:cs="Times New Roman"/>
          <w:iCs/>
          <w:color w:val="000000"/>
          <w:sz w:val="24"/>
          <w:szCs w:val="24"/>
          <w:shd w:val="clear" w:color="auto" w:fill="FFFFFF"/>
        </w:rPr>
        <w:t xml:space="preserve">es, and we do not yet have the means to replace them. </w:t>
      </w:r>
      <w:r w:rsidR="00F30131">
        <w:rPr>
          <w:rFonts w:ascii="Times New Roman" w:hAnsi="Times New Roman" w:cs="Times New Roman"/>
          <w:iCs/>
          <w:color w:val="000000"/>
          <w:sz w:val="24"/>
          <w:szCs w:val="24"/>
          <w:shd w:val="clear" w:color="auto" w:fill="FFFFFF"/>
        </w:rPr>
        <w:t xml:space="preserve"> Although there have been successful attempts to</w:t>
      </w:r>
      <w:r w:rsidR="000E3F14">
        <w:rPr>
          <w:rFonts w:ascii="Times New Roman" w:hAnsi="Times New Roman" w:cs="Times New Roman"/>
          <w:iCs/>
          <w:color w:val="000000"/>
          <w:sz w:val="24"/>
          <w:szCs w:val="24"/>
          <w:shd w:val="clear" w:color="auto" w:fill="FFFFFF"/>
        </w:rPr>
        <w:t xml:space="preserve"> replace</w:t>
      </w:r>
      <w:r w:rsidR="00691D88">
        <w:rPr>
          <w:rFonts w:ascii="Times New Roman" w:hAnsi="Times New Roman" w:cs="Times New Roman"/>
          <w:iCs/>
          <w:color w:val="000000"/>
          <w:sz w:val="24"/>
          <w:szCs w:val="24"/>
          <w:shd w:val="clear" w:color="auto" w:fill="FFFFFF"/>
        </w:rPr>
        <w:t xml:space="preserve"> some of the redox reactions carried out by microbial life</w:t>
      </w:r>
      <w:r w:rsidR="001804FD">
        <w:rPr>
          <w:rFonts w:ascii="Times New Roman" w:hAnsi="Times New Roman" w:cs="Times New Roman"/>
          <w:iCs/>
          <w:color w:val="000000"/>
          <w:sz w:val="24"/>
          <w:szCs w:val="24"/>
          <w:shd w:val="clear" w:color="auto" w:fill="FFFFFF"/>
        </w:rPr>
        <w:t>, this is not</w:t>
      </w:r>
      <w:r w:rsidR="00A67C85">
        <w:rPr>
          <w:rFonts w:ascii="Times New Roman" w:hAnsi="Times New Roman" w:cs="Times New Roman"/>
          <w:iCs/>
          <w:color w:val="000000"/>
          <w:sz w:val="24"/>
          <w:szCs w:val="24"/>
          <w:shd w:val="clear" w:color="auto" w:fill="FFFFFF"/>
        </w:rPr>
        <w:t xml:space="preserve"> done</w:t>
      </w:r>
      <w:r w:rsidR="001804FD">
        <w:rPr>
          <w:rFonts w:ascii="Times New Roman" w:hAnsi="Times New Roman" w:cs="Times New Roman"/>
          <w:iCs/>
          <w:color w:val="000000"/>
          <w:sz w:val="24"/>
          <w:szCs w:val="24"/>
          <w:shd w:val="clear" w:color="auto" w:fill="FFFFFF"/>
        </w:rPr>
        <w:t xml:space="preserve"> without consequences. </w:t>
      </w:r>
      <w:r w:rsidR="00AA3517">
        <w:rPr>
          <w:rFonts w:ascii="Times New Roman" w:hAnsi="Times New Roman" w:cs="Times New Roman"/>
          <w:iCs/>
          <w:color w:val="000000"/>
          <w:sz w:val="24"/>
          <w:szCs w:val="24"/>
          <w:shd w:val="clear" w:color="auto" w:fill="FFFFFF"/>
        </w:rPr>
        <w:t>H</w:t>
      </w:r>
      <w:r w:rsidR="000E3F14">
        <w:rPr>
          <w:rFonts w:ascii="Times New Roman" w:hAnsi="Times New Roman" w:cs="Times New Roman"/>
          <w:iCs/>
          <w:color w:val="000000"/>
          <w:sz w:val="24"/>
          <w:szCs w:val="24"/>
          <w:shd w:val="clear" w:color="auto" w:fill="FFFFFF"/>
        </w:rPr>
        <w:t>umans have acquired the ability to fix nitrogen throug</w:t>
      </w:r>
      <w:r w:rsidR="00A67C85">
        <w:rPr>
          <w:rFonts w:ascii="Times New Roman" w:hAnsi="Times New Roman" w:cs="Times New Roman"/>
          <w:iCs/>
          <w:color w:val="000000"/>
          <w:sz w:val="24"/>
          <w:szCs w:val="24"/>
          <w:shd w:val="clear" w:color="auto" w:fill="FFFFFF"/>
        </w:rPr>
        <w:t>h fossil fuel combustion</w:t>
      </w:r>
      <w:r w:rsidR="00AA3517">
        <w:rPr>
          <w:rFonts w:ascii="Times New Roman" w:hAnsi="Times New Roman" w:cs="Times New Roman"/>
          <w:iCs/>
          <w:color w:val="000000"/>
          <w:sz w:val="24"/>
          <w:szCs w:val="24"/>
          <w:shd w:val="clear" w:color="auto" w:fill="FFFFFF"/>
        </w:rPr>
        <w:t>,</w:t>
      </w:r>
      <w:r w:rsidR="00A67C85">
        <w:rPr>
          <w:rFonts w:ascii="Times New Roman" w:hAnsi="Times New Roman" w:cs="Times New Roman"/>
          <w:iCs/>
          <w:color w:val="000000"/>
          <w:sz w:val="24"/>
          <w:szCs w:val="24"/>
          <w:shd w:val="clear" w:color="auto" w:fill="FFFFFF"/>
        </w:rPr>
        <w:t xml:space="preserve"> lead</w:t>
      </w:r>
      <w:r w:rsidR="00AA3517">
        <w:rPr>
          <w:rFonts w:ascii="Times New Roman" w:hAnsi="Times New Roman" w:cs="Times New Roman"/>
          <w:iCs/>
          <w:color w:val="000000"/>
          <w:sz w:val="24"/>
          <w:szCs w:val="24"/>
          <w:shd w:val="clear" w:color="auto" w:fill="FFFFFF"/>
        </w:rPr>
        <w:t>ing</w:t>
      </w:r>
      <w:r w:rsidR="00A67C85">
        <w:rPr>
          <w:rFonts w:ascii="Times New Roman" w:hAnsi="Times New Roman" w:cs="Times New Roman"/>
          <w:iCs/>
          <w:color w:val="000000"/>
          <w:sz w:val="24"/>
          <w:szCs w:val="24"/>
          <w:shd w:val="clear" w:color="auto" w:fill="FFFFFF"/>
        </w:rPr>
        <w:t xml:space="preserve"> to a rise </w:t>
      </w:r>
      <w:r w:rsidR="00AA3517">
        <w:rPr>
          <w:rFonts w:ascii="Times New Roman" w:hAnsi="Times New Roman" w:cs="Times New Roman"/>
          <w:iCs/>
          <w:color w:val="000000"/>
          <w:sz w:val="24"/>
          <w:szCs w:val="24"/>
          <w:shd w:val="clear" w:color="auto" w:fill="FFFFFF"/>
        </w:rPr>
        <w:t xml:space="preserve">in </w:t>
      </w:r>
      <w:r w:rsidR="00A67C85">
        <w:rPr>
          <w:rFonts w:ascii="Times New Roman" w:hAnsi="Times New Roman" w:cs="Times New Roman"/>
          <w:iCs/>
          <w:color w:val="000000"/>
          <w:sz w:val="24"/>
          <w:szCs w:val="24"/>
          <w:shd w:val="clear" w:color="auto" w:fill="FFFFFF"/>
        </w:rPr>
        <w:t>atmospheric N</w:t>
      </w:r>
      <w:r w:rsidR="00A67C85">
        <w:rPr>
          <w:rFonts w:ascii="Times New Roman" w:hAnsi="Times New Roman" w:cs="Times New Roman"/>
          <w:iCs/>
          <w:color w:val="000000"/>
          <w:sz w:val="24"/>
          <w:szCs w:val="24"/>
          <w:shd w:val="clear" w:color="auto" w:fill="FFFFFF"/>
          <w:vertAlign w:val="subscript"/>
        </w:rPr>
        <w:t>2</w:t>
      </w:r>
      <w:r w:rsidR="00A67C85">
        <w:rPr>
          <w:rFonts w:ascii="Times New Roman" w:hAnsi="Times New Roman" w:cs="Times New Roman"/>
          <w:iCs/>
          <w:color w:val="000000"/>
          <w:sz w:val="24"/>
          <w:szCs w:val="24"/>
          <w:shd w:val="clear" w:color="auto" w:fill="FFFFFF"/>
        </w:rPr>
        <w:t>O, a greenhouse gas that has 300 times global warming potential of CO</w:t>
      </w:r>
      <w:r w:rsidR="00A67C85">
        <w:rPr>
          <w:rFonts w:ascii="Times New Roman" w:hAnsi="Times New Roman" w:cs="Times New Roman"/>
          <w:iCs/>
          <w:color w:val="000000"/>
          <w:sz w:val="24"/>
          <w:szCs w:val="24"/>
          <w:shd w:val="clear" w:color="auto" w:fill="FFFFFF"/>
          <w:vertAlign w:val="subscript"/>
        </w:rPr>
        <w:t>2</w:t>
      </w:r>
      <w:r w:rsidR="00A67C85">
        <w:rPr>
          <w:rFonts w:ascii="Times New Roman" w:hAnsi="Times New Roman" w:cs="Times New Roman"/>
          <w:iCs/>
          <w:color w:val="000000"/>
          <w:sz w:val="24"/>
          <w:szCs w:val="24"/>
          <w:shd w:val="clear" w:color="auto" w:fill="FFFFFF"/>
        </w:rPr>
        <w:t>.</w:t>
      </w:r>
      <w:r w:rsidR="00691D88">
        <w:rPr>
          <w:rFonts w:ascii="Times New Roman" w:hAnsi="Times New Roman" w:cs="Times New Roman"/>
          <w:iCs/>
          <w:color w:val="000000"/>
          <w:sz w:val="24"/>
          <w:szCs w:val="24"/>
          <w:shd w:val="clear" w:color="auto" w:fill="FFFFFF"/>
        </w:rPr>
        <w:t xml:space="preserve"> If we are not careful, our intervention in microbial-driven biogeochemical processes can lead to irreversible changes. </w:t>
      </w:r>
    </w:p>
    <w:p w14:paraId="7623A1C8" w14:textId="13C2FCAB" w:rsidR="00A67C85" w:rsidRPr="00A67C85" w:rsidRDefault="00A67C85" w:rsidP="00A67C85">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iCs/>
          <w:color w:val="000000"/>
          <w:sz w:val="24"/>
          <w:szCs w:val="24"/>
          <w:shd w:val="clear" w:color="auto" w:fill="FFFFFF"/>
        </w:rPr>
        <w:fldChar w:fldCharType="begin" w:fldLock="1"/>
      </w:r>
      <w:r>
        <w:rPr>
          <w:rFonts w:ascii="Times New Roman" w:hAnsi="Times New Roman" w:cs="Times New Roman"/>
          <w:iCs/>
          <w:color w:val="000000"/>
          <w:sz w:val="24"/>
          <w:szCs w:val="24"/>
          <w:shd w:val="clear" w:color="auto" w:fill="FFFFFF"/>
        </w:rPr>
        <w:instrText xml:space="preserve">ADDIN Mendeley Bibliography CSL_BIBLIOGRAPHY </w:instrText>
      </w:r>
      <w:r>
        <w:rPr>
          <w:rFonts w:ascii="Times New Roman" w:hAnsi="Times New Roman" w:cs="Times New Roman"/>
          <w:iCs/>
          <w:color w:val="000000"/>
          <w:sz w:val="24"/>
          <w:szCs w:val="24"/>
          <w:shd w:val="clear" w:color="auto" w:fill="FFFFFF"/>
        </w:rPr>
        <w:fldChar w:fldCharType="separate"/>
      </w:r>
      <w:r w:rsidRPr="00A67C85">
        <w:rPr>
          <w:rFonts w:ascii="Times New Roman" w:hAnsi="Times New Roman" w:cs="Times New Roman"/>
          <w:noProof/>
          <w:sz w:val="24"/>
          <w:szCs w:val="24"/>
        </w:rPr>
        <w:t xml:space="preserve">1. </w:t>
      </w:r>
      <w:r w:rsidRPr="00A67C85">
        <w:rPr>
          <w:rFonts w:ascii="Times New Roman" w:hAnsi="Times New Roman" w:cs="Times New Roman"/>
          <w:noProof/>
          <w:sz w:val="24"/>
          <w:szCs w:val="24"/>
        </w:rPr>
        <w:tab/>
        <w:t>Falkowski PG, Fenchel T, Delong EF. 2008. The microbial engines that drive earth’s biogeochemical cycles. Science (80- ) 320:1034–1039.</w:t>
      </w:r>
    </w:p>
    <w:p w14:paraId="50026BF8" w14:textId="77777777" w:rsidR="00A67C85" w:rsidRPr="00A67C85" w:rsidRDefault="00A67C85" w:rsidP="00A67C85">
      <w:pPr>
        <w:widowControl w:val="0"/>
        <w:autoSpaceDE w:val="0"/>
        <w:autoSpaceDN w:val="0"/>
        <w:adjustRightInd w:val="0"/>
        <w:spacing w:line="360" w:lineRule="auto"/>
        <w:ind w:left="640" w:hanging="640"/>
        <w:rPr>
          <w:rFonts w:ascii="Times New Roman" w:hAnsi="Times New Roman" w:cs="Times New Roman"/>
          <w:noProof/>
          <w:sz w:val="24"/>
          <w:szCs w:val="24"/>
        </w:rPr>
      </w:pPr>
      <w:r w:rsidRPr="00A67C85">
        <w:rPr>
          <w:rFonts w:ascii="Times New Roman" w:hAnsi="Times New Roman" w:cs="Times New Roman"/>
          <w:noProof/>
          <w:sz w:val="24"/>
          <w:szCs w:val="24"/>
        </w:rPr>
        <w:t xml:space="preserve">2. </w:t>
      </w:r>
      <w:r w:rsidRPr="00A67C85">
        <w:rPr>
          <w:rFonts w:ascii="Times New Roman" w:hAnsi="Times New Roman" w:cs="Times New Roman"/>
          <w:noProof/>
          <w:sz w:val="24"/>
          <w:szCs w:val="24"/>
        </w:rPr>
        <w:tab/>
        <w:t>Schlesinger WH. 1997. Biogeochemistry: an analysis of global change -- 2nd ed. Acad Press San Diego 139–143.</w:t>
      </w:r>
    </w:p>
    <w:p w14:paraId="07F4DBBE" w14:textId="77777777" w:rsidR="00A67C85" w:rsidRPr="00AA3517" w:rsidRDefault="00A67C85" w:rsidP="00A67C85">
      <w:pPr>
        <w:widowControl w:val="0"/>
        <w:autoSpaceDE w:val="0"/>
        <w:autoSpaceDN w:val="0"/>
        <w:adjustRightInd w:val="0"/>
        <w:spacing w:line="360" w:lineRule="auto"/>
        <w:ind w:left="640" w:hanging="640"/>
        <w:rPr>
          <w:rFonts w:ascii="Times New Roman" w:hAnsi="Times New Roman" w:cs="Times New Roman"/>
          <w:noProof/>
          <w:sz w:val="24"/>
          <w:szCs w:val="24"/>
          <w:lang w:val="de-DE"/>
        </w:rPr>
      </w:pPr>
      <w:r w:rsidRPr="00A67C85">
        <w:rPr>
          <w:rFonts w:ascii="Times New Roman" w:hAnsi="Times New Roman" w:cs="Times New Roman"/>
          <w:noProof/>
          <w:sz w:val="24"/>
          <w:szCs w:val="24"/>
        </w:rPr>
        <w:t xml:space="preserve">3. </w:t>
      </w:r>
      <w:r w:rsidRPr="00A67C85">
        <w:rPr>
          <w:rFonts w:ascii="Times New Roman" w:hAnsi="Times New Roman" w:cs="Times New Roman"/>
          <w:noProof/>
          <w:sz w:val="24"/>
          <w:szCs w:val="24"/>
        </w:rPr>
        <w:tab/>
        <w:t xml:space="preserve">Falkowski P, Scholes RJ, Boyle E, Canadell J, Canfield D, Elser J, Gruber N, Hibbard K, Hogberg P, Linder S, Mackenzie FT, Moore B, Pedersen T, Rosental Y, Seitzinger S, Smetacek V, Steffen W. 2000. The global carbon cycle: A test of our knowledge of earth as a system. </w:t>
      </w:r>
      <w:r w:rsidRPr="00AA3517">
        <w:rPr>
          <w:rFonts w:ascii="Times New Roman" w:hAnsi="Times New Roman" w:cs="Times New Roman"/>
          <w:noProof/>
          <w:sz w:val="24"/>
          <w:szCs w:val="24"/>
          <w:lang w:val="de-DE"/>
        </w:rPr>
        <w:t>Science (80- ) 290:291–296.</w:t>
      </w:r>
    </w:p>
    <w:p w14:paraId="579EC8E9" w14:textId="792949D9" w:rsidR="00A67C85" w:rsidRPr="00A67C85" w:rsidRDefault="00A67C85" w:rsidP="00A67C85">
      <w:pPr>
        <w:widowControl w:val="0"/>
        <w:autoSpaceDE w:val="0"/>
        <w:autoSpaceDN w:val="0"/>
        <w:adjustRightInd w:val="0"/>
        <w:spacing w:line="360" w:lineRule="auto"/>
        <w:ind w:left="640" w:hanging="640"/>
        <w:rPr>
          <w:rFonts w:ascii="Times New Roman" w:hAnsi="Times New Roman" w:cs="Times New Roman"/>
          <w:noProof/>
          <w:sz w:val="24"/>
          <w:szCs w:val="24"/>
        </w:rPr>
      </w:pPr>
      <w:r w:rsidRPr="00AA3517">
        <w:rPr>
          <w:rFonts w:ascii="Times New Roman" w:hAnsi="Times New Roman" w:cs="Times New Roman"/>
          <w:noProof/>
          <w:sz w:val="24"/>
          <w:szCs w:val="24"/>
          <w:lang w:val="de-DE"/>
        </w:rPr>
        <w:t xml:space="preserve">4. </w:t>
      </w:r>
      <w:r w:rsidRPr="00AA3517">
        <w:rPr>
          <w:rFonts w:ascii="Times New Roman" w:hAnsi="Times New Roman" w:cs="Times New Roman"/>
          <w:noProof/>
          <w:sz w:val="24"/>
          <w:szCs w:val="24"/>
          <w:lang w:val="de-DE"/>
        </w:rPr>
        <w:tab/>
        <w:t xml:space="preserve">Sylvia DM, Fuhrmann JJ, Hartel PG, Zuberer DA, Cupples AM. 2005. </w:t>
      </w:r>
      <w:r w:rsidRPr="00A67C85">
        <w:rPr>
          <w:rFonts w:ascii="Times New Roman" w:hAnsi="Times New Roman" w:cs="Times New Roman"/>
          <w:noProof/>
          <w:sz w:val="24"/>
          <w:szCs w:val="24"/>
        </w:rPr>
        <w:t>Principles and applications of soil microbiology</w:t>
      </w:r>
      <w:r w:rsidR="00691D88">
        <w:rPr>
          <w:rFonts w:ascii="Times New Roman" w:hAnsi="Times New Roman" w:cs="Times New Roman"/>
          <w:noProof/>
          <w:sz w:val="24"/>
          <w:szCs w:val="24"/>
        </w:rPr>
        <w:t xml:space="preserve">. </w:t>
      </w:r>
      <w:r w:rsidRPr="00A67C85">
        <w:rPr>
          <w:rFonts w:ascii="Times New Roman" w:hAnsi="Times New Roman" w:cs="Times New Roman"/>
          <w:noProof/>
          <w:sz w:val="24"/>
          <w:szCs w:val="24"/>
        </w:rPr>
        <w:t>Journal of Environment Quality.</w:t>
      </w:r>
    </w:p>
    <w:p w14:paraId="018E7807" w14:textId="3B32228B" w:rsidR="00A67C85" w:rsidRPr="00A67C85" w:rsidRDefault="00A67C85" w:rsidP="00A67C85">
      <w:pPr>
        <w:widowControl w:val="0"/>
        <w:autoSpaceDE w:val="0"/>
        <w:autoSpaceDN w:val="0"/>
        <w:adjustRightInd w:val="0"/>
        <w:spacing w:line="360" w:lineRule="auto"/>
        <w:ind w:left="640" w:hanging="640"/>
        <w:rPr>
          <w:rFonts w:ascii="Times New Roman" w:hAnsi="Times New Roman" w:cs="Times New Roman"/>
          <w:noProof/>
          <w:sz w:val="24"/>
          <w:szCs w:val="24"/>
        </w:rPr>
      </w:pPr>
      <w:r w:rsidRPr="00A67C85">
        <w:rPr>
          <w:rFonts w:ascii="Times New Roman" w:hAnsi="Times New Roman" w:cs="Times New Roman"/>
          <w:noProof/>
          <w:sz w:val="24"/>
          <w:szCs w:val="24"/>
        </w:rPr>
        <w:lastRenderedPageBreak/>
        <w:t xml:space="preserve">5. </w:t>
      </w:r>
      <w:r w:rsidRPr="00A67C85">
        <w:rPr>
          <w:rFonts w:ascii="Times New Roman" w:hAnsi="Times New Roman" w:cs="Times New Roman"/>
          <w:noProof/>
          <w:sz w:val="24"/>
          <w:szCs w:val="24"/>
        </w:rPr>
        <w:tab/>
        <w:t>Kasting JF, Siefert JL. 2002. Life and the evolution of earth</w:t>
      </w:r>
      <w:r>
        <w:rPr>
          <w:rFonts w:ascii="Times New Roman" w:hAnsi="Times New Roman" w:cs="Times New Roman"/>
          <w:noProof/>
          <w:sz w:val="24"/>
          <w:szCs w:val="24"/>
        </w:rPr>
        <w:t>'</w:t>
      </w:r>
      <w:r w:rsidRPr="00A67C85">
        <w:rPr>
          <w:rFonts w:ascii="Times New Roman" w:hAnsi="Times New Roman" w:cs="Times New Roman"/>
          <w:noProof/>
          <w:sz w:val="24"/>
          <w:szCs w:val="24"/>
        </w:rPr>
        <w:t>s atmosphere. Library (Lond) 296:1066–1069.</w:t>
      </w:r>
    </w:p>
    <w:p w14:paraId="519F4ECD" w14:textId="77777777" w:rsidR="00A67C85" w:rsidRPr="00A67C85" w:rsidRDefault="00A67C85" w:rsidP="00A67C85">
      <w:pPr>
        <w:widowControl w:val="0"/>
        <w:autoSpaceDE w:val="0"/>
        <w:autoSpaceDN w:val="0"/>
        <w:adjustRightInd w:val="0"/>
        <w:spacing w:line="360" w:lineRule="auto"/>
        <w:ind w:left="640" w:hanging="640"/>
        <w:rPr>
          <w:rFonts w:ascii="Times New Roman" w:hAnsi="Times New Roman" w:cs="Times New Roman"/>
          <w:noProof/>
          <w:sz w:val="24"/>
          <w:szCs w:val="24"/>
        </w:rPr>
      </w:pPr>
      <w:r w:rsidRPr="00A67C85">
        <w:rPr>
          <w:rFonts w:ascii="Times New Roman" w:hAnsi="Times New Roman" w:cs="Times New Roman"/>
          <w:noProof/>
          <w:sz w:val="24"/>
          <w:szCs w:val="24"/>
        </w:rPr>
        <w:t xml:space="preserve">6. </w:t>
      </w:r>
      <w:r w:rsidRPr="00A67C85">
        <w:rPr>
          <w:rFonts w:ascii="Times New Roman" w:hAnsi="Times New Roman" w:cs="Times New Roman"/>
          <w:noProof/>
          <w:sz w:val="24"/>
          <w:szCs w:val="24"/>
        </w:rPr>
        <w:tab/>
        <w:t>Falkowski PG. 1997. Evolution of the nitrogen cycle and its influence on the biological sequestration of CO2 in the ocean. Nature 387:272–275.</w:t>
      </w:r>
    </w:p>
    <w:p w14:paraId="679EF965" w14:textId="77777777" w:rsidR="00A67C85" w:rsidRPr="00A67C85" w:rsidRDefault="00A67C85" w:rsidP="00A67C85">
      <w:pPr>
        <w:widowControl w:val="0"/>
        <w:autoSpaceDE w:val="0"/>
        <w:autoSpaceDN w:val="0"/>
        <w:adjustRightInd w:val="0"/>
        <w:spacing w:line="360" w:lineRule="auto"/>
        <w:ind w:left="640" w:hanging="640"/>
        <w:rPr>
          <w:rFonts w:ascii="Times New Roman" w:hAnsi="Times New Roman" w:cs="Times New Roman"/>
          <w:noProof/>
          <w:sz w:val="24"/>
        </w:rPr>
      </w:pPr>
      <w:r w:rsidRPr="00A67C85">
        <w:rPr>
          <w:rFonts w:ascii="Times New Roman" w:hAnsi="Times New Roman" w:cs="Times New Roman"/>
          <w:noProof/>
          <w:sz w:val="24"/>
          <w:szCs w:val="24"/>
        </w:rPr>
        <w:t xml:space="preserve">7. </w:t>
      </w:r>
      <w:r w:rsidRPr="00A67C85">
        <w:rPr>
          <w:rFonts w:ascii="Times New Roman" w:hAnsi="Times New Roman" w:cs="Times New Roman"/>
          <w:noProof/>
          <w:sz w:val="24"/>
          <w:szCs w:val="24"/>
        </w:rPr>
        <w:tab/>
        <w:t>Whitman WB, Coleman DC, Wiebe WJ. 1998. Prokaryotes: The unseen majority. Proc Natl Acad Sci 95:6578–6583.</w:t>
      </w:r>
    </w:p>
    <w:p w14:paraId="42D68F5D" w14:textId="1F3A1EF9" w:rsidR="00A67C85" w:rsidRPr="00A67C85" w:rsidRDefault="00A67C85" w:rsidP="00A444B2">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fldChar w:fldCharType="end"/>
      </w:r>
    </w:p>
    <w:p w14:paraId="1762F77F" w14:textId="77777777" w:rsidR="00672041" w:rsidRDefault="00672041" w:rsidP="00A444B2">
      <w:pPr>
        <w:spacing w:line="360" w:lineRule="auto"/>
        <w:ind w:firstLine="720"/>
        <w:rPr>
          <w:rFonts w:ascii="Times New Roman" w:hAnsi="Times New Roman" w:cs="Times New Roman"/>
          <w:iCs/>
          <w:color w:val="000000"/>
          <w:sz w:val="24"/>
          <w:szCs w:val="24"/>
          <w:shd w:val="clear" w:color="auto" w:fill="FFFFFF"/>
        </w:rPr>
      </w:pPr>
    </w:p>
    <w:p w14:paraId="0AFC4660" w14:textId="77777777" w:rsidR="004577A2" w:rsidRDefault="004577A2" w:rsidP="00A444B2">
      <w:pPr>
        <w:spacing w:line="360" w:lineRule="auto"/>
        <w:ind w:firstLine="720"/>
        <w:rPr>
          <w:rFonts w:ascii="Times New Roman" w:hAnsi="Times New Roman" w:cs="Times New Roman"/>
          <w:iCs/>
          <w:color w:val="000000"/>
          <w:sz w:val="24"/>
          <w:szCs w:val="24"/>
          <w:shd w:val="clear" w:color="auto" w:fill="FFFFFF"/>
        </w:rPr>
      </w:pPr>
    </w:p>
    <w:p w14:paraId="0F728DC4" w14:textId="77777777" w:rsidR="00F34079" w:rsidRDefault="00F34079" w:rsidP="00A444B2">
      <w:pPr>
        <w:spacing w:line="360" w:lineRule="auto"/>
        <w:ind w:firstLine="720"/>
        <w:rPr>
          <w:rFonts w:ascii="Times New Roman" w:hAnsi="Times New Roman" w:cs="Times New Roman"/>
          <w:iCs/>
          <w:color w:val="000000"/>
          <w:sz w:val="24"/>
          <w:szCs w:val="24"/>
          <w:shd w:val="clear" w:color="auto" w:fill="FFFFFF"/>
        </w:rPr>
      </w:pPr>
    </w:p>
    <w:p w14:paraId="66ABF43E" w14:textId="77777777" w:rsidR="00A444B2" w:rsidRDefault="00A8627F" w:rsidP="00A444B2">
      <w:pPr>
        <w:spacing w:line="360" w:lineRule="auto"/>
        <w:ind w:firstLine="72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 </w:t>
      </w:r>
    </w:p>
    <w:p w14:paraId="3F532594" w14:textId="77777777" w:rsidR="00E61F28" w:rsidRDefault="00E61F28" w:rsidP="00A444B2">
      <w:pPr>
        <w:spacing w:line="360" w:lineRule="auto"/>
        <w:ind w:firstLine="720"/>
        <w:rPr>
          <w:rFonts w:ascii="Times New Roman" w:hAnsi="Times New Roman" w:cs="Times New Roman"/>
          <w:iCs/>
          <w:color w:val="000000"/>
          <w:sz w:val="24"/>
          <w:szCs w:val="24"/>
          <w:shd w:val="clear" w:color="auto" w:fill="FFFFFF"/>
        </w:rPr>
      </w:pPr>
    </w:p>
    <w:p w14:paraId="3756A742" w14:textId="77777777" w:rsidR="00E61F28" w:rsidRPr="00FD6651" w:rsidRDefault="00E61F28" w:rsidP="00A444B2">
      <w:pPr>
        <w:spacing w:line="360" w:lineRule="auto"/>
        <w:ind w:firstLine="720"/>
        <w:rPr>
          <w:rFonts w:ascii="Times New Roman" w:hAnsi="Times New Roman" w:cs="Times New Roman"/>
          <w:iCs/>
          <w:color w:val="000000"/>
          <w:sz w:val="24"/>
          <w:szCs w:val="24"/>
          <w:shd w:val="clear" w:color="auto" w:fill="FFFFFF"/>
        </w:rPr>
      </w:pPr>
    </w:p>
    <w:p w14:paraId="13E079C7" w14:textId="4CB5C3D4" w:rsidR="00785F28" w:rsidRPr="00F42BBE" w:rsidRDefault="00785F28" w:rsidP="00E72BE7">
      <w:pPr>
        <w:spacing w:line="360" w:lineRule="auto"/>
        <w:ind w:firstLine="720"/>
        <w:rPr>
          <w:rFonts w:ascii="Times New Roman" w:hAnsi="Times New Roman" w:cs="Times New Roman"/>
          <w:iCs/>
          <w:color w:val="000000"/>
          <w:sz w:val="24"/>
          <w:szCs w:val="24"/>
          <w:shd w:val="clear" w:color="auto" w:fill="FFFFFF"/>
        </w:rPr>
      </w:pPr>
    </w:p>
    <w:sectPr w:rsidR="00785F28" w:rsidRPr="00F42BBE" w:rsidSect="00CC2BA7">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43F7D" w14:textId="77777777" w:rsidR="002D5B23" w:rsidRDefault="002D5B23" w:rsidP="00410321">
      <w:pPr>
        <w:spacing w:after="0" w:line="240" w:lineRule="auto"/>
      </w:pPr>
      <w:r>
        <w:separator/>
      </w:r>
    </w:p>
  </w:endnote>
  <w:endnote w:type="continuationSeparator" w:id="0">
    <w:p w14:paraId="2AD8B108" w14:textId="77777777" w:rsidR="002D5B23" w:rsidRDefault="002D5B23" w:rsidP="00410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C4A83" w14:textId="77777777" w:rsidR="002D5B23" w:rsidRDefault="002D5B23" w:rsidP="00410321">
      <w:pPr>
        <w:spacing w:after="0" w:line="240" w:lineRule="auto"/>
      </w:pPr>
      <w:r>
        <w:separator/>
      </w:r>
    </w:p>
  </w:footnote>
  <w:footnote w:type="continuationSeparator" w:id="0">
    <w:p w14:paraId="46433EFB" w14:textId="77777777" w:rsidR="002D5B23" w:rsidRDefault="002D5B23" w:rsidP="00410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56B9F" w14:textId="0DADC19E" w:rsidR="00410321" w:rsidRDefault="00410321">
    <w:pPr>
      <w:pStyle w:val="Header"/>
    </w:pPr>
    <w:r>
      <w:t>Cheng Ching Ho</w:t>
    </w:r>
    <w:r>
      <w:ptab w:relativeTo="margin" w:alignment="center" w:leader="none"/>
    </w:r>
    <w:r>
      <w:ptab w:relativeTo="margin" w:alignment="right" w:leader="none"/>
    </w:r>
    <w:r>
      <w:t>31824139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A7"/>
    <w:rsid w:val="00027666"/>
    <w:rsid w:val="00032365"/>
    <w:rsid w:val="00040CD4"/>
    <w:rsid w:val="00047F7C"/>
    <w:rsid w:val="00051AA9"/>
    <w:rsid w:val="00053856"/>
    <w:rsid w:val="00053E2F"/>
    <w:rsid w:val="000752BB"/>
    <w:rsid w:val="000772C9"/>
    <w:rsid w:val="000906EB"/>
    <w:rsid w:val="00090958"/>
    <w:rsid w:val="00093052"/>
    <w:rsid w:val="000B1D5B"/>
    <w:rsid w:val="000C1A2B"/>
    <w:rsid w:val="000C5076"/>
    <w:rsid w:val="000E3F14"/>
    <w:rsid w:val="000F4679"/>
    <w:rsid w:val="001026D8"/>
    <w:rsid w:val="00127992"/>
    <w:rsid w:val="001311F5"/>
    <w:rsid w:val="00134C8F"/>
    <w:rsid w:val="00142E24"/>
    <w:rsid w:val="00143427"/>
    <w:rsid w:val="00151016"/>
    <w:rsid w:val="0016162F"/>
    <w:rsid w:val="00163B2C"/>
    <w:rsid w:val="001725C0"/>
    <w:rsid w:val="00176EB7"/>
    <w:rsid w:val="001775F1"/>
    <w:rsid w:val="001804FD"/>
    <w:rsid w:val="001A6684"/>
    <w:rsid w:val="001B432C"/>
    <w:rsid w:val="001B7A8A"/>
    <w:rsid w:val="001C168A"/>
    <w:rsid w:val="001C518F"/>
    <w:rsid w:val="001C656F"/>
    <w:rsid w:val="001E26BD"/>
    <w:rsid w:val="001F15C1"/>
    <w:rsid w:val="002043B3"/>
    <w:rsid w:val="002071BD"/>
    <w:rsid w:val="00224026"/>
    <w:rsid w:val="002276E6"/>
    <w:rsid w:val="00237871"/>
    <w:rsid w:val="00255962"/>
    <w:rsid w:val="0026078A"/>
    <w:rsid w:val="002A1120"/>
    <w:rsid w:val="002A78E1"/>
    <w:rsid w:val="002B4675"/>
    <w:rsid w:val="002B5797"/>
    <w:rsid w:val="002D5B23"/>
    <w:rsid w:val="002E04CD"/>
    <w:rsid w:val="002E3588"/>
    <w:rsid w:val="002E3901"/>
    <w:rsid w:val="002F4E0F"/>
    <w:rsid w:val="002F7A08"/>
    <w:rsid w:val="00300484"/>
    <w:rsid w:val="003023BE"/>
    <w:rsid w:val="0032483C"/>
    <w:rsid w:val="00330B3F"/>
    <w:rsid w:val="003353AC"/>
    <w:rsid w:val="00340DCF"/>
    <w:rsid w:val="00341F97"/>
    <w:rsid w:val="003443B9"/>
    <w:rsid w:val="00373D1B"/>
    <w:rsid w:val="003D0607"/>
    <w:rsid w:val="003D1400"/>
    <w:rsid w:val="003D413F"/>
    <w:rsid w:val="003D6C46"/>
    <w:rsid w:val="003E0B98"/>
    <w:rsid w:val="003E4A5E"/>
    <w:rsid w:val="003F1402"/>
    <w:rsid w:val="00400665"/>
    <w:rsid w:val="00410321"/>
    <w:rsid w:val="004132D3"/>
    <w:rsid w:val="004163F8"/>
    <w:rsid w:val="004246C4"/>
    <w:rsid w:val="00425842"/>
    <w:rsid w:val="00425E8C"/>
    <w:rsid w:val="004316F3"/>
    <w:rsid w:val="00437783"/>
    <w:rsid w:val="004577A2"/>
    <w:rsid w:val="0046060B"/>
    <w:rsid w:val="004761AC"/>
    <w:rsid w:val="00483624"/>
    <w:rsid w:val="00492847"/>
    <w:rsid w:val="004950DB"/>
    <w:rsid w:val="00496EA3"/>
    <w:rsid w:val="0049778C"/>
    <w:rsid w:val="004A4286"/>
    <w:rsid w:val="004D3AEC"/>
    <w:rsid w:val="004D6881"/>
    <w:rsid w:val="004F319B"/>
    <w:rsid w:val="00502955"/>
    <w:rsid w:val="005043CB"/>
    <w:rsid w:val="005101D5"/>
    <w:rsid w:val="005274D2"/>
    <w:rsid w:val="00536710"/>
    <w:rsid w:val="00536CF5"/>
    <w:rsid w:val="00543668"/>
    <w:rsid w:val="00546C13"/>
    <w:rsid w:val="00547B4F"/>
    <w:rsid w:val="00552463"/>
    <w:rsid w:val="00564802"/>
    <w:rsid w:val="00585C7D"/>
    <w:rsid w:val="005A0904"/>
    <w:rsid w:val="005B0E4A"/>
    <w:rsid w:val="005B16BE"/>
    <w:rsid w:val="005B6C36"/>
    <w:rsid w:val="005D10E9"/>
    <w:rsid w:val="005E46FB"/>
    <w:rsid w:val="005E5D22"/>
    <w:rsid w:val="005E7910"/>
    <w:rsid w:val="005F55B6"/>
    <w:rsid w:val="005F7481"/>
    <w:rsid w:val="00602F4F"/>
    <w:rsid w:val="00622689"/>
    <w:rsid w:val="006419A9"/>
    <w:rsid w:val="00657A0F"/>
    <w:rsid w:val="0066680E"/>
    <w:rsid w:val="006710C1"/>
    <w:rsid w:val="00672041"/>
    <w:rsid w:val="00682426"/>
    <w:rsid w:val="00683939"/>
    <w:rsid w:val="00691B63"/>
    <w:rsid w:val="00691D88"/>
    <w:rsid w:val="006941CB"/>
    <w:rsid w:val="006F5DE5"/>
    <w:rsid w:val="00703A96"/>
    <w:rsid w:val="00705157"/>
    <w:rsid w:val="00716D84"/>
    <w:rsid w:val="007207E6"/>
    <w:rsid w:val="007212F2"/>
    <w:rsid w:val="007227FE"/>
    <w:rsid w:val="00723B96"/>
    <w:rsid w:val="00726322"/>
    <w:rsid w:val="0074650D"/>
    <w:rsid w:val="00761544"/>
    <w:rsid w:val="00772116"/>
    <w:rsid w:val="00776986"/>
    <w:rsid w:val="00784AA6"/>
    <w:rsid w:val="00785F28"/>
    <w:rsid w:val="007866FC"/>
    <w:rsid w:val="007B6C00"/>
    <w:rsid w:val="007C0AC5"/>
    <w:rsid w:val="007D0872"/>
    <w:rsid w:val="007D2D2B"/>
    <w:rsid w:val="007E2105"/>
    <w:rsid w:val="007F0E61"/>
    <w:rsid w:val="007F5359"/>
    <w:rsid w:val="007F6553"/>
    <w:rsid w:val="0084544A"/>
    <w:rsid w:val="00853E3E"/>
    <w:rsid w:val="00861BD9"/>
    <w:rsid w:val="00867C52"/>
    <w:rsid w:val="008834B0"/>
    <w:rsid w:val="0089592F"/>
    <w:rsid w:val="008A6846"/>
    <w:rsid w:val="008B74E2"/>
    <w:rsid w:val="008C130B"/>
    <w:rsid w:val="008D7F0D"/>
    <w:rsid w:val="008E4F61"/>
    <w:rsid w:val="0090214B"/>
    <w:rsid w:val="009038A6"/>
    <w:rsid w:val="009115A0"/>
    <w:rsid w:val="00912BD3"/>
    <w:rsid w:val="00924DDB"/>
    <w:rsid w:val="00934DB6"/>
    <w:rsid w:val="009815E9"/>
    <w:rsid w:val="00982E39"/>
    <w:rsid w:val="00992971"/>
    <w:rsid w:val="00995827"/>
    <w:rsid w:val="00997378"/>
    <w:rsid w:val="009A13E6"/>
    <w:rsid w:val="009B1270"/>
    <w:rsid w:val="009B1747"/>
    <w:rsid w:val="009C7C7E"/>
    <w:rsid w:val="00A14128"/>
    <w:rsid w:val="00A16AC6"/>
    <w:rsid w:val="00A174B2"/>
    <w:rsid w:val="00A444B2"/>
    <w:rsid w:val="00A455B9"/>
    <w:rsid w:val="00A64762"/>
    <w:rsid w:val="00A67C85"/>
    <w:rsid w:val="00A828D9"/>
    <w:rsid w:val="00A8627F"/>
    <w:rsid w:val="00AA3517"/>
    <w:rsid w:val="00AD0E64"/>
    <w:rsid w:val="00AE78AD"/>
    <w:rsid w:val="00AF74AE"/>
    <w:rsid w:val="00B03D60"/>
    <w:rsid w:val="00B702A8"/>
    <w:rsid w:val="00B724C5"/>
    <w:rsid w:val="00B76EE3"/>
    <w:rsid w:val="00BA3DDF"/>
    <w:rsid w:val="00BB1B56"/>
    <w:rsid w:val="00BD32B1"/>
    <w:rsid w:val="00BD6190"/>
    <w:rsid w:val="00BD74EE"/>
    <w:rsid w:val="00BE1D9A"/>
    <w:rsid w:val="00BE6FE1"/>
    <w:rsid w:val="00BF0943"/>
    <w:rsid w:val="00C06138"/>
    <w:rsid w:val="00C1347B"/>
    <w:rsid w:val="00C16250"/>
    <w:rsid w:val="00C27737"/>
    <w:rsid w:val="00C30303"/>
    <w:rsid w:val="00C33E75"/>
    <w:rsid w:val="00C41F62"/>
    <w:rsid w:val="00C51A91"/>
    <w:rsid w:val="00C51BC3"/>
    <w:rsid w:val="00C67F05"/>
    <w:rsid w:val="00C737D0"/>
    <w:rsid w:val="00CB7994"/>
    <w:rsid w:val="00CC0946"/>
    <w:rsid w:val="00CC2BA7"/>
    <w:rsid w:val="00CC331C"/>
    <w:rsid w:val="00CC7085"/>
    <w:rsid w:val="00CD7680"/>
    <w:rsid w:val="00CF3B5F"/>
    <w:rsid w:val="00CF3D3C"/>
    <w:rsid w:val="00CF561F"/>
    <w:rsid w:val="00D10551"/>
    <w:rsid w:val="00D22EC5"/>
    <w:rsid w:val="00D311E6"/>
    <w:rsid w:val="00D34A57"/>
    <w:rsid w:val="00D3528A"/>
    <w:rsid w:val="00D37342"/>
    <w:rsid w:val="00D3763F"/>
    <w:rsid w:val="00D667D6"/>
    <w:rsid w:val="00D669EF"/>
    <w:rsid w:val="00D8557B"/>
    <w:rsid w:val="00D91959"/>
    <w:rsid w:val="00D91C78"/>
    <w:rsid w:val="00D925A4"/>
    <w:rsid w:val="00DA5DFD"/>
    <w:rsid w:val="00DC50F8"/>
    <w:rsid w:val="00DC7EE3"/>
    <w:rsid w:val="00DD0B5E"/>
    <w:rsid w:val="00DE669F"/>
    <w:rsid w:val="00DF287A"/>
    <w:rsid w:val="00DF7B96"/>
    <w:rsid w:val="00E01D96"/>
    <w:rsid w:val="00E12509"/>
    <w:rsid w:val="00E14459"/>
    <w:rsid w:val="00E16335"/>
    <w:rsid w:val="00E167BE"/>
    <w:rsid w:val="00E20C20"/>
    <w:rsid w:val="00E2241D"/>
    <w:rsid w:val="00E24F98"/>
    <w:rsid w:val="00E3229D"/>
    <w:rsid w:val="00E33F83"/>
    <w:rsid w:val="00E53F21"/>
    <w:rsid w:val="00E61F28"/>
    <w:rsid w:val="00E647DA"/>
    <w:rsid w:val="00E72BE7"/>
    <w:rsid w:val="00E918B5"/>
    <w:rsid w:val="00E9216A"/>
    <w:rsid w:val="00E96C97"/>
    <w:rsid w:val="00ED600D"/>
    <w:rsid w:val="00EE1756"/>
    <w:rsid w:val="00EE4BAF"/>
    <w:rsid w:val="00F03F21"/>
    <w:rsid w:val="00F0755D"/>
    <w:rsid w:val="00F270AB"/>
    <w:rsid w:val="00F30131"/>
    <w:rsid w:val="00F32CE7"/>
    <w:rsid w:val="00F34079"/>
    <w:rsid w:val="00F42BBE"/>
    <w:rsid w:val="00F836BA"/>
    <w:rsid w:val="00FA2355"/>
    <w:rsid w:val="00FA5963"/>
    <w:rsid w:val="00FC4319"/>
    <w:rsid w:val="00FD5C9C"/>
    <w:rsid w:val="00FD6651"/>
    <w:rsid w:val="00FE672D"/>
    <w:rsid w:val="00FF3F4E"/>
    <w:rsid w:val="00FF50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09AF"/>
  <w15:chartTrackingRefBased/>
  <w15:docId w15:val="{FEB4FCAA-3183-4F81-B1EB-7E64C9F9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journal">
    <w:name w:val="ref-journal"/>
    <w:basedOn w:val="DefaultParagraphFont"/>
    <w:rsid w:val="00682426"/>
  </w:style>
  <w:style w:type="character" w:styleId="PlaceholderText">
    <w:name w:val="Placeholder Text"/>
    <w:basedOn w:val="DefaultParagraphFont"/>
    <w:uiPriority w:val="99"/>
    <w:semiHidden/>
    <w:rsid w:val="00997378"/>
    <w:rPr>
      <w:color w:val="808080"/>
    </w:rPr>
  </w:style>
  <w:style w:type="paragraph" w:styleId="Header">
    <w:name w:val="header"/>
    <w:basedOn w:val="Normal"/>
    <w:link w:val="HeaderChar"/>
    <w:uiPriority w:val="99"/>
    <w:unhideWhenUsed/>
    <w:rsid w:val="00410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321"/>
  </w:style>
  <w:style w:type="paragraph" w:styleId="Footer">
    <w:name w:val="footer"/>
    <w:basedOn w:val="Normal"/>
    <w:link w:val="FooterChar"/>
    <w:uiPriority w:val="99"/>
    <w:unhideWhenUsed/>
    <w:rsid w:val="00410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D88CB-9652-4919-B08F-0A216B508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Pages>
  <Words>3926</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Ho</dc:creator>
  <cp:keywords/>
  <dc:description/>
  <cp:lastModifiedBy>May Ho</cp:lastModifiedBy>
  <cp:revision>38</cp:revision>
  <dcterms:created xsi:type="dcterms:W3CDTF">2018-02-21T22:06:00Z</dcterms:created>
  <dcterms:modified xsi:type="dcterms:W3CDTF">2018-02-27T19:11:00Z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http://www.zotero.org/styles/american-society-for-microbiology</vt:lpwstr>
  </property>
  <property fmtid="{D5CDD505-2E9C-101B-9397-08002B2CF9AE}" pid="7" name="Mendeley Recent Style Name 2_1">
    <vt:lpwstr>American Society for Microbiology</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http://www.zotero.org/styles/the-journal-of-neuroscience</vt:lpwstr>
  </property>
  <property fmtid="{D5CDD505-2E9C-101B-9397-08002B2CF9AE}" pid="21" name="Mendeley Recent Style Name 9_1">
    <vt:lpwstr>The Journal of Neuroscience</vt:lpwstr>
  </property>
  <property fmtid="{D5CDD505-2E9C-101B-9397-08002B2CF9AE}" pid="22" name="Mendeley Document_1">
    <vt:lpwstr>True</vt:lpwstr>
  </property>
  <property fmtid="{D5CDD505-2E9C-101B-9397-08002B2CF9AE}" pid="23" name="Mendeley Unique User Id_1">
    <vt:lpwstr>2a3d75ed-296f-30dc-bbb1-f5f5d7af547e</vt:lpwstr>
  </property>
  <property fmtid="{D5CDD505-2E9C-101B-9397-08002B2CF9AE}" pid="24" name="Mendeley Citation Style_1">
    <vt:lpwstr>http://www.zotero.org/styles/american-society-for-microbiology</vt:lpwstr>
  </property>
</Properties>
</file>