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  <w:jc w:val="center"/>
      </w:pPr>
      <w:r>
        <w:rPr>
          <w:b/>
        </w:rPr>
        <w:t>BÄ°LGÄ° NOTU</w:t>
      </w:r>
    </w:p>
    <w:p>
      <w:pPr>
        <w:spacing w:before="120" w:after="200"/>
      </w:pPr>
      <w:r>
        <w:rPr>
          <w:b/>
        </w:rPr>
        <w:t xml:space="preserve">KONU: </w:t>
      </w:r>
      <w:r>
        <w:rPr>
          <w:b w:val="0"/>
        </w:rPr>
        <w:t xml:space="preserve">Sanal Kumarla MÃ¼cadele KapsamÄ±nda GeliÅŸtirilen </w:t>
      </w:r>
      <w:r>
        <w:rPr>
          <w:b/>
        </w:rPr>
        <w:t>“Kumar KazandÄ±rmaz”</w:t>
      </w:r>
      <w:r>
        <w:rPr>
          <w:b w:val="0"/>
        </w:rPr>
        <w:t xml:space="preserve"> EÄŸitim SimÃ¼lasyonu ve Uygulanan BilinÃ§lendirme EÄŸitimi</w:t>
      </w:r>
    </w:p>
    <w:p>
      <w:pPr>
        <w:spacing w:before="120" w:after="80"/>
      </w:pPr>
      <w:r>
        <w:rPr>
          <w:b/>
        </w:rPr>
        <w:t>AÃ‡IKLAMA:</w:t>
      </w:r>
    </w:p>
    <w:p>
      <w:pPr>
        <w:spacing w:before="120" w:after="120"/>
      </w:pPr>
      <w:r>
        <w:rPr>
          <w:b w:val="0"/>
        </w:rPr>
        <w:t xml:space="preserve">Son dÃ¶nemde sanal kumar ve yasa dÄ±ÅŸÄ± bahis baÄŸÄ±mlÄ±lÄ±ÄŸÄ±nÄ±n hÄ±zla yaygÄ±nlaÅŸmasÄ± ve genÃ§ personel iÃ§in risk oluÅŸturmasÄ± nedeniyle, konuya yÃ¶nelik uygulamalÄ± bir bilinÃ§lendirme Ã§alÄ±ÅŸmasÄ± yapÄ±lmasÄ±na ihtiyaÃ§ duyulmuÅŸtur. Bu kapsamda </w:t>
      </w:r>
      <w:r>
        <w:rPr>
          <w:b/>
        </w:rPr>
        <w:t>23 AralÄ±k 2025</w:t>
      </w:r>
      <w:r>
        <w:rPr>
          <w:b w:val="0"/>
        </w:rPr>
        <w:t xml:space="preserve"> tarihinde baÅŸlatÄ±lan Ã§alÄ±ÅŸmalarda; komutanlÄ±ÄŸÄ±mÄ±z psikoloÄŸunun aktif katÄ±lÄ±mÄ±yla baÄŸÄ±mlÄ±lÄ±k ve davranÄ±ÅŸ psikolojisine iliÅŸkin akademik kaynaklar incelenmiÅŸ, kumar oynadÄ±ÄŸÄ± tespit edilen gerÃ§ek kullanÄ±cÄ±lardan elde edilen bilgi ve deneyimlerden de istifade edilerek kumar sitelerinin iÅŸleyiÅŸi ile kullandÄ±klarÄ± hile ve manipÃ¼lasyon teknikleri araÅŸtÄ±rÄ±lmÄ±ÅŸtÄ±r.</w:t>
      </w:r>
    </w:p>
    <w:p>
      <w:pPr>
        <w:spacing w:before="120" w:after="120"/>
      </w:pPr>
      <w:r>
        <w:rPr>
          <w:b w:val="0"/>
        </w:rPr>
        <w:t xml:space="preserve">YapÄ±lan araÅŸtÄ±rmalar doÄŸrultusunda; personele kumarÄ±n neden kazandÄ±rmayacaÄŸÄ±nÄ± aÃ§Ä±kÃ§a gÃ¶steren, kumar sitelerinin uyguladÄ±ÄŸÄ± hile ve manipÃ¼lasyon tekniklerini </w:t>
      </w:r>
      <w:r>
        <w:rPr>
          <w:b/>
        </w:rPr>
        <w:t>(8)</w:t>
      </w:r>
      <w:r>
        <w:rPr>
          <w:b w:val="0"/>
        </w:rPr>
        <w:t xml:space="preserve"> aÅŸamalÄ±k senaryo ile uygulamalÄ± olarak yaÅŸatan, gerÃ§ek para iÃ§ermeyen web tabanlÄ± </w:t>
      </w:r>
      <w:r>
        <w:rPr>
          <w:b/>
        </w:rPr>
        <w:t>“Kumar KazandÄ±rmaz”</w:t>
      </w:r>
      <w:r>
        <w:rPr>
          <w:b w:val="0"/>
        </w:rPr>
        <w:t xml:space="preserve"> isimli eÄŸitim simÃ¼lasyonu komutanlÄ±k imkÃ¢nlarÄ±yla geliÅŸtirilmiÅŸtir.</w:t>
      </w:r>
    </w:p>
    <w:p>
      <w:pPr>
        <w:spacing w:before="120" w:after="120"/>
      </w:pPr>
      <w:r>
        <w:rPr>
          <w:b w:val="0"/>
        </w:rPr>
        <w:t xml:space="preserve">GeliÅŸtirilen uygulama ile JÃ–H K.lÄ±ÄŸÄ±nda gÃ¶revli </w:t>
      </w:r>
      <w:r>
        <w:rPr>
          <w:b/>
        </w:rPr>
        <w:t>(111)</w:t>
      </w:r>
      <w:r>
        <w:rPr>
          <w:b w:val="0"/>
        </w:rPr>
        <w:t xml:space="preserve"> personele simÃ¼lasyon destekli bilinÃ§lendirme eÄŸitimi verilmiÅŸtir. Ã–n test ve son test verileri karÅŸÄ±laÅŸtÄ±rÄ±ldÄ±ÄŸÄ±nda; personelin </w:t>
      </w:r>
      <w:r>
        <w:rPr>
          <w:b/>
        </w:rPr>
        <w:t>%96</w:t>
      </w:r>
      <w:r>
        <w:rPr>
          <w:b w:val="0"/>
        </w:rPr>
        <w:t xml:space="preserve">'sÄ±nda “kumardan para kazanÄ±lamaz, sistem kaybettirmeye ayarlÄ±dÄ±r” yargÄ±sÄ±nÄ±n yerleÅŸtiÄŸi ve farkÄ±ndalÄ±k ortalamasÄ±nÄ±n </w:t>
      </w:r>
      <w:r>
        <w:rPr>
          <w:b/>
        </w:rPr>
        <w:t>9,33/10</w:t>
      </w:r>
      <w:r>
        <w:rPr>
          <w:b w:val="0"/>
        </w:rPr>
        <w:t xml:space="preserve"> olarak Ã¶lÃ§Ã¼ldÃ¼ÄŸÃ¼ gÃ¶rÃ¼lmÃ¼ÅŸtÃ¼r. AyrÄ±ca eÄŸitimde kullanÄ±lan “bedava peynir fare kapanÄ±nda bulunur”, “kasa her zaman kazanÄ±r” gibi metaforlarÄ±n, personelin kendi ifadelerinde tekrar edildiÄŸi; sanal kumarÄ±n personel tarafÄ±ndan “tuzak” ve “bataklÄ±k” olarak tanÄ±mlandÄ±ÄŸÄ± tespit edilmiÅŸtir.</w:t>
      </w:r>
    </w:p>
    <w:p>
      <w:pPr>
        <w:spacing w:before="120" w:after="120"/>
      </w:pPr>
      <w:r>
        <w:rPr>
          <w:b w:val="0"/>
        </w:rPr>
        <w:t>Bu sonuÃ§lar doÄŸrultusunda eÄŸitimin maksadÄ±na ulaÅŸtÄ±ÄŸÄ± ve yapÄ±lan bilinÃ§lendirmenin baÅŸarÄ±lÄ± olduÄŸu deÄŸerlendirilmektedir.</w:t>
      </w:r>
    </w:p>
    <w:p>
      <w:pPr>
        <w:spacing w:before="200" w:after="120"/>
        <w:jc w:val="right"/>
      </w:pPr>
      <w:r>
        <w:rPr>
          <w:b w:val="0"/>
        </w:rPr>
        <w:t>Arz ederim.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