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36"/>
        </w:rPr>
        <w:t>Al₂O₃/ZnO 双层膜 3D kMC 结果分析（通俗版）</w:t>
      </w:r>
    </w:p>
    <w:p>
      <w:pPr>
        <w:jc w:val="center"/>
      </w:pPr>
      <w:r>
        <w:t>正式 200k 运行｜2026-05-29｜branch: main｜commit: 62a0512</w:t>
      </w:r>
    </w:p>
    <w:p>
      <w:pPr>
        <w:pStyle w:val="Heading1"/>
      </w:pPr>
      <w:r>
        <w:rPr>
          <w:b w:val="0"/>
        </w:rPr>
        <w:t>一、先说结论：这张膜为什么能阻隔？</w:t>
      </w:r>
    </w:p>
    <w:p>
      <w:r>
        <w:rPr>
          <w:b w:val="0"/>
        </w:rPr>
        <w:t>用一句话说：水分子不是简单从上往下穿过 10.5 nm 的膜，而是先要找到极少数 pinhole，再在 Al₂O₃/ZnO 界面横向寻找 ZnO 晶界入口，最后沿着弯曲、部分阻塞的 ZnO 晶界网络绕行。因此，真正成功穿透的分子很少，而且成功者走的是非常长的“迷宫路径”。</w:t>
      </w:r>
    </w:p>
    <w:p>
      <w:pPr>
        <w:pStyle w:val="ListBullet"/>
      </w:pPr>
      <w:r>
        <w:t>穿透率只有 0.862%：200,000 个粒子里只有 1,724 个穿透，约每 116 个水分子才有 1 个穿透。</w:t>
      </w:r>
    </w:p>
    <w:p>
      <w:pPr>
        <w:pStyle w:val="ListBullet"/>
      </w:pPr>
      <w:r>
        <w:t>未穿透比例为 99.14%：绝大多数粒子在模拟事件上限内没有穿过双层膜。</w:t>
      </w:r>
    </w:p>
    <w:p>
      <w:pPr>
        <w:pStyle w:val="ListBullet"/>
      </w:pPr>
      <w:r>
        <w:t>成功穿透者平均花费 117.8 s（约 1.96 min），中位数为 110.7 s。</w:t>
      </w:r>
    </w:p>
    <w:p>
      <w:pPr>
        <w:pStyle w:val="ListBullet"/>
      </w:pPr>
      <w:r>
        <w:t>平均等效路径长度约 37.2 μm，而膜厚只有 10.5 nm，因此几何曲折率约 3543×。</w:t>
      </w:r>
    </w:p>
    <w:p>
      <w:pPr>
        <w:pStyle w:val="Heading1"/>
      </w:pPr>
      <w:r>
        <w:rPr>
          <w:b w:val="0"/>
        </w:rPr>
        <w:t>二、核心分析图</w:t>
      </w:r>
    </w:p>
    <w:p>
      <w:r>
        <w:drawing>
          <wp:inline xmlns:a="http://schemas.openxmlformats.org/drawingml/2006/main" xmlns:pic="http://schemas.openxmlformats.org/drawingml/2006/picture">
            <wp:extent cx="6492240" cy="5087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ayer_3d_readabl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87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参考原 Word 的统计图结构重新绘制的 3D formal-200k 可读性分析图：包含结构切片、关键数字、FPT 分布、路径长度-FPT 关系、能垒图和通俗机制示意。</w:t>
      </w:r>
    </w:p>
    <w:p>
      <w:pPr>
        <w:pStyle w:val="Heading1"/>
      </w:pPr>
      <w:r>
        <w:rPr>
          <w:b w:val="0"/>
        </w:rPr>
        <w:t>三、每个数字应该怎么理解？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36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3360"/>
          </w:tcPr>
          <w:p>
            <w:r>
              <w:rPr>
                <w:b/>
              </w:rPr>
              <w:t>通俗解释</w:t>
            </w:r>
          </w:p>
        </w:tc>
      </w:tr>
      <w:tr>
        <w:tc>
          <w:tcPr>
            <w:tcW w:type="dxa" w:w="3360"/>
            <w:vAlign w:val="center"/>
          </w:tcPr>
          <w:p>
            <w:r>
              <w:t>穿透率 Ptrans</w:t>
            </w:r>
          </w:p>
        </w:tc>
        <w:tc>
          <w:tcPr>
            <w:tcW w:type="dxa" w:w="3360"/>
            <w:vAlign w:val="center"/>
          </w:tcPr>
          <w:p>
            <w:r>
              <w:t>0.862%</w:t>
            </w:r>
          </w:p>
        </w:tc>
        <w:tc>
          <w:tcPr>
            <w:tcW w:type="dxa" w:w="3360"/>
            <w:vAlign w:val="center"/>
          </w:tcPr>
          <w:p>
            <w:r>
              <w:t>约每 116 个水分子只有 1 个成功穿透</w:t>
            </w:r>
          </w:p>
        </w:tc>
      </w:tr>
      <w:tr>
        <w:tc>
          <w:tcPr>
            <w:tcW w:type="dxa" w:w="3360"/>
            <w:vAlign w:val="center"/>
          </w:tcPr>
          <w:p>
            <w:r>
              <w:t>未穿透比例</w:t>
            </w:r>
          </w:p>
        </w:tc>
        <w:tc>
          <w:tcPr>
            <w:tcW w:type="dxa" w:w="3360"/>
            <w:vAlign w:val="center"/>
          </w:tcPr>
          <w:p>
            <w:r>
              <w:t>99.14%</w:t>
            </w:r>
          </w:p>
        </w:tc>
        <w:tc>
          <w:tcPr>
            <w:tcW w:type="dxa" w:w="3360"/>
            <w:vAlign w:val="center"/>
          </w:tcPr>
          <w:p>
            <w:r>
              <w:t>说明大多数水分子被入口稀缺、界面错配或晶界死端阻挡</w:t>
            </w:r>
          </w:p>
        </w:tc>
      </w:tr>
      <w:tr>
        <w:tc>
          <w:tcPr>
            <w:tcW w:type="dxa" w:w="3360"/>
            <w:vAlign w:val="center"/>
          </w:tcPr>
          <w:p>
            <w:r>
              <w:t>平均 FPT</w:t>
            </w:r>
          </w:p>
        </w:tc>
        <w:tc>
          <w:tcPr>
            <w:tcW w:type="dxa" w:w="3360"/>
            <w:vAlign w:val="center"/>
          </w:tcPr>
          <w:p>
            <w:r>
              <w:t>117.8 s</w:t>
            </w:r>
          </w:p>
        </w:tc>
        <w:tc>
          <w:tcPr>
            <w:tcW w:type="dxa" w:w="3360"/>
            <w:vAlign w:val="center"/>
          </w:tcPr>
          <w:p>
            <w:r>
              <w:t>成功者平均约 2 分钟穿过；这只统计成功穿透者</w:t>
            </w:r>
          </w:p>
        </w:tc>
      </w:tr>
      <w:tr>
        <w:tc>
          <w:tcPr>
            <w:tcW w:type="dxa" w:w="3360"/>
            <w:vAlign w:val="center"/>
          </w:tcPr>
          <w:p>
            <w:r>
              <w:t>中位 FPT</w:t>
            </w:r>
          </w:p>
        </w:tc>
        <w:tc>
          <w:tcPr>
            <w:tcW w:type="dxa" w:w="3360"/>
            <w:vAlign w:val="center"/>
          </w:tcPr>
          <w:p>
            <w:r>
              <w:t>110.7 s</w:t>
            </w:r>
          </w:p>
        </w:tc>
        <w:tc>
          <w:tcPr>
            <w:tcW w:type="dxa" w:w="3360"/>
            <w:vAlign w:val="center"/>
          </w:tcPr>
          <w:p>
            <w:r>
              <w:t>一半成功者快于这个时间，一半慢于这个时间</w:t>
            </w:r>
          </w:p>
        </w:tc>
      </w:tr>
      <w:tr>
        <w:tc>
          <w:tcPr>
            <w:tcW w:type="dxa" w:w="3360"/>
            <w:vAlign w:val="center"/>
          </w:tcPr>
          <w:p>
            <w:r>
              <w:t>平均路径长度</w:t>
            </w:r>
          </w:p>
        </w:tc>
        <w:tc>
          <w:tcPr>
            <w:tcW w:type="dxa" w:w="3360"/>
            <w:vAlign w:val="center"/>
          </w:tcPr>
          <w:p>
            <w:r>
              <w:t>37.2 μm</w:t>
            </w:r>
          </w:p>
        </w:tc>
        <w:tc>
          <w:tcPr>
            <w:tcW w:type="dxa" w:w="3360"/>
            <w:vAlign w:val="center"/>
          </w:tcPr>
          <w:p>
            <w:r>
              <w:t>不是膜厚 10.5 nm 的直线，而是绕了很长的路</w:t>
            </w:r>
          </w:p>
        </w:tc>
      </w:tr>
      <w:tr>
        <w:tc>
          <w:tcPr>
            <w:tcW w:type="dxa" w:w="3360"/>
            <w:vAlign w:val="center"/>
          </w:tcPr>
          <w:p>
            <w:r>
              <w:t>曲折率</w:t>
            </w:r>
          </w:p>
        </w:tc>
        <w:tc>
          <w:tcPr>
            <w:tcW w:type="dxa" w:w="3360"/>
            <w:vAlign w:val="center"/>
          </w:tcPr>
          <w:p>
            <w:r>
              <w:t>3543×</w:t>
            </w:r>
          </w:p>
        </w:tc>
        <w:tc>
          <w:tcPr>
            <w:tcW w:type="dxa" w:w="3360"/>
            <w:vAlign w:val="center"/>
          </w:tcPr>
          <w:p>
            <w:r>
              <w:t>成功路径长度约为真实膜厚的 3543 倍</w:t>
            </w:r>
          </w:p>
        </w:tc>
      </w:tr>
      <w:tr>
        <w:tc>
          <w:tcPr>
            <w:tcW w:type="dxa" w:w="3360"/>
            <w:vAlign w:val="center"/>
          </w:tcPr>
          <w:p>
            <w:r>
              <w:t>D_eff</w:t>
            </w:r>
          </w:p>
        </w:tc>
        <w:tc>
          <w:tcPr>
            <w:tcW w:type="dxa" w:w="3360"/>
            <w:vAlign w:val="center"/>
          </w:tcPr>
          <w:p>
            <w:r>
              <w:t>4.678e-19 m²/s</w:t>
            </w:r>
          </w:p>
        </w:tc>
        <w:tc>
          <w:tcPr>
            <w:tcW w:type="dxa" w:w="3360"/>
            <w:vAlign w:val="center"/>
          </w:tcPr>
          <w:p>
            <w:r>
              <w:t>基于成功 FPT 的有效扩散估计，不能直接等同 WVTR</w:t>
            </w:r>
          </w:p>
        </w:tc>
      </w:tr>
    </w:tbl>
    <w:p>
      <w:pPr>
        <w:pStyle w:val="Heading1"/>
      </w:pPr>
      <w:r>
        <w:rPr>
          <w:b w:val="0"/>
        </w:rPr>
        <w:t>四、机制解释：三道关卡</w:t>
      </w:r>
    </w:p>
    <w:p>
      <w:r>
        <w:rPr>
          <w:b w:val="0"/>
        </w:rPr>
        <w:t>第一道关：入口少。pinhole 面积分数只有 0.0677%，所以水分子落在表面后，大多数时间是在寻找入口，而不是直接进入膜内。</w:t>
      </w:r>
    </w:p>
    <w:p>
      <w:r>
        <w:rPr>
          <w:b w:val="0"/>
        </w:rPr>
        <w:t>第二道关：上下层入口不一定对齐。即使水分子进入 Al₂O₃ pinhole，也不代表下面正好接着 ZnO 晶界。它往往需要在 Al₂O₃/ZnO 界面横向移动，寻找能进入 ZnO 晶界网络的位置。</w:t>
      </w:r>
    </w:p>
    <w:p>
      <w:r>
        <w:rPr>
          <w:b w:val="0"/>
        </w:rPr>
        <w:t>第三道关：ZnO 晶界是弯曲且部分阻塞的网络。ZnO bulk 被设为不可渗透，水分子只能沿晶界走；晶界的曲折和 blocked GB 会造成绕路、死端和长路径。</w:t>
      </w:r>
    </w:p>
    <w:p>
      <w:pPr>
        <w:pStyle w:val="Heading1"/>
      </w:pPr>
      <w:r>
        <w:rPr>
          <w:b w:val="0"/>
        </w:rPr>
        <w:t>五、和“直穿膜厚”的区别</w:t>
      </w:r>
    </w:p>
    <w:p>
      <w:r>
        <w:rPr>
          <w:b w:val="0"/>
        </w:rPr>
        <w:t>如果只是几何直穿，膜厚是 10.5 nm。但模拟显示，成功穿透者平均走了约 37.2 μm。换算后，相当于：</w:t>
      </w:r>
    </w:p>
    <w:p>
      <w:r>
        <w:rPr>
          <w:b/>
        </w:rPr>
        <w:t>37.2 μm ÷ 10.5 nm ≈ 3543 倍。</w:t>
      </w:r>
    </w:p>
    <w:p>
      <w:r>
        <w:rPr>
          <w:b w:val="0"/>
        </w:rPr>
        <w:t>所以更准确的说法不是“膜厚变厚了 3543 倍”，而是“成功穿透轨迹的几何路径被拉长到膜厚的约 3543 倍”。真正的实验阻隔倍数还需要结合浓度边界、吸附/解吸和 WVTR 标定。</w:t>
      </w:r>
    </w:p>
    <w:p>
      <w:pPr>
        <w:pStyle w:val="Heading1"/>
      </w:pPr>
      <w:r>
        <w:rPr>
          <w:b w:val="0"/>
        </w:rPr>
        <w:t>六、结果应该如何表述更严谨？</w:t>
      </w:r>
    </w:p>
    <w:p>
      <w:r>
        <w:rPr>
          <w:b w:val="0"/>
        </w:rPr>
        <w:t>推荐表述：</w:t>
      </w:r>
    </w:p>
    <w:p>
      <w:r>
        <w:rPr>
          <w:b w:val="0"/>
        </w:rPr>
        <w:t>在 120 × 120 nm² 横向周期 RVE、10.5 nm 真实厚度的 3D on-lattice kMC 模拟中，200,000 条水分子轨迹中有 1,724 条在 120,000 event 上限内穿透，对应穿透概率 0.862%。成功穿透轨迹的平均路径长度约 37.2 μm，相对于 10.5 nm 膜厚的等效曲折率约 3.54e+03。成功穿透分子的平均 first-passage time 为 117.8 s，中位数为 110.7 s。该结果说明，双层膜的阻隔主要来自极低的 pinhole 入口概率、pinhole–ZnO 晶界入口错配导致的界面横向搜索，以及 ZnO 晶界网络中的强曲折与死端阻塞。</w:t>
      </w:r>
    </w:p>
    <w:p>
      <w:pPr>
        <w:pStyle w:val="Heading1"/>
      </w:pPr>
      <w:r>
        <w:rPr>
          <w:b w:val="0"/>
        </w:rPr>
        <w:t>七、注意事项</w:t>
      </w:r>
    </w:p>
    <w:p>
      <w:pPr>
        <w:pStyle w:val="ListBullet"/>
      </w:pPr>
      <w:r>
        <w:t>这仍是参数化模拟，不是实验 WVTR 的直接预测。</w:t>
      </w:r>
    </w:p>
    <w:p>
      <w:pPr>
        <w:pStyle w:val="ListBullet"/>
      </w:pPr>
      <w:r>
        <w:t>D_eff 是基于成功穿透粒子的 first-passage time 估计，不能把它直接当成完整宏观渗透系数。</w:t>
      </w:r>
    </w:p>
    <w:p>
      <w:pPr>
        <w:pStyle w:val="ListBullet"/>
      </w:pPr>
      <w:r>
        <w:t>曲折率 3543× 是几何路径曲折率，不等于“阻隔性能提高 3543 倍”。</w:t>
      </w:r>
    </w:p>
    <w:p>
      <w:pPr>
        <w:pStyle w:val="ListBullet"/>
      </w:pPr>
      <w:r>
        <w:t>建议后续做多 seed、多 RVE 尺寸收敛，并用 TEM/AFM/WVTR 约束 pinhole 面密度、晶界宽度和阻塞比例。</w:t>
      </w:r>
    </w:p>
    <w:p>
      <w:pPr>
        <w:pStyle w:val="Heading1"/>
      </w:pPr>
      <w:r>
        <w:rPr>
          <w:b w:val="0"/>
        </w:rPr>
        <w:t>附图：原始正式运行 summary 图</w:t>
      </w:r>
    </w:p>
    <w:p>
      <w:r>
        <w:drawing>
          <wp:inline xmlns:a="http://schemas.openxmlformats.org/drawingml/2006/main" xmlns:pic="http://schemas.openxmlformats.org/drawingml/2006/picture">
            <wp:extent cx="59436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ayer_3d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Al₂O₃/ZnO 3D kMC readable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