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E3E" w:rsidRDefault="00107E3E" w:rsidP="00107E3E">
      <w:pPr>
        <w:jc w:val="left"/>
      </w:pPr>
    </w:p>
    <w:p w:rsidR="00107E3E" w:rsidRDefault="00107E3E" w:rsidP="00107E3E">
      <w:pPr>
        <w:jc w:val="left"/>
      </w:pPr>
      <w:r>
        <w:rPr>
          <w:noProof/>
        </w:rPr>
        <w:drawing>
          <wp:anchor distT="0" distB="0" distL="114300" distR="114300" simplePos="0" relativeHeight="251659264" behindDoc="1" locked="0" layoutInCell="1" allowOverlap="1">
            <wp:simplePos x="0" y="0"/>
            <wp:positionH relativeFrom="column">
              <wp:posOffset>9525</wp:posOffset>
            </wp:positionH>
            <wp:positionV relativeFrom="paragraph">
              <wp:posOffset>186690</wp:posOffset>
            </wp:positionV>
            <wp:extent cx="590550" cy="590550"/>
            <wp:effectExtent l="0" t="0" r="0" b="0"/>
            <wp:wrapTight wrapText="bothSides">
              <wp:wrapPolygon edited="0">
                <wp:start x="8361" y="0"/>
                <wp:lineTo x="0" y="2090"/>
                <wp:lineTo x="0" y="14632"/>
                <wp:lineTo x="6271" y="20903"/>
                <wp:lineTo x="9755" y="20903"/>
                <wp:lineTo x="12542" y="20903"/>
                <wp:lineTo x="20903" y="20903"/>
                <wp:lineTo x="20903" y="1394"/>
                <wp:lineTo x="13239" y="0"/>
                <wp:lineTo x="8361"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7E3E" w:rsidRDefault="00107E3E" w:rsidP="00107E3E">
      <w:pPr>
        <w:jc w:val="left"/>
      </w:pPr>
    </w:p>
    <w:p w:rsidR="00107E3E" w:rsidRDefault="00107E3E" w:rsidP="00107E3E">
      <w:pPr>
        <w:jc w:val="left"/>
      </w:pPr>
    </w:p>
    <w:p w:rsidR="00107E3E" w:rsidRPr="00E33088" w:rsidRDefault="00107E3E" w:rsidP="00107E3E">
      <w:pPr>
        <w:jc w:val="left"/>
      </w:pPr>
    </w:p>
    <w:p w:rsidR="00107E3E" w:rsidRPr="0018413C" w:rsidRDefault="00107E3E" w:rsidP="00107E3E">
      <w:pPr>
        <w:jc w:val="left"/>
      </w:pPr>
      <w:r w:rsidRPr="0018413C">
        <w:rPr>
          <w:rFonts w:ascii="微软雅黑" w:eastAsia="微软雅黑" w:hAnsi="微软雅黑" w:hint="eastAsia"/>
          <w:b/>
          <w:bCs/>
          <w:color w:val="404040"/>
          <w:kern w:val="24"/>
          <w:sz w:val="48"/>
          <w:szCs w:val="48"/>
        </w:rPr>
        <w:t>商务数据分析与应用专业教学资源库</w:t>
      </w:r>
    </w:p>
    <w:p w:rsidR="00107E3E" w:rsidRDefault="00107E3E" w:rsidP="00107E3E">
      <w:pPr>
        <w:jc w:val="left"/>
      </w:pPr>
    </w:p>
    <w:p w:rsidR="00107E3E" w:rsidRDefault="00107E3E" w:rsidP="00107E3E">
      <w:pPr>
        <w:jc w:val="left"/>
      </w:pPr>
    </w:p>
    <w:p w:rsidR="00107E3E" w:rsidRDefault="00107E3E" w:rsidP="00107E3E">
      <w:pPr>
        <w:jc w:val="left"/>
      </w:pPr>
    </w:p>
    <w:p w:rsidR="00107E3E" w:rsidRDefault="00107E3E" w:rsidP="00107E3E">
      <w:pPr>
        <w:jc w:val="left"/>
      </w:pPr>
    </w:p>
    <w:p w:rsidR="00107E3E" w:rsidRDefault="00107E3E" w:rsidP="00107E3E">
      <w:pPr>
        <w:jc w:val="left"/>
      </w:pPr>
    </w:p>
    <w:p w:rsidR="00107E3E" w:rsidRDefault="00107E3E" w:rsidP="00107E3E">
      <w:pPr>
        <w:jc w:val="left"/>
      </w:pPr>
    </w:p>
    <w:p w:rsidR="00107E3E" w:rsidRPr="00E33088" w:rsidRDefault="00107E3E" w:rsidP="00107E3E">
      <w:pPr>
        <w:jc w:val="left"/>
      </w:pPr>
    </w:p>
    <w:p w:rsidR="00107E3E" w:rsidRPr="00084E01" w:rsidRDefault="00107E3E" w:rsidP="00107E3E">
      <w:pPr>
        <w:jc w:val="left"/>
      </w:pPr>
    </w:p>
    <w:p w:rsidR="00107E3E" w:rsidRDefault="00107E3E" w:rsidP="00107E3E">
      <w:pPr>
        <w:jc w:val="left"/>
      </w:pPr>
    </w:p>
    <w:p w:rsidR="00107E3E" w:rsidRPr="00BC5B24" w:rsidRDefault="00107E3E" w:rsidP="00107E3E">
      <w:pPr>
        <w:jc w:val="center"/>
        <w:rPr>
          <w:rFonts w:ascii="微软雅黑" w:eastAsia="微软雅黑" w:hAnsi="微软雅黑" w:hint="eastAsia"/>
          <w:sz w:val="72"/>
        </w:rPr>
      </w:pPr>
      <w:r>
        <w:rPr>
          <w:rFonts w:ascii="微软雅黑" w:eastAsia="微软雅黑" w:hAnsi="微软雅黑" w:hint="eastAsia"/>
          <w:sz w:val="72"/>
        </w:rPr>
        <w:t>运营数据</w:t>
      </w:r>
      <w:r>
        <w:rPr>
          <w:rFonts w:ascii="微软雅黑" w:eastAsia="微软雅黑" w:hAnsi="微软雅黑"/>
          <w:sz w:val="72"/>
        </w:rPr>
        <w:t>分析初识</w:t>
      </w:r>
    </w:p>
    <w:p w:rsidR="00107E3E" w:rsidRDefault="00107E3E" w:rsidP="00107E3E">
      <w:pPr>
        <w:jc w:val="left"/>
      </w:pPr>
    </w:p>
    <w:p w:rsidR="00107E3E" w:rsidRDefault="00107E3E" w:rsidP="00107E3E">
      <w:pPr>
        <w:jc w:val="left"/>
      </w:pPr>
    </w:p>
    <w:p w:rsidR="00107E3E" w:rsidRDefault="00107E3E" w:rsidP="00107E3E">
      <w:pPr>
        <w:jc w:val="left"/>
      </w:pPr>
    </w:p>
    <w:p w:rsidR="00107E3E" w:rsidRDefault="00107E3E" w:rsidP="00107E3E">
      <w:pPr>
        <w:jc w:val="left"/>
      </w:pPr>
    </w:p>
    <w:p w:rsidR="00107E3E" w:rsidRDefault="00107E3E" w:rsidP="00107E3E">
      <w:pPr>
        <w:jc w:val="left"/>
      </w:pPr>
    </w:p>
    <w:p w:rsidR="00107E3E" w:rsidRDefault="00107E3E" w:rsidP="00107E3E">
      <w:pPr>
        <w:jc w:val="left"/>
      </w:pPr>
    </w:p>
    <w:p w:rsidR="00107E3E" w:rsidRDefault="00107E3E" w:rsidP="00107E3E">
      <w:pPr>
        <w:jc w:val="left"/>
      </w:pPr>
    </w:p>
    <w:p w:rsidR="00107E3E" w:rsidRDefault="00107E3E" w:rsidP="00107E3E">
      <w:pPr>
        <w:jc w:val="left"/>
      </w:pPr>
    </w:p>
    <w:p w:rsidR="00107E3E" w:rsidRDefault="00107E3E" w:rsidP="00107E3E">
      <w:pPr>
        <w:jc w:val="left"/>
      </w:pPr>
    </w:p>
    <w:p w:rsidR="00107E3E" w:rsidRDefault="00107E3E" w:rsidP="00107E3E">
      <w:pPr>
        <w:jc w:val="left"/>
      </w:pPr>
    </w:p>
    <w:p w:rsidR="00107E3E" w:rsidRDefault="00107E3E" w:rsidP="00107E3E">
      <w:pPr>
        <w:jc w:val="left"/>
      </w:pPr>
    </w:p>
    <w:p w:rsidR="00107E3E" w:rsidRDefault="00107E3E" w:rsidP="00107E3E">
      <w:pPr>
        <w:jc w:val="left"/>
      </w:pPr>
    </w:p>
    <w:p w:rsidR="00107E3E" w:rsidRDefault="00107E3E" w:rsidP="00107E3E">
      <w:pPr>
        <w:jc w:val="left"/>
      </w:pPr>
    </w:p>
    <w:p w:rsidR="00107E3E" w:rsidRDefault="00107E3E" w:rsidP="00107E3E">
      <w:pPr>
        <w:pStyle w:val="2"/>
        <w:spacing w:after="0"/>
        <w:rPr>
          <w:rFonts w:ascii="微软雅黑" w:eastAsia="微软雅黑" w:hAnsi="微软雅黑"/>
          <w:sz w:val="48"/>
        </w:rPr>
      </w:pPr>
      <w:r>
        <w:rPr>
          <w:rFonts w:ascii="微软雅黑" w:eastAsia="微软雅黑" w:hAnsi="微软雅黑" w:hint="eastAsia"/>
          <w:sz w:val="48"/>
        </w:rPr>
        <w:t>运营数据</w:t>
      </w:r>
      <w:r>
        <w:rPr>
          <w:rFonts w:ascii="微软雅黑" w:eastAsia="微软雅黑" w:hAnsi="微软雅黑"/>
          <w:sz w:val="48"/>
        </w:rPr>
        <w:t>分析</w:t>
      </w:r>
    </w:p>
    <w:p w:rsidR="00107E3E" w:rsidRDefault="00107E3E" w:rsidP="00107E3E">
      <w:pPr>
        <w:pStyle w:val="a0"/>
        <w:ind w:firstLine="416"/>
      </w:pPr>
    </w:p>
    <w:p w:rsidR="00107E3E" w:rsidRDefault="00107E3E" w:rsidP="00107E3E">
      <w:pPr>
        <w:pStyle w:val="a0"/>
        <w:ind w:firstLine="416"/>
      </w:pPr>
    </w:p>
    <w:p w:rsidR="00107E3E" w:rsidRDefault="00107E3E" w:rsidP="00107E3E">
      <w:pPr>
        <w:pStyle w:val="a0"/>
        <w:ind w:firstLine="416"/>
      </w:pPr>
    </w:p>
    <w:p w:rsidR="00107E3E" w:rsidRDefault="00107E3E" w:rsidP="00107E3E">
      <w:pPr>
        <w:pStyle w:val="a0"/>
        <w:ind w:firstLine="416"/>
      </w:pPr>
    </w:p>
    <w:p w:rsidR="00107E3E" w:rsidRDefault="00107E3E" w:rsidP="00107E3E">
      <w:pPr>
        <w:pStyle w:val="a0"/>
        <w:ind w:firstLine="416"/>
      </w:pPr>
    </w:p>
    <w:p w:rsidR="00107E3E" w:rsidRDefault="00107E3E" w:rsidP="00107E3E">
      <w:pPr>
        <w:pStyle w:val="a0"/>
        <w:ind w:firstLine="416"/>
      </w:pPr>
    </w:p>
    <w:p w:rsidR="00107E3E" w:rsidRDefault="00107E3E" w:rsidP="00107E3E">
      <w:pPr>
        <w:pStyle w:val="a0"/>
        <w:ind w:firstLine="416"/>
        <w:sectPr w:rsidR="00107E3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rsidR="00107E3E" w:rsidRDefault="00107E3E" w:rsidP="00107E3E">
      <w:pPr>
        <w:pStyle w:val="a0"/>
        <w:ind w:firstLine="416"/>
        <w:rPr>
          <w:rFonts w:hint="eastAsia"/>
        </w:rPr>
      </w:pPr>
    </w:p>
    <w:p w:rsidR="00107E3E" w:rsidRDefault="00107E3E" w:rsidP="00107E3E">
      <w:pPr>
        <w:pStyle w:val="a0"/>
        <w:ind w:firstLine="416"/>
      </w:pPr>
    </w:p>
    <w:p w:rsidR="00107E3E" w:rsidRDefault="00107E3E" w:rsidP="00107E3E">
      <w:pPr>
        <w:pStyle w:val="a0"/>
        <w:ind w:firstLine="416"/>
      </w:pPr>
    </w:p>
    <w:p w:rsidR="00DF6384" w:rsidRPr="00560760" w:rsidRDefault="00DF6384" w:rsidP="00E654CC">
      <w:pPr>
        <w:keepNext/>
        <w:keepLines/>
        <w:widowControl/>
        <w:spacing w:line="360" w:lineRule="auto"/>
        <w:jc w:val="center"/>
        <w:outlineLvl w:val="2"/>
        <w:rPr>
          <w:rFonts w:ascii="宋体" w:eastAsia="宋体" w:hAnsi="宋体" w:cs="宋体"/>
          <w:kern w:val="0"/>
          <w:sz w:val="24"/>
        </w:rPr>
      </w:pPr>
      <w:r w:rsidRPr="00560760">
        <w:rPr>
          <w:rFonts w:ascii="宋体" w:eastAsia="宋体" w:hAnsi="宋体" w:cs="Times New Roman" w:hint="eastAsia"/>
          <w:b/>
          <w:bCs/>
          <w:kern w:val="0"/>
          <w:sz w:val="24"/>
        </w:rPr>
        <w:t>一、采购数据分析</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（一）采购数据分析概述</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采购是指一整套购买产品和服务的商业流程，是供应链管理必不可少的环节。从业务本身来说，采购要求在恰当的时间，以合理的价格、恰当的数量和良好的质量，从适合的供应商处采购物料、服务和设备，即采购管理的5R原则——适时（Right time）、适质(Right quality)、适量(Right quantity)、适价(Right price)、适地(Right place)。</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采购数据分析是优化供应链和采购决策的核心大脑，具有极其重要的战略意义。通过采购数据分析，可以解决以下几个问题：</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1.供应商选择是否存在变动，这涉及到供应商的稳定和竞争力；</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2</w:t>
      </w:r>
      <w:r w:rsidRPr="00560760">
        <w:rPr>
          <w:rFonts w:ascii="宋体" w:eastAsia="宋体" w:hAnsi="宋体" w:cs="宋体"/>
          <w:kern w:val="0"/>
          <w:sz w:val="24"/>
        </w:rPr>
        <w:t>.</w:t>
      </w:r>
      <w:r w:rsidRPr="00560760">
        <w:rPr>
          <w:rFonts w:ascii="宋体" w:eastAsia="宋体" w:hAnsi="宋体" w:cs="宋体" w:hint="eastAsia"/>
          <w:kern w:val="0"/>
          <w:sz w:val="24"/>
        </w:rPr>
        <w:t>采购价格是否合理，是否有异常变动，这涉及到产品的采购成本；</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3</w:t>
      </w:r>
      <w:r w:rsidRPr="00560760">
        <w:rPr>
          <w:rFonts w:ascii="宋体" w:eastAsia="宋体" w:hAnsi="宋体" w:cs="宋体"/>
          <w:kern w:val="0"/>
          <w:sz w:val="24"/>
        </w:rPr>
        <w:t>.</w:t>
      </w:r>
      <w:r w:rsidRPr="00560760">
        <w:rPr>
          <w:rFonts w:ascii="宋体" w:eastAsia="宋体" w:hAnsi="宋体" w:cs="宋体" w:hint="eastAsia"/>
          <w:kern w:val="0"/>
          <w:sz w:val="24"/>
        </w:rPr>
        <w:t>退货比例是否合适，这涉及到产品的质量和结构；</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4</w:t>
      </w:r>
      <w:r w:rsidRPr="00560760">
        <w:rPr>
          <w:rFonts w:ascii="宋体" w:eastAsia="宋体" w:hAnsi="宋体" w:cs="宋体"/>
          <w:kern w:val="0"/>
          <w:sz w:val="24"/>
        </w:rPr>
        <w:t>.</w:t>
      </w:r>
      <w:r w:rsidRPr="00560760">
        <w:rPr>
          <w:rFonts w:ascii="宋体" w:eastAsia="宋体" w:hAnsi="宋体" w:cs="宋体" w:hint="eastAsia"/>
          <w:kern w:val="0"/>
          <w:sz w:val="24"/>
        </w:rPr>
        <w:t>采购时间是否合适，这涉及到资金的使用效益。</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（二）采购数据分析</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采购数据分析主要包括采购需求计划分析、采购成本数据分析和采购策略分析。</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1.采购需求计划分析</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在供应链领域，可以将需求定义为“销售需求”，需求计划也可以称之为“销售预测”。采购需求计划分析是基于实际销售的数据，对未来的销售预测进行评估，通常分为如下步骤：</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（1）对过去的销量进行数据统计，得出以SKU为颗粒度的销量统计表；</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（2）分别对日常销量和活动销量进行预判，得出需求预测；</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（3）基于时间维度进行需求预测汇总；</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w:t>
      </w:r>
      <w:r w:rsidRPr="00560760">
        <w:rPr>
          <w:rFonts w:ascii="宋体" w:eastAsia="宋体" w:hAnsi="宋体" w:cs="宋体"/>
          <w:kern w:val="0"/>
          <w:sz w:val="24"/>
        </w:rPr>
        <w:t>4</w:t>
      </w:r>
      <w:r w:rsidRPr="00560760">
        <w:rPr>
          <w:rFonts w:ascii="宋体" w:eastAsia="宋体" w:hAnsi="宋体" w:cs="宋体" w:hint="eastAsia"/>
          <w:kern w:val="0"/>
          <w:sz w:val="24"/>
        </w:rPr>
        <w:t>）结合市场和销售策略，定期对所有需求进行符合事实的更新。</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例如，某店铺在往期销量的基础上，初步进行了日常需求预测和活动需求预测，如表</w:t>
      </w:r>
      <w:r w:rsidR="00E654CC">
        <w:rPr>
          <w:rFonts w:ascii="宋体" w:eastAsia="宋体" w:hAnsi="宋体" w:cs="宋体" w:hint="eastAsia"/>
          <w:kern w:val="0"/>
          <w:sz w:val="24"/>
        </w:rPr>
        <w:t>1</w:t>
      </w:r>
      <w:r w:rsidRPr="00560760">
        <w:rPr>
          <w:rFonts w:ascii="宋体" w:eastAsia="宋体" w:hAnsi="宋体" w:cs="宋体" w:hint="eastAsia"/>
          <w:kern w:val="0"/>
          <w:sz w:val="24"/>
        </w:rPr>
        <w:t>、</w:t>
      </w:r>
      <w:r w:rsidR="00E654CC">
        <w:rPr>
          <w:rFonts w:ascii="宋体" w:eastAsia="宋体" w:hAnsi="宋体" w:cs="宋体" w:hint="eastAsia"/>
          <w:kern w:val="0"/>
          <w:sz w:val="24"/>
        </w:rPr>
        <w:t>2</w:t>
      </w:r>
      <w:r w:rsidRPr="00560760">
        <w:rPr>
          <w:rFonts w:ascii="宋体" w:eastAsia="宋体" w:hAnsi="宋体" w:cs="宋体" w:hint="eastAsia"/>
          <w:kern w:val="0"/>
          <w:sz w:val="24"/>
        </w:rPr>
        <w:t>所示。</w:t>
      </w:r>
    </w:p>
    <w:p w:rsidR="00DF6384" w:rsidRPr="00560760" w:rsidRDefault="00DF6384" w:rsidP="00DF6384">
      <w:pPr>
        <w:widowControl/>
        <w:spacing w:line="360" w:lineRule="auto"/>
        <w:jc w:val="center"/>
        <w:rPr>
          <w:rFonts w:ascii="宋体" w:eastAsia="宋体" w:hAnsi="宋体" w:cs="宋体"/>
          <w:kern w:val="0"/>
          <w:sz w:val="24"/>
        </w:rPr>
      </w:pPr>
      <w:r w:rsidRPr="00560760">
        <w:rPr>
          <w:rFonts w:ascii="宋体" w:eastAsia="宋体" w:hAnsi="宋体" w:cs="宋体" w:hint="eastAsia"/>
          <w:kern w:val="0"/>
          <w:sz w:val="24"/>
        </w:rPr>
        <w:t>表</w:t>
      </w:r>
      <w:r w:rsidR="00E654CC">
        <w:rPr>
          <w:rFonts w:ascii="宋体" w:eastAsia="宋体" w:hAnsi="宋体" w:cs="宋体" w:hint="eastAsia"/>
          <w:kern w:val="0"/>
          <w:sz w:val="24"/>
        </w:rPr>
        <w:t>1</w:t>
      </w:r>
      <w:r w:rsidRPr="00560760">
        <w:rPr>
          <w:rFonts w:ascii="宋体" w:eastAsia="宋体" w:hAnsi="宋体" w:cs="宋体"/>
          <w:kern w:val="0"/>
          <w:sz w:val="24"/>
        </w:rPr>
        <w:t xml:space="preserve"> </w:t>
      </w:r>
      <w:r w:rsidRPr="00560760">
        <w:rPr>
          <w:rFonts w:ascii="宋体" w:eastAsia="宋体" w:hAnsi="宋体" w:cs="宋体" w:hint="eastAsia"/>
          <w:kern w:val="0"/>
          <w:sz w:val="24"/>
        </w:rPr>
        <w:t>某店铺日常需求预测</w:t>
      </w:r>
    </w:p>
    <w:tbl>
      <w:tblPr>
        <w:tblW w:w="7902" w:type="dxa"/>
        <w:jc w:val="center"/>
        <w:tblLayout w:type="fixed"/>
        <w:tblLook w:val="04A0" w:firstRow="1" w:lastRow="0" w:firstColumn="1" w:lastColumn="0" w:noHBand="0" w:noVBand="1"/>
      </w:tblPr>
      <w:tblGrid>
        <w:gridCol w:w="846"/>
        <w:gridCol w:w="1764"/>
        <w:gridCol w:w="1764"/>
        <w:gridCol w:w="1764"/>
        <w:gridCol w:w="1764"/>
      </w:tblGrid>
      <w:tr w:rsidR="00DF6384" w:rsidRPr="00560760" w:rsidTr="00471013">
        <w:trPr>
          <w:trHeight w:val="360"/>
          <w:jc w:val="center"/>
        </w:trPr>
        <w:tc>
          <w:tcPr>
            <w:tcW w:w="846"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月份</w:t>
            </w:r>
          </w:p>
        </w:tc>
        <w:tc>
          <w:tcPr>
            <w:tcW w:w="1764" w:type="dxa"/>
            <w:tcBorders>
              <w:top w:val="single" w:sz="4" w:space="0" w:color="auto"/>
              <w:left w:val="nil"/>
              <w:bottom w:val="single" w:sz="4" w:space="0" w:color="auto"/>
              <w:right w:val="single" w:sz="4" w:space="0" w:color="auto"/>
            </w:tcBorders>
            <w:shd w:val="clear" w:color="auto" w:fill="D9D9D9"/>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汇总数量</w:t>
            </w:r>
            <w:r w:rsidRPr="00560760">
              <w:rPr>
                <w:rFonts w:ascii="宋体" w:eastAsia="宋体" w:hAnsi="宋体" w:cs="宋体"/>
                <w:color w:val="000000"/>
                <w:kern w:val="0"/>
                <w:szCs w:val="21"/>
              </w:rPr>
              <w:t>/件</w:t>
            </w:r>
          </w:p>
        </w:tc>
        <w:tc>
          <w:tcPr>
            <w:tcW w:w="1764" w:type="dxa"/>
            <w:tcBorders>
              <w:top w:val="single" w:sz="4" w:space="0" w:color="auto"/>
              <w:left w:val="nil"/>
              <w:bottom w:val="single" w:sz="4" w:space="0" w:color="auto"/>
              <w:right w:val="single" w:sz="4" w:space="0" w:color="auto"/>
            </w:tcBorders>
            <w:shd w:val="clear" w:color="auto" w:fill="D9D9D9"/>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连衣裙</w:t>
            </w:r>
            <w:r w:rsidRPr="00560760">
              <w:rPr>
                <w:rFonts w:ascii="宋体" w:eastAsia="宋体" w:hAnsi="宋体" w:cs="宋体"/>
                <w:color w:val="000000"/>
                <w:kern w:val="0"/>
                <w:szCs w:val="21"/>
              </w:rPr>
              <w:t>S码/件</w:t>
            </w:r>
          </w:p>
        </w:tc>
        <w:tc>
          <w:tcPr>
            <w:tcW w:w="1764" w:type="dxa"/>
            <w:tcBorders>
              <w:top w:val="single" w:sz="4" w:space="0" w:color="auto"/>
              <w:left w:val="nil"/>
              <w:bottom w:val="single" w:sz="4" w:space="0" w:color="auto"/>
              <w:right w:val="single" w:sz="4" w:space="0" w:color="auto"/>
            </w:tcBorders>
            <w:shd w:val="clear" w:color="auto" w:fill="D9D9D9"/>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连衣裙</w:t>
            </w:r>
            <w:r w:rsidRPr="00560760">
              <w:rPr>
                <w:rFonts w:ascii="宋体" w:eastAsia="宋体" w:hAnsi="宋体" w:cs="宋体"/>
                <w:color w:val="000000"/>
                <w:kern w:val="0"/>
                <w:szCs w:val="21"/>
              </w:rPr>
              <w:t>M码/件</w:t>
            </w:r>
          </w:p>
        </w:tc>
        <w:tc>
          <w:tcPr>
            <w:tcW w:w="1764" w:type="dxa"/>
            <w:tcBorders>
              <w:top w:val="single" w:sz="4" w:space="0" w:color="auto"/>
              <w:left w:val="nil"/>
              <w:bottom w:val="single" w:sz="4" w:space="0" w:color="auto"/>
              <w:right w:val="single" w:sz="4" w:space="0" w:color="auto"/>
            </w:tcBorders>
            <w:shd w:val="clear" w:color="auto" w:fill="D9D9D9"/>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连衣裙</w:t>
            </w:r>
            <w:r w:rsidRPr="00560760">
              <w:rPr>
                <w:rFonts w:ascii="宋体" w:eastAsia="宋体" w:hAnsi="宋体" w:cs="宋体"/>
                <w:color w:val="000000"/>
                <w:kern w:val="0"/>
                <w:szCs w:val="21"/>
              </w:rPr>
              <w:t>L码/件</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110</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38</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42</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30</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2</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163</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48</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65</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50</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3</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173</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52</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66</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55</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4</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266</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80</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100</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86</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5</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8040</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2760</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2800</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2480</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6</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10520</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3840</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3520</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3160</w:t>
            </w:r>
          </w:p>
        </w:tc>
      </w:tr>
    </w:tbl>
    <w:p w:rsidR="00DF6384" w:rsidRPr="00560760" w:rsidRDefault="00DF6384" w:rsidP="00DF6384">
      <w:pPr>
        <w:widowControl/>
        <w:spacing w:line="360" w:lineRule="auto"/>
        <w:jc w:val="center"/>
        <w:rPr>
          <w:rFonts w:ascii="宋体" w:eastAsia="宋体" w:hAnsi="宋体" w:cs="宋体"/>
          <w:kern w:val="0"/>
          <w:sz w:val="24"/>
        </w:rPr>
      </w:pPr>
      <w:r w:rsidRPr="00560760">
        <w:rPr>
          <w:rFonts w:ascii="宋体" w:eastAsia="宋体" w:hAnsi="宋体" w:cs="宋体" w:hint="eastAsia"/>
          <w:kern w:val="0"/>
          <w:sz w:val="24"/>
        </w:rPr>
        <w:t>表</w:t>
      </w:r>
      <w:r w:rsidR="00E654CC">
        <w:rPr>
          <w:rFonts w:ascii="宋体" w:eastAsia="宋体" w:hAnsi="宋体" w:cs="宋体" w:hint="eastAsia"/>
          <w:kern w:val="0"/>
          <w:sz w:val="24"/>
        </w:rPr>
        <w:t>2</w:t>
      </w:r>
      <w:r w:rsidRPr="00560760">
        <w:rPr>
          <w:rFonts w:ascii="宋体" w:eastAsia="宋体" w:hAnsi="宋体" w:cs="宋体"/>
          <w:kern w:val="0"/>
          <w:sz w:val="24"/>
        </w:rPr>
        <w:t xml:space="preserve"> </w:t>
      </w:r>
      <w:r w:rsidRPr="00560760">
        <w:rPr>
          <w:rFonts w:ascii="宋体" w:eastAsia="宋体" w:hAnsi="宋体" w:cs="宋体" w:hint="eastAsia"/>
          <w:kern w:val="0"/>
          <w:sz w:val="24"/>
        </w:rPr>
        <w:t>某店铺活动需求预测</w:t>
      </w:r>
    </w:p>
    <w:tbl>
      <w:tblPr>
        <w:tblW w:w="7902" w:type="dxa"/>
        <w:jc w:val="center"/>
        <w:tblLayout w:type="fixed"/>
        <w:tblLook w:val="04A0" w:firstRow="1" w:lastRow="0" w:firstColumn="1" w:lastColumn="0" w:noHBand="0" w:noVBand="1"/>
      </w:tblPr>
      <w:tblGrid>
        <w:gridCol w:w="846"/>
        <w:gridCol w:w="1764"/>
        <w:gridCol w:w="1764"/>
        <w:gridCol w:w="1764"/>
        <w:gridCol w:w="1764"/>
      </w:tblGrid>
      <w:tr w:rsidR="00DF6384" w:rsidRPr="00560760" w:rsidTr="00471013">
        <w:trPr>
          <w:trHeight w:val="36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月份</w:t>
            </w:r>
          </w:p>
        </w:tc>
        <w:tc>
          <w:tcPr>
            <w:tcW w:w="1764" w:type="dxa"/>
            <w:tcBorders>
              <w:top w:val="single" w:sz="4" w:space="0" w:color="auto"/>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汇总数量</w:t>
            </w:r>
            <w:r w:rsidRPr="00560760">
              <w:rPr>
                <w:rFonts w:ascii="宋体" w:eastAsia="宋体" w:hAnsi="宋体" w:cs="宋体"/>
                <w:color w:val="000000"/>
                <w:kern w:val="0"/>
                <w:szCs w:val="21"/>
              </w:rPr>
              <w:t>/件</w:t>
            </w:r>
          </w:p>
        </w:tc>
        <w:tc>
          <w:tcPr>
            <w:tcW w:w="1764" w:type="dxa"/>
            <w:tcBorders>
              <w:top w:val="single" w:sz="4" w:space="0" w:color="auto"/>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连衣裙</w:t>
            </w:r>
            <w:r w:rsidRPr="00560760">
              <w:rPr>
                <w:rFonts w:ascii="宋体" w:eastAsia="宋体" w:hAnsi="宋体" w:cs="宋体"/>
                <w:color w:val="000000"/>
                <w:kern w:val="0"/>
                <w:szCs w:val="21"/>
              </w:rPr>
              <w:t>S码/件</w:t>
            </w:r>
          </w:p>
        </w:tc>
        <w:tc>
          <w:tcPr>
            <w:tcW w:w="1764" w:type="dxa"/>
            <w:tcBorders>
              <w:top w:val="single" w:sz="4" w:space="0" w:color="auto"/>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连衣裙</w:t>
            </w:r>
            <w:r w:rsidRPr="00560760">
              <w:rPr>
                <w:rFonts w:ascii="宋体" w:eastAsia="宋体" w:hAnsi="宋体" w:cs="宋体"/>
                <w:color w:val="000000"/>
                <w:kern w:val="0"/>
                <w:szCs w:val="21"/>
              </w:rPr>
              <w:t>M码/件</w:t>
            </w:r>
          </w:p>
        </w:tc>
        <w:tc>
          <w:tcPr>
            <w:tcW w:w="1764" w:type="dxa"/>
            <w:tcBorders>
              <w:top w:val="single" w:sz="4" w:space="0" w:color="auto"/>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连衣裙</w:t>
            </w:r>
            <w:r w:rsidRPr="00560760">
              <w:rPr>
                <w:rFonts w:ascii="宋体" w:eastAsia="宋体" w:hAnsi="宋体" w:cs="宋体"/>
                <w:color w:val="000000"/>
                <w:kern w:val="0"/>
                <w:szCs w:val="21"/>
              </w:rPr>
              <w:t>L码/件</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2</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3</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570</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200</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220</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150</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4</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1466</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466</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518</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482</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5</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4015</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1427</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1360</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1228</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6</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6684</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2807</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2293</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1584</w:t>
            </w:r>
          </w:p>
        </w:tc>
      </w:tr>
    </w:tbl>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根据计算公式：</w:t>
      </w:r>
    </w:p>
    <w:p w:rsidR="00DF6384" w:rsidRPr="00560760" w:rsidRDefault="00DF6384" w:rsidP="00DF6384">
      <w:pPr>
        <w:widowControl/>
        <w:spacing w:line="360" w:lineRule="auto"/>
        <w:jc w:val="center"/>
        <w:rPr>
          <w:rFonts w:ascii="宋体" w:eastAsia="宋体" w:hAnsi="宋体" w:cs="宋体"/>
          <w:kern w:val="0"/>
          <w:sz w:val="24"/>
        </w:rPr>
      </w:pPr>
      <w:r w:rsidRPr="00560760">
        <w:rPr>
          <w:rFonts w:ascii="宋体" w:eastAsia="宋体" w:hAnsi="宋体" w:cs="宋体" w:hint="eastAsia"/>
          <w:kern w:val="0"/>
          <w:sz w:val="24"/>
        </w:rPr>
        <w:t>需求总预测=日常需求预测+活动需求预测</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对表</w:t>
      </w:r>
      <w:r w:rsidR="00E654CC">
        <w:rPr>
          <w:rFonts w:ascii="宋体" w:eastAsia="宋体" w:hAnsi="宋体" w:cs="宋体" w:hint="eastAsia"/>
          <w:kern w:val="0"/>
          <w:sz w:val="24"/>
        </w:rPr>
        <w:t>1</w:t>
      </w:r>
      <w:r w:rsidRPr="00560760">
        <w:rPr>
          <w:rFonts w:ascii="宋体" w:eastAsia="宋体" w:hAnsi="宋体" w:cs="宋体" w:hint="eastAsia"/>
          <w:kern w:val="0"/>
          <w:sz w:val="24"/>
        </w:rPr>
        <w:t>、</w:t>
      </w:r>
      <w:r w:rsidR="00E654CC">
        <w:rPr>
          <w:rFonts w:ascii="宋体" w:eastAsia="宋体" w:hAnsi="宋体" w:cs="宋体" w:hint="eastAsia"/>
          <w:kern w:val="0"/>
          <w:sz w:val="24"/>
        </w:rPr>
        <w:t>2</w:t>
      </w:r>
      <w:r w:rsidRPr="00560760">
        <w:rPr>
          <w:rFonts w:ascii="宋体" w:eastAsia="宋体" w:hAnsi="宋体" w:cs="宋体" w:hint="eastAsia"/>
          <w:kern w:val="0"/>
          <w:sz w:val="24"/>
        </w:rPr>
        <w:t>进行汇总，得到表</w:t>
      </w:r>
      <w:r w:rsidR="00E654CC">
        <w:rPr>
          <w:rFonts w:ascii="宋体" w:eastAsia="宋体" w:hAnsi="宋体" w:cs="宋体" w:hint="eastAsia"/>
          <w:kern w:val="0"/>
          <w:sz w:val="24"/>
        </w:rPr>
        <w:t>3</w:t>
      </w:r>
      <w:r w:rsidRPr="00560760">
        <w:rPr>
          <w:rFonts w:ascii="宋体" w:eastAsia="宋体" w:hAnsi="宋体" w:cs="宋体" w:hint="eastAsia"/>
          <w:kern w:val="0"/>
          <w:sz w:val="24"/>
        </w:rPr>
        <w:t>中的数据。</w:t>
      </w:r>
    </w:p>
    <w:p w:rsidR="00DF6384" w:rsidRPr="00560760" w:rsidRDefault="00DF6384" w:rsidP="00DF6384">
      <w:pPr>
        <w:widowControl/>
        <w:spacing w:line="360" w:lineRule="auto"/>
        <w:jc w:val="center"/>
        <w:rPr>
          <w:rFonts w:ascii="宋体" w:eastAsia="宋体" w:hAnsi="宋体" w:cs="宋体"/>
          <w:kern w:val="0"/>
          <w:sz w:val="24"/>
        </w:rPr>
      </w:pPr>
      <w:r w:rsidRPr="00560760">
        <w:rPr>
          <w:rFonts w:ascii="宋体" w:eastAsia="宋体" w:hAnsi="宋体" w:cs="宋体" w:hint="eastAsia"/>
          <w:kern w:val="0"/>
          <w:sz w:val="24"/>
        </w:rPr>
        <w:t>表</w:t>
      </w:r>
      <w:r w:rsidR="00E654CC">
        <w:rPr>
          <w:rFonts w:ascii="宋体" w:eastAsia="宋体" w:hAnsi="宋体" w:cs="宋体" w:hint="eastAsia"/>
          <w:kern w:val="0"/>
          <w:sz w:val="24"/>
        </w:rPr>
        <w:t>3</w:t>
      </w:r>
      <w:r w:rsidRPr="00560760">
        <w:rPr>
          <w:rFonts w:ascii="宋体" w:eastAsia="宋体" w:hAnsi="宋体" w:cs="宋体" w:hint="eastAsia"/>
          <w:kern w:val="0"/>
          <w:sz w:val="24"/>
        </w:rPr>
        <w:t>某店铺需求预测汇总</w:t>
      </w:r>
    </w:p>
    <w:tbl>
      <w:tblPr>
        <w:tblW w:w="7902" w:type="dxa"/>
        <w:jc w:val="center"/>
        <w:tblLayout w:type="fixed"/>
        <w:tblLook w:val="04A0" w:firstRow="1" w:lastRow="0" w:firstColumn="1" w:lastColumn="0" w:noHBand="0" w:noVBand="1"/>
      </w:tblPr>
      <w:tblGrid>
        <w:gridCol w:w="846"/>
        <w:gridCol w:w="1764"/>
        <w:gridCol w:w="1764"/>
        <w:gridCol w:w="1764"/>
        <w:gridCol w:w="1764"/>
      </w:tblGrid>
      <w:tr w:rsidR="00DF6384" w:rsidRPr="00560760" w:rsidTr="00471013">
        <w:trPr>
          <w:trHeight w:val="36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月份</w:t>
            </w:r>
          </w:p>
        </w:tc>
        <w:tc>
          <w:tcPr>
            <w:tcW w:w="1764" w:type="dxa"/>
            <w:tcBorders>
              <w:top w:val="single" w:sz="4" w:space="0" w:color="auto"/>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汇总数量</w:t>
            </w:r>
            <w:r w:rsidRPr="00560760">
              <w:rPr>
                <w:rFonts w:ascii="宋体" w:eastAsia="宋体" w:hAnsi="宋体" w:cs="宋体"/>
                <w:color w:val="000000"/>
                <w:kern w:val="0"/>
                <w:szCs w:val="21"/>
              </w:rPr>
              <w:t>/件</w:t>
            </w:r>
          </w:p>
        </w:tc>
        <w:tc>
          <w:tcPr>
            <w:tcW w:w="1764" w:type="dxa"/>
            <w:tcBorders>
              <w:top w:val="single" w:sz="4" w:space="0" w:color="auto"/>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连衣裙</w:t>
            </w:r>
            <w:r w:rsidRPr="00560760">
              <w:rPr>
                <w:rFonts w:ascii="宋体" w:eastAsia="宋体" w:hAnsi="宋体" w:cs="宋体"/>
                <w:color w:val="000000"/>
                <w:kern w:val="0"/>
                <w:szCs w:val="21"/>
              </w:rPr>
              <w:t>S码/件</w:t>
            </w:r>
          </w:p>
        </w:tc>
        <w:tc>
          <w:tcPr>
            <w:tcW w:w="1764" w:type="dxa"/>
            <w:tcBorders>
              <w:top w:val="single" w:sz="4" w:space="0" w:color="auto"/>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连衣裙</w:t>
            </w:r>
            <w:r w:rsidRPr="00560760">
              <w:rPr>
                <w:rFonts w:ascii="宋体" w:eastAsia="宋体" w:hAnsi="宋体" w:cs="宋体"/>
                <w:color w:val="000000"/>
                <w:kern w:val="0"/>
                <w:szCs w:val="21"/>
              </w:rPr>
              <w:t>M码/件</w:t>
            </w:r>
          </w:p>
        </w:tc>
        <w:tc>
          <w:tcPr>
            <w:tcW w:w="1764" w:type="dxa"/>
            <w:tcBorders>
              <w:top w:val="single" w:sz="4" w:space="0" w:color="auto"/>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hint="eastAsia"/>
                <w:color w:val="000000"/>
                <w:kern w:val="0"/>
                <w:szCs w:val="21"/>
              </w:rPr>
              <w:t>连衣裙</w:t>
            </w:r>
            <w:r w:rsidRPr="00560760">
              <w:rPr>
                <w:rFonts w:ascii="宋体" w:eastAsia="宋体" w:hAnsi="宋体" w:cs="宋体"/>
                <w:color w:val="000000"/>
                <w:kern w:val="0"/>
                <w:szCs w:val="21"/>
              </w:rPr>
              <w:t>L码/件</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110</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38</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42</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30</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2</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163</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48</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65</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50</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3</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743</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252</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286</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205</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4</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1732</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546</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618</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568</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5</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12055</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4187</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4160</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3708</w:t>
            </w:r>
          </w:p>
        </w:tc>
      </w:tr>
      <w:tr w:rsidR="00DF6384" w:rsidRPr="00560760" w:rsidTr="00471013">
        <w:trPr>
          <w:trHeight w:val="360"/>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6</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17204</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6647</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5813</w:t>
            </w:r>
          </w:p>
        </w:tc>
        <w:tc>
          <w:tcPr>
            <w:tcW w:w="1764" w:type="dxa"/>
            <w:tcBorders>
              <w:top w:val="nil"/>
              <w:left w:val="nil"/>
              <w:bottom w:val="single" w:sz="4" w:space="0" w:color="auto"/>
              <w:right w:val="single" w:sz="4" w:space="0" w:color="auto"/>
            </w:tcBorders>
            <w:shd w:val="clear" w:color="auto" w:fill="auto"/>
            <w:noWrap/>
            <w:vAlign w:val="center"/>
          </w:tcPr>
          <w:p w:rsidR="00DF6384" w:rsidRPr="00560760" w:rsidRDefault="00DF6384" w:rsidP="00471013">
            <w:pPr>
              <w:widowControl/>
              <w:jc w:val="center"/>
              <w:rPr>
                <w:rFonts w:ascii="宋体" w:eastAsia="宋体" w:hAnsi="宋体" w:cs="宋体"/>
                <w:color w:val="000000"/>
                <w:kern w:val="0"/>
                <w:szCs w:val="21"/>
              </w:rPr>
            </w:pPr>
            <w:r w:rsidRPr="00560760">
              <w:rPr>
                <w:rFonts w:ascii="宋体" w:eastAsia="宋体" w:hAnsi="宋体" w:cs="宋体"/>
                <w:color w:val="000000"/>
                <w:kern w:val="0"/>
                <w:szCs w:val="21"/>
              </w:rPr>
              <w:t>4744</w:t>
            </w:r>
          </w:p>
        </w:tc>
      </w:tr>
    </w:tbl>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在此基础之上，为了显示出需求变化规律以规划其他运营资源，可以将表</w:t>
      </w:r>
      <w:r w:rsidR="00E654CC">
        <w:rPr>
          <w:rFonts w:ascii="宋体" w:eastAsia="宋体" w:hAnsi="宋体" w:cs="宋体" w:hint="eastAsia"/>
          <w:kern w:val="0"/>
          <w:sz w:val="24"/>
        </w:rPr>
        <w:t>3</w:t>
      </w:r>
      <w:r w:rsidRPr="00560760">
        <w:rPr>
          <w:rFonts w:ascii="宋体" w:eastAsia="宋体" w:hAnsi="宋体" w:cs="宋体" w:hint="eastAsia"/>
          <w:kern w:val="0"/>
          <w:sz w:val="24"/>
        </w:rPr>
        <w:t>中的数据结果转化为如图</w:t>
      </w:r>
      <w:r w:rsidR="00E654CC">
        <w:rPr>
          <w:rFonts w:ascii="宋体" w:eastAsia="宋体" w:hAnsi="宋体" w:cs="宋体" w:hint="eastAsia"/>
          <w:kern w:val="0"/>
          <w:sz w:val="24"/>
        </w:rPr>
        <w:t>1</w:t>
      </w:r>
      <w:r w:rsidRPr="00560760">
        <w:rPr>
          <w:rFonts w:ascii="宋体" w:eastAsia="宋体" w:hAnsi="宋体" w:cs="宋体" w:hint="eastAsia"/>
          <w:kern w:val="0"/>
          <w:sz w:val="24"/>
        </w:rPr>
        <w:t>所示的柱状图。</w:t>
      </w:r>
    </w:p>
    <w:p w:rsidR="00DF6384" w:rsidRPr="00560760" w:rsidRDefault="00DF6384" w:rsidP="00DF6384">
      <w:pPr>
        <w:widowControl/>
        <w:spacing w:line="360" w:lineRule="auto"/>
        <w:jc w:val="center"/>
        <w:rPr>
          <w:rFonts w:ascii="宋体" w:eastAsia="宋体" w:hAnsi="宋体" w:cs="宋体"/>
          <w:kern w:val="0"/>
          <w:sz w:val="24"/>
        </w:rPr>
      </w:pPr>
      <w:r w:rsidRPr="00560760">
        <w:rPr>
          <w:rFonts w:ascii="宋体" w:eastAsia="宋体" w:hAnsi="宋体" w:cs="宋体"/>
          <w:noProof/>
          <w:kern w:val="0"/>
          <w:sz w:val="24"/>
        </w:rPr>
        <w:drawing>
          <wp:inline distT="0" distB="0" distL="0" distR="0" wp14:anchorId="105F1F82" wp14:editId="2C488A0E">
            <wp:extent cx="4582160" cy="2753360"/>
            <wp:effectExtent l="0" t="0" r="8890" b="8890"/>
            <wp:docPr id="580" name="图片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图片 5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82160" cy="2753360"/>
                    </a:xfrm>
                    <a:prstGeom prst="rect">
                      <a:avLst/>
                    </a:prstGeom>
                    <a:noFill/>
                    <a:ln>
                      <a:noFill/>
                    </a:ln>
                  </pic:spPr>
                </pic:pic>
              </a:graphicData>
            </a:graphic>
          </wp:inline>
        </w:drawing>
      </w:r>
    </w:p>
    <w:p w:rsidR="00DF6384" w:rsidRPr="00560760" w:rsidRDefault="00DF6384" w:rsidP="00DF6384">
      <w:pPr>
        <w:widowControl/>
        <w:spacing w:line="360" w:lineRule="auto"/>
        <w:jc w:val="center"/>
        <w:rPr>
          <w:rFonts w:ascii="宋体" w:eastAsia="宋体" w:hAnsi="宋体" w:cs="宋体"/>
          <w:kern w:val="0"/>
          <w:sz w:val="24"/>
        </w:rPr>
      </w:pPr>
      <w:r w:rsidRPr="00560760">
        <w:rPr>
          <w:rFonts w:ascii="宋体" w:eastAsia="宋体" w:hAnsi="宋体" w:cs="宋体" w:hint="eastAsia"/>
          <w:kern w:val="0"/>
          <w:sz w:val="24"/>
        </w:rPr>
        <w:t>图</w:t>
      </w:r>
      <w:r w:rsidR="00E654CC">
        <w:rPr>
          <w:rFonts w:ascii="宋体" w:eastAsia="宋体" w:hAnsi="宋体" w:cs="宋体" w:hint="eastAsia"/>
          <w:kern w:val="0"/>
          <w:sz w:val="24"/>
        </w:rPr>
        <w:t>1</w:t>
      </w:r>
      <w:r w:rsidRPr="00560760">
        <w:rPr>
          <w:rFonts w:ascii="宋体" w:eastAsia="宋体" w:hAnsi="宋体" w:cs="宋体"/>
          <w:kern w:val="0"/>
          <w:sz w:val="24"/>
        </w:rPr>
        <w:t xml:space="preserve"> </w:t>
      </w:r>
      <w:r w:rsidRPr="00560760">
        <w:rPr>
          <w:rFonts w:ascii="宋体" w:eastAsia="宋体" w:hAnsi="宋体" w:cs="宋体" w:hint="eastAsia"/>
          <w:kern w:val="0"/>
          <w:sz w:val="24"/>
        </w:rPr>
        <w:t>需求总分析</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经过一系列分析，得出1-</w:t>
      </w:r>
      <w:r w:rsidRPr="00560760">
        <w:rPr>
          <w:rFonts w:ascii="宋体" w:eastAsia="宋体" w:hAnsi="宋体" w:cs="宋体"/>
          <w:kern w:val="0"/>
          <w:sz w:val="24"/>
        </w:rPr>
        <w:t>6</w:t>
      </w:r>
      <w:r w:rsidRPr="00560760">
        <w:rPr>
          <w:rFonts w:ascii="宋体" w:eastAsia="宋体" w:hAnsi="宋体" w:cs="宋体" w:hint="eastAsia"/>
          <w:kern w:val="0"/>
          <w:sz w:val="24"/>
        </w:rPr>
        <w:t>月的需求情况，1-</w:t>
      </w:r>
      <w:r w:rsidRPr="00560760">
        <w:rPr>
          <w:rFonts w:ascii="宋体" w:eastAsia="宋体" w:hAnsi="宋体" w:cs="宋体"/>
          <w:kern w:val="0"/>
          <w:sz w:val="24"/>
        </w:rPr>
        <w:t>4</w:t>
      </w:r>
      <w:r w:rsidRPr="00560760">
        <w:rPr>
          <w:rFonts w:ascii="宋体" w:eastAsia="宋体" w:hAnsi="宋体" w:cs="宋体" w:hint="eastAsia"/>
          <w:kern w:val="0"/>
          <w:sz w:val="24"/>
        </w:rPr>
        <w:t>月份因为气候原因连衣裙整体需求量小，尽管3、4月份进行了活动推广，需求量仍然不大；5-</w:t>
      </w:r>
      <w:r w:rsidRPr="00560760">
        <w:rPr>
          <w:rFonts w:ascii="宋体" w:eastAsia="宋体" w:hAnsi="宋体" w:cs="宋体"/>
          <w:kern w:val="0"/>
          <w:sz w:val="24"/>
        </w:rPr>
        <w:t>6</w:t>
      </w:r>
      <w:r w:rsidRPr="00560760">
        <w:rPr>
          <w:rFonts w:ascii="宋体" w:eastAsia="宋体" w:hAnsi="宋体" w:cs="宋体" w:hint="eastAsia"/>
          <w:kern w:val="0"/>
          <w:sz w:val="24"/>
        </w:rPr>
        <w:t>月需求量飙升，并且S码占比逐步增大。</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综上所述，产品采购通常受到一些可预测因素的影响，不同时期需求发生着不断的变化。这些变化包括季节性因素（如空调、羽绒服等季节性产品）和非季节性因素（如促销活动和产品普及率），它们都可能导致原先采购需求计划出现变化，产生可以预测的增加或减少。</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可预测的需求波动应及时修改采购需求计划，避免产品需求的变化给供应链带来一系列的连锁问题，如需求旺季大量缺货供不应求，需求淡季库存过多造成产品积压及库存成本上升。</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2.采购成本数据分析</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作为电商经营者，想要获得更多的利润，就必须考虑前期的资金投入。其中，占有比重较大的是产品采购成本，通过对其进行相应的分析，得出科学的依据，以制定或采取措施对采购成本进行有效地控制。</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（1）采购成本走势分析</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在进行商品采购时，商品的价格会受到各种因素的影响，如交通、气候等，可以选择在商品价格走低时进行大量采购，节省成本，赚取更大差价，从而获得更多利润。</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分析价格走势，一般都是根据已有数据构成的走势折线来分析，如图</w:t>
      </w:r>
      <w:r w:rsidR="00E654CC">
        <w:rPr>
          <w:rFonts w:ascii="宋体" w:eastAsia="宋体" w:hAnsi="宋体" w:cs="宋体" w:hint="eastAsia"/>
          <w:kern w:val="0"/>
          <w:sz w:val="24"/>
        </w:rPr>
        <w:t>2</w:t>
      </w:r>
      <w:r w:rsidRPr="00560760">
        <w:rPr>
          <w:rFonts w:ascii="宋体" w:eastAsia="宋体" w:hAnsi="宋体" w:cs="宋体" w:hint="eastAsia"/>
          <w:kern w:val="0"/>
          <w:sz w:val="24"/>
        </w:rPr>
        <w:t>所示。</w:t>
      </w:r>
    </w:p>
    <w:p w:rsidR="00DF6384" w:rsidRPr="00560760" w:rsidRDefault="00DF6384" w:rsidP="00DF6384">
      <w:pPr>
        <w:widowControl/>
        <w:spacing w:line="360" w:lineRule="auto"/>
        <w:jc w:val="center"/>
        <w:rPr>
          <w:rFonts w:ascii="宋体" w:eastAsia="宋体" w:hAnsi="宋体" w:cs="宋体"/>
          <w:kern w:val="0"/>
          <w:sz w:val="24"/>
        </w:rPr>
      </w:pPr>
      <w:r w:rsidRPr="00560760">
        <w:rPr>
          <w:rFonts w:ascii="宋体" w:eastAsia="宋体" w:hAnsi="宋体" w:cs="宋体"/>
          <w:noProof/>
          <w:kern w:val="0"/>
          <w:sz w:val="24"/>
        </w:rPr>
        <w:drawing>
          <wp:inline distT="0" distB="0" distL="0" distR="0" wp14:anchorId="75E50E07" wp14:editId="6F5825AA">
            <wp:extent cx="3965575" cy="2198370"/>
            <wp:effectExtent l="0" t="0" r="0" b="0"/>
            <wp:docPr id="579" name="图片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图片 5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965575" cy="2198370"/>
                    </a:xfrm>
                    <a:prstGeom prst="rect">
                      <a:avLst/>
                    </a:prstGeom>
                    <a:noFill/>
                    <a:ln>
                      <a:noFill/>
                    </a:ln>
                  </pic:spPr>
                </pic:pic>
              </a:graphicData>
            </a:graphic>
          </wp:inline>
        </w:drawing>
      </w:r>
    </w:p>
    <w:p w:rsidR="00DF6384" w:rsidRPr="00560760" w:rsidRDefault="00DF6384" w:rsidP="00DF6384">
      <w:pPr>
        <w:widowControl/>
        <w:spacing w:line="360" w:lineRule="auto"/>
        <w:jc w:val="center"/>
        <w:rPr>
          <w:rFonts w:ascii="宋体" w:eastAsia="宋体" w:hAnsi="宋体" w:cs="宋体"/>
          <w:kern w:val="0"/>
          <w:sz w:val="24"/>
        </w:rPr>
      </w:pPr>
      <w:r w:rsidRPr="00560760">
        <w:rPr>
          <w:rFonts w:ascii="宋体" w:eastAsia="宋体" w:hAnsi="宋体" w:cs="宋体" w:hint="eastAsia"/>
          <w:kern w:val="0"/>
          <w:sz w:val="24"/>
        </w:rPr>
        <w:t>图</w:t>
      </w:r>
      <w:r w:rsidR="00E654CC">
        <w:rPr>
          <w:rFonts w:ascii="宋体" w:eastAsia="宋体" w:hAnsi="宋体" w:cs="宋体" w:hint="eastAsia"/>
          <w:kern w:val="0"/>
          <w:sz w:val="24"/>
        </w:rPr>
        <w:t>2</w:t>
      </w:r>
      <w:r w:rsidRPr="00560760">
        <w:rPr>
          <w:rFonts w:ascii="宋体" w:eastAsia="宋体" w:hAnsi="宋体" w:cs="宋体"/>
          <w:kern w:val="0"/>
          <w:sz w:val="24"/>
        </w:rPr>
        <w:t xml:space="preserve"> </w:t>
      </w:r>
      <w:r w:rsidRPr="00560760">
        <w:rPr>
          <w:rFonts w:ascii="宋体" w:eastAsia="宋体" w:hAnsi="宋体" w:cs="宋体" w:hint="eastAsia"/>
          <w:kern w:val="0"/>
          <w:sz w:val="24"/>
        </w:rPr>
        <w:t>最近一周产品进价走势</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（2）不同渠道采购成本分析</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店铺产品的供货商，不一定完全来自同一家，有时甚至有多家，这不仅取决于商品的有无。同时，也会顾虑到采购成本。对于多家供应商都可以提供商品的同时，可以根据已采购商品的价格数据来判定哪家供应商的进货成本更加低廉或划算，从而进行取舍。对于这样的采购成本比较，无须对数据进行一对一的比价或计算，用对比折线图就可以轻松展示出，如图</w:t>
      </w:r>
      <w:r w:rsidR="00E654CC">
        <w:rPr>
          <w:rFonts w:ascii="宋体" w:eastAsia="宋体" w:hAnsi="宋体" w:cs="宋体" w:hint="eastAsia"/>
          <w:kern w:val="0"/>
          <w:sz w:val="24"/>
        </w:rPr>
        <w:t>3</w:t>
      </w:r>
      <w:r w:rsidRPr="00560760">
        <w:rPr>
          <w:rFonts w:ascii="宋体" w:eastAsia="宋体" w:hAnsi="宋体" w:cs="宋体" w:hint="eastAsia"/>
          <w:kern w:val="0"/>
          <w:sz w:val="24"/>
        </w:rPr>
        <w:t>所示。</w:t>
      </w:r>
    </w:p>
    <w:p w:rsidR="00DF6384" w:rsidRPr="00560760" w:rsidRDefault="00DF6384" w:rsidP="00DF6384">
      <w:pPr>
        <w:widowControl/>
        <w:spacing w:line="360" w:lineRule="auto"/>
        <w:jc w:val="center"/>
        <w:rPr>
          <w:rFonts w:ascii="宋体" w:eastAsia="宋体" w:hAnsi="宋体" w:cs="宋体"/>
          <w:kern w:val="0"/>
          <w:sz w:val="24"/>
        </w:rPr>
      </w:pPr>
      <w:r w:rsidRPr="00560760">
        <w:rPr>
          <w:rFonts w:ascii="宋体" w:eastAsia="宋体" w:hAnsi="宋体" w:cs="宋体"/>
          <w:noProof/>
          <w:kern w:val="0"/>
          <w:sz w:val="24"/>
        </w:rPr>
        <w:drawing>
          <wp:inline distT="0" distB="0" distL="0" distR="0" wp14:anchorId="23A9E62B" wp14:editId="47EFB964">
            <wp:extent cx="4839335" cy="1921510"/>
            <wp:effectExtent l="0" t="0" r="0" b="254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图片 5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39335" cy="1921510"/>
                    </a:xfrm>
                    <a:prstGeom prst="rect">
                      <a:avLst/>
                    </a:prstGeom>
                    <a:noFill/>
                    <a:ln>
                      <a:noFill/>
                    </a:ln>
                  </pic:spPr>
                </pic:pic>
              </a:graphicData>
            </a:graphic>
          </wp:inline>
        </w:drawing>
      </w:r>
    </w:p>
    <w:p w:rsidR="00DF6384" w:rsidRPr="00560760" w:rsidRDefault="00DF6384" w:rsidP="00DF6384">
      <w:pPr>
        <w:widowControl/>
        <w:spacing w:line="360" w:lineRule="auto"/>
        <w:jc w:val="center"/>
        <w:rPr>
          <w:rFonts w:ascii="宋体" w:eastAsia="宋体" w:hAnsi="宋体" w:cs="宋体"/>
          <w:kern w:val="0"/>
          <w:sz w:val="24"/>
        </w:rPr>
      </w:pPr>
      <w:r w:rsidRPr="00560760">
        <w:rPr>
          <w:rFonts w:ascii="宋体" w:eastAsia="宋体" w:hAnsi="宋体" w:cs="宋体" w:hint="eastAsia"/>
          <w:kern w:val="0"/>
          <w:sz w:val="24"/>
        </w:rPr>
        <w:t>图</w:t>
      </w:r>
      <w:r w:rsidR="00E654CC">
        <w:rPr>
          <w:rFonts w:ascii="宋体" w:eastAsia="宋体" w:hAnsi="宋体" w:cs="宋体" w:hint="eastAsia"/>
          <w:kern w:val="0"/>
          <w:sz w:val="24"/>
        </w:rPr>
        <w:t>3</w:t>
      </w:r>
      <w:r w:rsidRPr="00560760">
        <w:rPr>
          <w:rFonts w:ascii="宋体" w:eastAsia="宋体" w:hAnsi="宋体" w:cs="宋体"/>
          <w:kern w:val="0"/>
          <w:sz w:val="24"/>
        </w:rPr>
        <w:t xml:space="preserve"> </w:t>
      </w:r>
      <w:r w:rsidRPr="00560760">
        <w:rPr>
          <w:rFonts w:ascii="宋体" w:eastAsia="宋体" w:hAnsi="宋体" w:cs="宋体" w:hint="eastAsia"/>
          <w:kern w:val="0"/>
          <w:sz w:val="24"/>
        </w:rPr>
        <w:t>不同商家采购价格对比</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（3）采购平均价分析</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商品采购价格变动是常有的事情，怎样在变动的采购单价中获取到最佳采购时机，较大程度降低投入成本，是很多卖家都希望掌握的方法和技能，因为，这样可以让自己处于更有利的地位，无论是搞促销或让利活动等方面，都有发挥的空间，同时还能有不错的利润。将波动价格与平均价格进行划分和对比，即可分析指导采购时机，如图</w:t>
      </w:r>
      <w:r w:rsidRPr="00560760">
        <w:rPr>
          <w:rFonts w:ascii="宋体" w:eastAsia="宋体" w:hAnsi="宋体" w:cs="宋体"/>
          <w:kern w:val="0"/>
          <w:sz w:val="24"/>
        </w:rPr>
        <w:t>4</w:t>
      </w:r>
      <w:r w:rsidRPr="00560760">
        <w:rPr>
          <w:rFonts w:ascii="宋体" w:eastAsia="宋体" w:hAnsi="宋体" w:cs="宋体" w:hint="eastAsia"/>
          <w:kern w:val="0"/>
          <w:sz w:val="24"/>
        </w:rPr>
        <w:t>所示。</w:t>
      </w:r>
    </w:p>
    <w:p w:rsidR="00DF6384" w:rsidRPr="00560760" w:rsidRDefault="00DF6384" w:rsidP="00DF6384">
      <w:pPr>
        <w:widowControl/>
        <w:spacing w:line="360" w:lineRule="auto"/>
        <w:jc w:val="center"/>
        <w:rPr>
          <w:rFonts w:ascii="宋体" w:eastAsia="宋体" w:hAnsi="宋体" w:cs="宋体"/>
          <w:kern w:val="0"/>
          <w:sz w:val="24"/>
        </w:rPr>
      </w:pPr>
      <w:r w:rsidRPr="00560760">
        <w:rPr>
          <w:rFonts w:ascii="宋体" w:eastAsia="宋体" w:hAnsi="宋体" w:cs="宋体"/>
          <w:noProof/>
          <w:kern w:val="0"/>
          <w:sz w:val="24"/>
        </w:rPr>
        <w:drawing>
          <wp:inline distT="0" distB="0" distL="0" distR="0" wp14:anchorId="52A80CE4" wp14:editId="14035F52">
            <wp:extent cx="5044440" cy="2763520"/>
            <wp:effectExtent l="0" t="0" r="3810" b="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5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044440" cy="2763520"/>
                    </a:xfrm>
                    <a:prstGeom prst="rect">
                      <a:avLst/>
                    </a:prstGeom>
                    <a:noFill/>
                    <a:ln>
                      <a:noFill/>
                    </a:ln>
                  </pic:spPr>
                </pic:pic>
              </a:graphicData>
            </a:graphic>
          </wp:inline>
        </w:drawing>
      </w:r>
    </w:p>
    <w:p w:rsidR="00DF6384" w:rsidRPr="00560760" w:rsidRDefault="00DF6384" w:rsidP="00DF6384">
      <w:pPr>
        <w:widowControl/>
        <w:spacing w:line="360" w:lineRule="auto"/>
        <w:jc w:val="center"/>
        <w:rPr>
          <w:rFonts w:ascii="宋体" w:eastAsia="宋体" w:hAnsi="宋体" w:cs="宋体"/>
          <w:kern w:val="0"/>
          <w:sz w:val="24"/>
        </w:rPr>
      </w:pPr>
      <w:r w:rsidRPr="00560760">
        <w:rPr>
          <w:rFonts w:ascii="宋体" w:eastAsia="宋体" w:hAnsi="宋体" w:cs="宋体" w:hint="eastAsia"/>
          <w:kern w:val="0"/>
          <w:sz w:val="24"/>
        </w:rPr>
        <w:t>图</w:t>
      </w:r>
      <w:r w:rsidRPr="00560760">
        <w:rPr>
          <w:rFonts w:ascii="宋体" w:eastAsia="宋体" w:hAnsi="宋体" w:cs="宋体"/>
          <w:kern w:val="0"/>
          <w:sz w:val="24"/>
        </w:rPr>
        <w:t xml:space="preserve">4 </w:t>
      </w:r>
      <w:r w:rsidRPr="00560760">
        <w:rPr>
          <w:rFonts w:ascii="宋体" w:eastAsia="宋体" w:hAnsi="宋体" w:cs="宋体" w:hint="eastAsia"/>
          <w:kern w:val="0"/>
          <w:sz w:val="24"/>
        </w:rPr>
        <w:t>商品采购价格分析</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3</w:t>
      </w:r>
      <w:r w:rsidRPr="00560760">
        <w:rPr>
          <w:rFonts w:ascii="宋体" w:eastAsia="宋体" w:hAnsi="宋体" w:cs="宋体"/>
          <w:kern w:val="0"/>
          <w:sz w:val="24"/>
        </w:rPr>
        <w:t>.</w:t>
      </w:r>
      <w:r w:rsidRPr="00560760">
        <w:rPr>
          <w:rFonts w:ascii="宋体" w:eastAsia="宋体" w:hAnsi="宋体" w:cs="宋体" w:hint="eastAsia"/>
          <w:kern w:val="0"/>
          <w:sz w:val="24"/>
        </w:rPr>
        <w:t>采购策略分析</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采购策略分析的目的是了解目前采购策略所处的状态，并根据状态调整优化，以更好地适应公司业务的需求，最终达到最佳供应链共享的总利润的规模。</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采购策略分析的内容包括：</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1）自制还是外包。企业最重要的采购决策是在企业内部完成任务还是外包给第三方执行该供应链功能。在运输中，管理者必须决定全部外包、只外包需要快速反应的部分，还是只外包需要高效率的部分。这项决策部分受它对供应链总利润影响的驱动。如果供应链总利润大幅增长且没有额外风险，则最好选择外包。</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2）供应商的选择。在选择供应商之前，企业必须选择是采用单一共货源还是多方共货源。确定好供应商的数量后，确定评价供应商和选择供应商的标准。供应商的选择机制有多种，包括线下竞标、反向拍卖和直接谈判，无论哪种方法，都要以选择供应商的总成本而不是单一的价格作为评判标准。</w:t>
      </w:r>
    </w:p>
    <w:p w:rsidR="00DF6384" w:rsidRPr="00560760" w:rsidRDefault="00DF6384" w:rsidP="00DF6384">
      <w:pPr>
        <w:widowControl/>
        <w:spacing w:line="360" w:lineRule="auto"/>
        <w:ind w:firstLineChars="200" w:firstLine="480"/>
        <w:jc w:val="left"/>
        <w:rPr>
          <w:rFonts w:ascii="宋体" w:eastAsia="宋体" w:hAnsi="宋体" w:cs="宋体"/>
          <w:kern w:val="0"/>
          <w:sz w:val="24"/>
        </w:rPr>
      </w:pPr>
      <w:r w:rsidRPr="00560760">
        <w:rPr>
          <w:rFonts w:ascii="宋体" w:eastAsia="宋体" w:hAnsi="宋体" w:cs="宋体" w:hint="eastAsia"/>
          <w:kern w:val="0"/>
          <w:sz w:val="24"/>
        </w:rPr>
        <w:t>（3）供货。供货是供应链获得物品和服务的过程。管理者必须根据不断增加供应链盈余的目标设计供货。举例来说，企业应该建立直接材料的供货机制，确保供应商与买主间的良好协调。相比之下，对MRO用品的供给则要确保交易成本最低。</w:t>
      </w:r>
    </w:p>
    <w:p w:rsidR="00A91381" w:rsidRDefault="00DF6384" w:rsidP="00DF6384">
      <w:r w:rsidRPr="00560760">
        <w:rPr>
          <w:rFonts w:ascii="宋体" w:eastAsia="宋体" w:hAnsi="宋体" w:cs="宋体" w:hint="eastAsia"/>
          <w:kern w:val="0"/>
          <w:sz w:val="24"/>
        </w:rPr>
        <w:t>（4）与采购相关的指标。采购决策直接影响产品销售成本和应付账款。采购绩效也影响着质量、库存及内向运输成本。管理者应该审核以下影响供应链绩效的与采购相关的指标。如应付账款周转天数、平均购买价格、平均购买数量、供应质量和准时交货比例等。</w:t>
      </w:r>
    </w:p>
    <w:sectPr w:rsidR="00A91381">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23E" w:rsidRDefault="0047023E" w:rsidP="00DF6384">
      <w:r>
        <w:separator/>
      </w:r>
    </w:p>
  </w:endnote>
  <w:endnote w:type="continuationSeparator" w:id="0">
    <w:p w:rsidR="0047023E" w:rsidRDefault="0047023E" w:rsidP="00DF6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方正楷体简体">
    <w:altName w:val="微软雅黑"/>
    <w:charset w:val="86"/>
    <w:family w:val="auto"/>
    <w:pitch w:val="variable"/>
    <w:sig w:usb0="00000000" w:usb1="080E0000" w:usb2="00000010" w:usb3="00000000" w:csb0="00040000" w:csb1="00000000"/>
  </w:font>
  <w:font w:name="方正书宋简体">
    <w:altName w:val="宋体"/>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3E" w:rsidRDefault="00107E3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3E" w:rsidRDefault="00107E3E">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3E" w:rsidRDefault="00107E3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23E" w:rsidRDefault="0047023E" w:rsidP="00DF6384">
      <w:r>
        <w:separator/>
      </w:r>
    </w:p>
  </w:footnote>
  <w:footnote w:type="continuationSeparator" w:id="0">
    <w:p w:rsidR="0047023E" w:rsidRDefault="0047023E" w:rsidP="00DF6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3E" w:rsidRDefault="00107E3E">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3E" w:rsidRDefault="00107E3E">
    <w:pPr>
      <w:pStyle w:val="a4"/>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3E" w:rsidRDefault="00107E3E">
    <w:pPr>
      <w:pStyle w:val="a4"/>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3E" w:rsidRDefault="00107E3E" w:rsidP="00107E3E">
    <w:pPr>
      <w:pStyle w:val="a4"/>
    </w:pPr>
  </w:p>
  <w:p w:rsidR="00107E3E" w:rsidRDefault="00107E3E">
    <w:pPr>
      <w:pStyle w:val="a4"/>
    </w:pPr>
    <w:r>
      <w:rPr>
        <w:noProof/>
      </w:rPr>
      <w:drawing>
        <wp:anchor distT="0" distB="0" distL="114300" distR="114300" simplePos="0" relativeHeight="251659264" behindDoc="0" locked="0" layoutInCell="1" allowOverlap="1">
          <wp:simplePos x="0" y="0"/>
          <wp:positionH relativeFrom="column">
            <wp:posOffset>-1047750</wp:posOffset>
          </wp:positionH>
          <wp:positionV relativeFrom="paragraph">
            <wp:posOffset>-559435</wp:posOffset>
          </wp:positionV>
          <wp:extent cx="1530350" cy="109156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30350" cy="10915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sz w:val="24"/>
        <w:szCs w:val="24"/>
      </w:rPr>
      <w:t>商务数据分析与应用专业</w:t>
    </w:r>
    <w:r w:rsidRPr="004A11A2">
      <w:rPr>
        <w:rFonts w:ascii="微软雅黑" w:eastAsia="微软雅黑" w:hAnsi="微软雅黑" w:hint="eastAsia"/>
        <w:sz w:val="24"/>
        <w:szCs w:val="24"/>
      </w:rPr>
      <w:t>教学资源库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09"/>
    <w:rsid w:val="00107E3E"/>
    <w:rsid w:val="00171D09"/>
    <w:rsid w:val="001E00EA"/>
    <w:rsid w:val="0047023E"/>
    <w:rsid w:val="00A91381"/>
    <w:rsid w:val="00C65110"/>
    <w:rsid w:val="00DF6384"/>
    <w:rsid w:val="00E65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42521"/>
  <w15:chartTrackingRefBased/>
  <w15:docId w15:val="{EB4E4BC5-C8FB-4B82-849D-E74371B4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84"/>
    <w:pPr>
      <w:widowControl w:val="0"/>
      <w:jc w:val="both"/>
    </w:pPr>
  </w:style>
  <w:style w:type="paragraph" w:styleId="2">
    <w:name w:val="heading 2"/>
    <w:basedOn w:val="a"/>
    <w:next w:val="a0"/>
    <w:link w:val="20"/>
    <w:qFormat/>
    <w:rsid w:val="00107E3E"/>
    <w:pPr>
      <w:keepNext/>
      <w:keepLines/>
      <w:snapToGrid w:val="0"/>
      <w:spacing w:after="20" w:line="0" w:lineRule="atLeast"/>
      <w:ind w:left="454" w:right="454"/>
      <w:jc w:val="center"/>
      <w:outlineLvl w:val="1"/>
    </w:pPr>
    <w:rPr>
      <w:rFonts w:ascii="Times New Roman" w:eastAsia="方正楷体简体" w:hAnsi="Times New Roman" w:cs="Times New Roman"/>
      <w:spacing w:val="4"/>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F63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F6384"/>
    <w:rPr>
      <w:sz w:val="18"/>
      <w:szCs w:val="18"/>
    </w:rPr>
  </w:style>
  <w:style w:type="paragraph" w:styleId="a6">
    <w:name w:val="footer"/>
    <w:basedOn w:val="a"/>
    <w:link w:val="a7"/>
    <w:uiPriority w:val="99"/>
    <w:unhideWhenUsed/>
    <w:rsid w:val="00DF6384"/>
    <w:pPr>
      <w:tabs>
        <w:tab w:val="center" w:pos="4153"/>
        <w:tab w:val="right" w:pos="8306"/>
      </w:tabs>
      <w:snapToGrid w:val="0"/>
      <w:jc w:val="left"/>
    </w:pPr>
    <w:rPr>
      <w:sz w:val="18"/>
      <w:szCs w:val="18"/>
    </w:rPr>
  </w:style>
  <w:style w:type="character" w:customStyle="1" w:styleId="a7">
    <w:name w:val="页脚 字符"/>
    <w:basedOn w:val="a1"/>
    <w:link w:val="a6"/>
    <w:uiPriority w:val="99"/>
    <w:rsid w:val="00DF6384"/>
    <w:rPr>
      <w:sz w:val="18"/>
      <w:szCs w:val="18"/>
    </w:rPr>
  </w:style>
  <w:style w:type="character" w:customStyle="1" w:styleId="20">
    <w:name w:val="标题 2 字符"/>
    <w:basedOn w:val="a1"/>
    <w:link w:val="2"/>
    <w:rsid w:val="00107E3E"/>
    <w:rPr>
      <w:rFonts w:ascii="Times New Roman" w:eastAsia="方正楷体简体" w:hAnsi="Times New Roman" w:cs="Times New Roman"/>
      <w:spacing w:val="4"/>
      <w:sz w:val="24"/>
      <w:szCs w:val="20"/>
    </w:rPr>
  </w:style>
  <w:style w:type="paragraph" w:styleId="a0">
    <w:name w:val="Normal Indent"/>
    <w:basedOn w:val="a"/>
    <w:rsid w:val="00107E3E"/>
    <w:pPr>
      <w:snapToGrid w:val="0"/>
      <w:spacing w:line="245" w:lineRule="auto"/>
      <w:ind w:firstLineChars="200" w:firstLine="420"/>
    </w:pPr>
    <w:rPr>
      <w:rFonts w:ascii="Times New Roman" w:eastAsia="方正书宋简体" w:hAnsi="Times New Roman" w:cs="Times New Roman"/>
      <w:spacing w:val="4"/>
      <w:sz w:val="20"/>
      <w:szCs w:val="20"/>
    </w:rPr>
  </w:style>
  <w:style w:type="character" w:customStyle="1" w:styleId="Char">
    <w:name w:val="页眉 Char"/>
    <w:uiPriority w:val="99"/>
    <w:rsid w:val="00107E3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421</Words>
  <Characters>2401</Characters>
  <Application>Microsoft Office Word</Application>
  <DocSecurity>0</DocSecurity>
  <Lines>20</Lines>
  <Paragraphs>5</Paragraphs>
  <ScaleCrop>false</ScaleCrop>
  <Company>Microsoft</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bitc008</dc:creator>
  <cp:keywords/>
  <dc:description/>
  <cp:lastModifiedBy>bitc008</cp:lastModifiedBy>
  <cp:revision>4</cp:revision>
  <dcterms:created xsi:type="dcterms:W3CDTF">2020-04-22T11:17:00Z</dcterms:created>
  <dcterms:modified xsi:type="dcterms:W3CDTF">2020-10-12T06:39:00Z</dcterms:modified>
</cp:coreProperties>
</file>