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jc w:val="center"/>
      </w:pPr>
      <w:r>
        <w:rPr>
          <w:rFonts w:ascii="Arial" w:cs="Arial" w:eastAsia="Arial" w:hAnsi="Arial"/>
          <w:b/>
          <w:bCs/>
          <w:color w:val="1B3A5C"/>
          <w:sz w:val="56"/>
          <w:szCs w:val="56"/>
        </w:rPr>
        <w:t xml:space="preserve">Design Addendum</w:t>
      </w:r>
    </w:p>
    <w:p>
      <w:pPr>
        <w:spacing w:after="100"/>
        <w:jc w:val="center"/>
      </w:pPr>
      <w:r>
        <w:rPr>
          <w:rFonts w:ascii="Arial" w:cs="Arial" w:eastAsia="Arial" w:hAnsi="Arial"/>
          <w:color w:val="2E75B6"/>
          <w:sz w:val="36"/>
          <w:szCs w:val="36"/>
        </w:rPr>
        <w:t xml:space="preserve">AI Building Permit Pre-Review Agent</w:t>
      </w:r>
    </w:p>
    <w:p>
      <w:pPr>
        <w:spacing w:after="60"/>
        <w:jc w:val="center"/>
      </w:pPr>
      <w:r>
        <w:rPr>
          <w:rFonts w:ascii="Arial" w:cs="Arial" w:eastAsia="Arial" w:hAnsi="Arial"/>
          <w:color w:val="666666"/>
          <w:sz w:val="24"/>
          <w:szCs w:val="24"/>
        </w:rPr>
        <w:t xml:space="preserve">Three Architectural Improvements for a Genuinely Agentic System</w:t>
      </w:r>
    </w:p>
    <w:p>
      <w:pPr>
        <w:spacing w:after="0" w:before="400"/>
      </w:pPr>
    </w:p>
    <w:p>
      <w:pPr>
        <w:spacing w:after="60"/>
        <w:jc w:val="center"/>
      </w:pPr>
      <w:r>
        <w:rPr>
          <w:rFonts w:ascii="Arial" w:cs="Arial" w:eastAsia="Arial" w:hAnsi="Arial"/>
          <w:color w:val="666666"/>
          <w:sz w:val="22"/>
          <w:szCs w:val="22"/>
        </w:rPr>
        <w:t xml:space="preserve">DSAIL Project  |  March 2026</w:t>
      </w:r>
    </w:p>
    <w:p>
      <w:pPr>
        <w:jc w:val="center"/>
      </w:pPr>
      <w:r>
        <w:rPr>
          <w:rFonts w:ascii="Arial" w:cs="Arial" w:eastAsia="Arial" w:hAnsi="Arial"/>
          <w:color w:val="666666"/>
          <w:sz w:val="22"/>
          <w:szCs w:val="22"/>
        </w:rPr>
        <w:t xml:space="preserve">Prepared by: Claude (Cowork) for Nico</w:t>
      </w:r>
    </w:p>
    <w:p>
      <w:r>
        <w:br w:type="page"/>
      </w:r>
    </w:p>
    <w:p>
      <w:pPr>
        <w:pStyle w:val="Heading1"/>
      </w:pPr>
      <w:r>
        <w:t xml:space="preserve">1. Conditional Retrieval Refinement Loop</w:t>
      </w:r>
    </w:p>
    <w:p>
      <w:pPr>
        <w:pBdr>
          <w:bottom w:val="single" w:color="2E75B6" w:sz="6" w:space="1"/>
        </w:pBdr>
        <w:spacing w:after="200" w:before="200"/>
      </w:pPr>
    </w:p>
    <w:p>
      <w:pPr>
        <w:pStyle w:val="Heading2"/>
      </w:pPr>
      <w:r>
        <w:t xml:space="preserve">1.1 The Problem: A Chain Is Not a Graph</w:t>
      </w:r>
    </w:p>
    <w:p>
      <w:pPr>
        <w:spacing w:after="120"/>
      </w:pPr>
      <w:r>
        <w:rPr>
          <w:rFonts w:ascii="Arial" w:cs="Arial" w:eastAsia="Arial" w:hAnsi="Arial"/>
          <w:color w:val="333333"/>
          <w:sz w:val="22"/>
          <w:szCs w:val="22"/>
        </w:rPr>
        <w:t xml:space="preserve">The current design defines four LangGraph nodes in a strictly linear sequence: Input Parser </w:t>
      </w:r>
      <w:r>
        <w:rPr>
          <w:rFonts w:ascii="Arial" w:cs="Arial" w:eastAsia="Arial" w:hAnsi="Arial"/>
          <w:color w:val="333333"/>
          <w:sz w:val="22"/>
          <w:szCs w:val="22"/>
        </w:rPr>
        <w:t xml:space="preserve">→</w:t>
      </w:r>
      <w:r>
        <w:rPr>
          <w:rFonts w:ascii="Arial" w:cs="Arial" w:eastAsia="Arial" w:hAnsi="Arial"/>
          <w:color w:val="333333"/>
          <w:sz w:val="22"/>
          <w:szCs w:val="22"/>
        </w:rPr>
        <w:t xml:space="preserve"> Regulatory Retriever </w:t>
      </w:r>
      <w:r>
        <w:rPr>
          <w:rFonts w:ascii="Arial" w:cs="Arial" w:eastAsia="Arial" w:hAnsi="Arial"/>
          <w:color w:val="333333"/>
          <w:sz w:val="22"/>
          <w:szCs w:val="22"/>
        </w:rPr>
        <w:t xml:space="preserve">→</w:t>
      </w:r>
      <w:r>
        <w:rPr>
          <w:rFonts w:ascii="Arial" w:cs="Arial" w:eastAsia="Arial" w:hAnsi="Arial"/>
          <w:color w:val="333333"/>
          <w:sz w:val="22"/>
          <w:szCs w:val="22"/>
        </w:rPr>
        <w:t xml:space="preserve"> Compliance Reasoner </w:t>
      </w:r>
      <w:r>
        <w:rPr>
          <w:rFonts w:ascii="Arial" w:cs="Arial" w:eastAsia="Arial" w:hAnsi="Arial"/>
          <w:color w:val="333333"/>
          <w:sz w:val="22"/>
          <w:szCs w:val="22"/>
        </w:rPr>
        <w:t xml:space="preserve">→</w:t>
      </w:r>
      <w:r>
        <w:rPr>
          <w:rFonts w:ascii="Arial" w:cs="Arial" w:eastAsia="Arial" w:hAnsi="Arial"/>
          <w:color w:val="333333"/>
          <w:sz w:val="22"/>
          <w:szCs w:val="22"/>
        </w:rPr>
        <w:t xml:space="preserve"> Report Generator. While this is valid LangGraph code, it is functionally a pipeline, not an agent graph. There is no conditional routing, no loops, and no decision points where the system evaluates its own intermediate outputs.</w:t>
      </w:r>
    </w:p>
    <w:p>
      <w:pPr>
        <w:spacing w:after="120"/>
      </w:pPr>
      <w:r>
        <w:rPr>
          <w:rFonts w:ascii="Arial" w:cs="Arial" w:eastAsia="Arial" w:hAnsi="Arial"/>
          <w:color w:val="333333"/>
          <w:sz w:val="22"/>
          <w:szCs w:val="22"/>
        </w:rPr>
        <w:t xml:space="preserve">This matters for three reasons:</w:t>
      </w:r>
    </w:p>
    <w:p>
      <w:pPr>
        <w:pStyle w:val="ListParagraph"/>
        <w:numPr>
          <w:ilvl w:val="0"/>
          <w:numId w:val="2"/>
        </w:numPr>
        <w:spacing w:after="60"/>
      </w:pPr>
      <w:r>
        <w:rPr>
          <w:rFonts w:ascii="Arial" w:cs="Arial" w:eastAsia="Arial" w:hAnsi="Arial"/>
          <w:b/>
          <w:bCs/>
          <w:color w:val="333333"/>
          <w:sz w:val="22"/>
          <w:szCs w:val="22"/>
        </w:rPr>
        <w:t xml:space="preserve">Academic credibility: </w:t>
      </w:r>
      <w:r>
        <w:rPr>
          <w:rFonts w:ascii="Arial" w:cs="Arial" w:eastAsia="Arial" w:hAnsi="Arial"/>
          <w:color w:val="333333"/>
          <w:sz w:val="22"/>
          <w:szCs w:val="22"/>
        </w:rPr>
        <w:t xml:space="preserve">The project claims to be a multi-agent system. Evaluators familiar with agentic AI will notice the absence of genuine agent behaviors like self-assessment, re-planning, or conditional branching.</w:t>
      </w:r>
    </w:p>
    <w:p>
      <w:pPr>
        <w:pStyle w:val="ListParagraph"/>
        <w:numPr>
          <w:ilvl w:val="0"/>
          <w:numId w:val="2"/>
        </w:numPr>
        <w:spacing w:after="60"/>
      </w:pPr>
      <w:r>
        <w:rPr>
          <w:rFonts w:ascii="Arial" w:cs="Arial" w:eastAsia="Arial" w:hAnsi="Arial"/>
          <w:b/>
          <w:bCs/>
          <w:color w:val="333333"/>
          <w:sz w:val="22"/>
          <w:szCs w:val="22"/>
        </w:rPr>
        <w:t xml:space="preserve">Retrieval quality: </w:t>
      </w:r>
      <w:r>
        <w:rPr>
          <w:rFonts w:ascii="Arial" w:cs="Arial" w:eastAsia="Arial" w:hAnsi="Arial"/>
          <w:color w:val="333333"/>
          <w:sz w:val="22"/>
          <w:szCs w:val="22"/>
        </w:rPr>
        <w:t xml:space="preserve">A single retrieval pass often misses relevant regulatory articles. The OGUC has cross-references between articles (e.g., Art. 2.1.17 references Art. 2.6.3 for parking requirements). A single-pass retriever will not follow these chains.</w:t>
      </w:r>
    </w:p>
    <w:p>
      <w:pPr>
        <w:pStyle w:val="ListParagraph"/>
        <w:numPr>
          <w:ilvl w:val="0"/>
          <w:numId w:val="2"/>
        </w:numPr>
        <w:spacing w:after="60"/>
      </w:pPr>
      <w:r>
        <w:rPr>
          <w:rFonts w:ascii="Arial" w:cs="Arial" w:eastAsia="Arial" w:hAnsi="Arial"/>
          <w:b/>
          <w:bCs/>
          <w:color w:val="333333"/>
          <w:sz w:val="22"/>
          <w:szCs w:val="22"/>
        </w:rPr>
        <w:t xml:space="preserve">Reasoner reliability: </w:t>
      </w:r>
      <w:r>
        <w:rPr>
          <w:rFonts w:ascii="Arial" w:cs="Arial" w:eastAsia="Arial" w:hAnsi="Arial"/>
          <w:color w:val="333333"/>
          <w:sz w:val="22"/>
          <w:szCs w:val="22"/>
        </w:rPr>
        <w:t xml:space="preserve">When the Reasoner receives insufficient context, it either hallucinates an answer or silently skips the parameter. Both outcomes are worse than explicitly re-querying.</w:t>
      </w:r>
    </w:p>
    <w:p>
      <w:pPr>
        <w:spacing w:after="0" w:before="100"/>
      </w:pPr>
    </w:p>
    <w:p>
      <w:pPr>
        <w:pStyle w:val="Heading2"/>
      </w:pPr>
      <w:r>
        <w:t xml:space="preserve">1.2 The Solution: A Retrieval Sufficiency Check</w:t>
      </w:r>
    </w:p>
    <w:p>
      <w:pPr>
        <w:spacing w:after="120"/>
      </w:pPr>
      <w:r>
        <w:rPr>
          <w:rFonts w:ascii="Arial" w:cs="Arial" w:eastAsia="Arial" w:hAnsi="Arial"/>
          <w:color w:val="333333"/>
          <w:sz w:val="22"/>
          <w:szCs w:val="22"/>
        </w:rPr>
        <w:t xml:space="preserve">Introduce a conditional edge after the Compliance Reasoner that evaluates whether the retrieved regulatory context was sufficient. If not, the graph loops back to the Retriever with a refined query. This transforms the linear chain into a genuine agentic loop.</w:t>
      </w:r>
    </w:p>
    <w:p>
      <w:pPr>
        <w:spacing w:after="0" w:before="100"/>
      </w:pPr>
    </w:p>
    <w:p>
      <w:pPr>
        <w:spacing w:after="100" w:before="200"/>
      </w:pPr>
      <w:r>
        <w:rPr>
          <w:rFonts w:ascii="Arial" w:cs="Arial" w:eastAsia="Arial" w:hAnsi="Arial"/>
          <w:b/>
          <w:bCs/>
          <w:color w:val="1B3A5C"/>
          <w:sz w:val="24"/>
          <w:szCs w:val="24"/>
        </w:rPr>
        <w:t xml:space="preserve">Proposed Graph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rFonts w:ascii="Arial" w:cs="Arial" w:eastAsia="Arial" w:hAnsi="Arial"/>
                <w:b/>
                <w:bCs/>
                <w:color w:val="1B3A5C"/>
                <w:sz w:val="22"/>
                <w:szCs w:val="22"/>
              </w:rPr>
              <w:t xml:space="preserve">New Graph Flow (with conditional edge)</w:t>
            </w:r>
          </w:p>
          <w:p>
            <w:r>
              <w:rPr>
                <w:rFonts w:ascii="Arial" w:cs="Arial" w:eastAsia="Arial" w:hAnsi="Arial"/>
                <w:color w:val="333333"/>
                <w:sz w:val="20"/>
                <w:szCs w:val="20"/>
              </w:rPr>
              <w:t xml:space="preserve">Input Parser → Regulatory Retriever → Compliance Reasoner → [Sufficiency Check]
    └─ If SUFFICIENT → Report Generator → END
    └─ If INSUFFICIENT → Query Refiner → Regulatory Retriever (loop, max 2 iterations)</w:t>
            </w:r>
          </w:p>
        </w:tc>
      </w:tr>
    </w:tbl>
    <w:p>
      <w:pPr>
        <w:spacing w:after="0" w:before="100"/>
      </w:pPr>
    </w:p>
    <w:p>
      <w:pPr>
        <w:spacing w:after="100" w:before="200"/>
      </w:pPr>
      <w:r>
        <w:rPr>
          <w:rFonts w:ascii="Arial" w:cs="Arial" w:eastAsia="Arial" w:hAnsi="Arial"/>
          <w:b/>
          <w:bCs/>
          <w:color w:val="1B3A5C"/>
          <w:sz w:val="24"/>
          <w:szCs w:val="24"/>
        </w:rPr>
        <w:t xml:space="preserve">How the Sufficiency Check Works</w:t>
      </w:r>
    </w:p>
    <w:p>
      <w:pPr>
        <w:spacing w:after="120"/>
      </w:pPr>
      <w:r>
        <w:rPr>
          <w:rFonts w:ascii="Arial" w:cs="Arial" w:eastAsia="Arial" w:hAnsi="Arial"/>
          <w:color w:val="333333"/>
          <w:sz w:val="22"/>
          <w:szCs w:val="22"/>
        </w:rPr>
        <w:t xml:space="preserve">The Compliance Reasoner already processes each project parameter against retrieved regulatory text. The key change is requiring the Reasoner to output a structured assessment per parameter, not just a compliance verdict: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Missing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Height</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20"/>
                <w:szCs w:val="20"/>
              </w:rPr>
              <w:t xml:space="preserve">VIOLATION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Constructibility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COMPLIANT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Parking</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INSUFFICIENT_DATA</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 2.6.3 parking table not found in retrieved chunks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Setbacks</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20"/>
                <w:szCs w:val="20"/>
              </w:rPr>
              <w:t xml:space="preserve">VIOLATION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Cross-reference to municipal overlay zone not retrieved</w:t>
            </w:r>
          </w:p>
        </w:tc>
      </w:tr>
    </w:tbl>
    <w:p>
      <w:pPr>
        <w:spacing w:after="0" w:before="100"/>
      </w:pPr>
    </w:p>
    <w:p>
      <w:pPr>
        <w:spacing w:after="100" w:before="200"/>
      </w:pPr>
      <w:r>
        <w:rPr>
          <w:rFonts w:ascii="Arial" w:cs="Arial" w:eastAsia="Arial" w:hAnsi="Arial"/>
          <w:b/>
          <w:bCs/>
          <w:color w:val="1B3A5C"/>
          <w:sz w:val="24"/>
          <w:szCs w:val="24"/>
        </w:rPr>
        <w:t xml:space="preserve">The Conditional Edge Logic</w:t>
      </w:r>
    </w:p>
    <w:p>
      <w:pPr>
        <w:spacing w:after="120"/>
      </w:pPr>
      <w:r>
        <w:rPr>
          <w:rFonts w:ascii="Arial" w:cs="Arial" w:eastAsia="Arial" w:hAnsi="Arial"/>
          <w:color w:val="333333"/>
          <w:sz w:val="22"/>
          <w:szCs w:val="22"/>
        </w:rPr>
        <w:t xml:space="preserve">After the Reasoner runs, a pure Python function (no LLM call) inspects the structured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2F2" w:val="clear"/>
            <w:tcMar>
              <w:top w:type="dxa" w:w="120"/>
              <w:left w:type="dxa" w:w="180"/>
              <w:bottom w:type="dxa" w:w="120"/>
              <w:right w:type="dxa" w:w="180"/>
            </w:tcMar>
          </w:tcPr>
          <w:p>
            <w:pPr>
              <w:spacing w:after="60"/>
            </w:pPr>
            <w:r>
              <w:rPr>
                <w:rFonts w:ascii="Arial" w:cs="Arial" w:eastAsia="Arial" w:hAnsi="Arial"/>
                <w:b/>
                <w:bCs/>
                <w:color w:val="1B3A5C"/>
                <w:sz w:val="22"/>
                <w:szCs w:val="22"/>
              </w:rPr>
              <w:t xml:space="preserve">Decision Function (Python pseudocode)</w:t>
            </w:r>
          </w:p>
          <w:p>
            <w:r>
              <w:rPr>
                <w:rFonts w:ascii="Arial" w:cs="Arial" w:eastAsia="Arial" w:hAnsi="Arial"/>
                <w:color w:val="333333"/>
                <w:sz w:val="20"/>
                <w:szCs w:val="20"/>
              </w:rPr>
              <w:t xml:space="preserve">def should_refine(state: GraphState) -&gt; str:
    insufficient = [p for p in state["assessments"]
                    if p.verdict == "INSUFFICIENT_DATA"]
    if len(insufficient) &gt; 0 and state["retrieval_iterations"] &lt; 2:
        # Build refined queries from the "missing_context" field
        state["refined_queries"] = [p.missing_context for p in insufficient]
        state["retrieval_iterations"] += 1
        return "refine"  # Route back to Retriever
    return "generate"  # Proceed to Report Generator</w:t>
            </w:r>
          </w:p>
        </w:tc>
      </w:tr>
    </w:tbl>
    <w:p>
      <w:pPr>
        <w:spacing w:after="0" w:before="100"/>
      </w:pPr>
    </w:p>
    <w:p>
      <w:pPr>
        <w:spacing w:after="100" w:before="200"/>
      </w:pPr>
      <w:r>
        <w:rPr>
          <w:rFonts w:ascii="Arial" w:cs="Arial" w:eastAsia="Arial" w:hAnsi="Arial"/>
          <w:b/>
          <w:bCs/>
          <w:color w:val="1B3A5C"/>
          <w:sz w:val="24"/>
          <w:szCs w:val="24"/>
        </w:rPr>
        <w:t xml:space="preserve">Key Design Decisions</w:t>
      </w:r>
    </w:p>
    <w:p>
      <w:pPr>
        <w:pStyle w:val="ListParagraph"/>
        <w:numPr>
          <w:ilvl w:val="0"/>
          <w:numId w:val="2"/>
        </w:numPr>
        <w:spacing w:after="60"/>
      </w:pPr>
      <w:r>
        <w:rPr>
          <w:rFonts w:ascii="Arial" w:cs="Arial" w:eastAsia="Arial" w:hAnsi="Arial"/>
          <w:b/>
          <w:bCs/>
          <w:color w:val="333333"/>
          <w:sz w:val="22"/>
          <w:szCs w:val="22"/>
        </w:rPr>
        <w:t xml:space="preserve">Max 2 retrieval iterations: </w:t>
      </w:r>
      <w:r>
        <w:rPr>
          <w:rFonts w:ascii="Arial" w:cs="Arial" w:eastAsia="Arial" w:hAnsi="Arial"/>
          <w:color w:val="333333"/>
          <w:sz w:val="22"/>
          <w:szCs w:val="22"/>
        </w:rPr>
        <w:t xml:space="preserve">This prevents infinite loops and keeps latency predictable. After 2 passes, any remaining INSUFFICIENT_DATA parameters are forwarded to the Report Generator as explicit gaps (not hallucinated answers).</w:t>
      </w:r>
    </w:p>
    <w:p>
      <w:pPr>
        <w:pStyle w:val="ListParagraph"/>
        <w:numPr>
          <w:ilvl w:val="0"/>
          <w:numId w:val="2"/>
        </w:numPr>
        <w:spacing w:after="60"/>
      </w:pPr>
      <w:r>
        <w:rPr>
          <w:rFonts w:ascii="Arial" w:cs="Arial" w:eastAsia="Arial" w:hAnsi="Arial"/>
          <w:b/>
          <w:bCs/>
          <w:color w:val="333333"/>
          <w:sz w:val="22"/>
          <w:szCs w:val="22"/>
        </w:rPr>
        <w:t xml:space="preserve">The Query Refiner is not an LLM: </w:t>
      </w:r>
      <w:r>
        <w:rPr>
          <w:rFonts w:ascii="Arial" w:cs="Arial" w:eastAsia="Arial" w:hAnsi="Arial"/>
          <w:color w:val="333333"/>
          <w:sz w:val="22"/>
          <w:szCs w:val="22"/>
        </w:rPr>
        <w:t xml:space="preserve">It is a simple Python function that extracts the missing_context strings from the Reasoner output and reformulates them as new pgvector queries. This keeps the loop fast and deterministic.</w:t>
      </w:r>
    </w:p>
    <w:p>
      <w:pPr>
        <w:pStyle w:val="ListParagraph"/>
        <w:numPr>
          <w:ilvl w:val="0"/>
          <w:numId w:val="2"/>
        </w:numPr>
        <w:spacing w:after="60"/>
      </w:pPr>
      <w:r>
        <w:rPr>
          <w:rFonts w:ascii="Arial" w:cs="Arial" w:eastAsia="Arial" w:hAnsi="Arial"/>
          <w:b/>
          <w:bCs/>
          <w:color w:val="333333"/>
          <w:sz w:val="22"/>
          <w:szCs w:val="22"/>
        </w:rPr>
        <w:t xml:space="preserve">New chunks are appended, not replaced: </w:t>
      </w:r>
      <w:r>
        <w:rPr>
          <w:rFonts w:ascii="Arial" w:cs="Arial" w:eastAsia="Arial" w:hAnsi="Arial"/>
          <w:color w:val="333333"/>
          <w:sz w:val="22"/>
          <w:szCs w:val="22"/>
        </w:rPr>
        <w:t xml:space="preserve">The second retrieval pass adds to the existing context rather than replacing it. The Reasoner sees all chunks from both passes.</w:t>
      </w:r>
    </w:p>
    <w:p>
      <w:pPr>
        <w:pStyle w:val="ListParagraph"/>
        <w:numPr>
          <w:ilvl w:val="0"/>
          <w:numId w:val="2"/>
        </w:numPr>
        <w:spacing w:after="60"/>
      </w:pPr>
      <w:r>
        <w:rPr>
          <w:rFonts w:ascii="Arial" w:cs="Arial" w:eastAsia="Arial" w:hAnsi="Arial"/>
          <w:b/>
          <w:bCs/>
          <w:color w:val="333333"/>
          <w:sz w:val="22"/>
          <w:szCs w:val="22"/>
        </w:rPr>
        <w:t xml:space="preserve">The loop is visible in the UI: </w:t>
      </w:r>
      <w:r>
        <w:rPr>
          <w:rFonts w:ascii="Arial" w:cs="Arial" w:eastAsia="Arial" w:hAnsi="Arial"/>
          <w:color w:val="333333"/>
          <w:sz w:val="22"/>
          <w:szCs w:val="22"/>
        </w:rPr>
        <w:t xml:space="preserve">The frontend should show when a refinement loop is happening (e.g., a status message like "Retrieving additional regulatory context for parking requirements..."). This builds user trust by making the agent reasoning transparent.</w:t>
      </w:r>
    </w:p>
    <w:p>
      <w:pPr>
        <w:spacing w:after="0" w:before="100"/>
      </w:pPr>
    </w:p>
    <w:p>
      <w:pPr>
        <w:spacing w:after="100" w:before="200"/>
      </w:pPr>
      <w:r>
        <w:rPr>
          <w:rFonts w:ascii="Arial" w:cs="Arial" w:eastAsia="Arial" w:hAnsi="Arial"/>
          <w:b/>
          <w:bCs/>
          <w:color w:val="1B3A5C"/>
          <w:sz w:val="24"/>
          <w:szCs w:val="24"/>
        </w:rPr>
        <w:t xml:space="preserve">Impact on Time Budget</w:t>
      </w:r>
    </w:p>
    <w:p>
      <w:pPr>
        <w:spacing w:after="120"/>
      </w:pPr>
      <w:r>
        <w:rPr>
          <w:rFonts w:ascii="Arial" w:cs="Arial" w:eastAsia="Arial" w:hAnsi="Arial"/>
          <w:color w:val="333333"/>
          <w:sz w:val="22"/>
          <w:szCs w:val="22"/>
        </w:rPr>
        <w:t xml:space="preserve">This adds approximately 30-45 minutes of implementation time to Step 5 (Backend). The conditional edge is a single add_conditional_edges() call in LangGraph. The Query Refiner function is 15 lines of Python. The main effort is modifying the Reasoner prompt to output the structured assessment table instead of flat text.</w:t>
      </w:r>
    </w:p>
    <w:p>
      <w:r>
        <w:br w:type="page"/>
      </w:r>
    </w:p>
    <w:p>
      <w:pPr>
        <w:pStyle w:val="Heading1"/>
      </w:pPr>
      <w:r>
        <w:t xml:space="preserve">2. Embedding Model Validation for Spanish Legal Text</w:t>
      </w:r>
    </w:p>
    <w:p>
      <w:pPr>
        <w:pBdr>
          <w:bottom w:val="single" w:color="2E75B6" w:sz="6" w:space="1"/>
        </w:pBdr>
        <w:spacing w:after="200" w:before="200"/>
      </w:pPr>
    </w:p>
    <w:p>
      <w:pPr>
        <w:pStyle w:val="Heading2"/>
      </w:pPr>
      <w:r>
        <w:t xml:space="preserve">2.1 The Problem: Language + Domain = Double Risk</w:t>
      </w:r>
    </w:p>
    <w:p>
      <w:pPr>
        <w:spacing w:after="120"/>
      </w:pPr>
      <w:r>
        <w:rPr>
          <w:rFonts w:ascii="Arial" w:cs="Arial" w:eastAsia="Arial" w:hAnsi="Arial"/>
          <w:color w:val="333333"/>
          <w:sz w:val="22"/>
          <w:szCs w:val="22"/>
        </w:rPr>
        <w:t xml:space="preserve">The current spec lists the embedding model as an open question, defaulting to OpenAI text-embedding-3-small for cost reasons. This treats the embedding choice as a minor infrastructure decision. It is not. It is the single most impactful decision for retrieval quality, and for this project it carries a double risk:</w:t>
      </w:r>
    </w:p>
    <w:p>
      <w:pPr>
        <w:pStyle w:val="ListParagraph"/>
        <w:numPr>
          <w:ilvl w:val="0"/>
          <w:numId w:val="2"/>
        </w:numPr>
        <w:spacing w:after="60"/>
      </w:pPr>
      <w:r>
        <w:rPr>
          <w:rFonts w:ascii="Arial" w:cs="Arial" w:eastAsia="Arial" w:hAnsi="Arial"/>
          <w:b/>
          <w:bCs/>
          <w:color w:val="333333"/>
          <w:sz w:val="22"/>
          <w:szCs w:val="22"/>
        </w:rPr>
        <w:t xml:space="preserve">Language risk: </w:t>
      </w:r>
      <w:r>
        <w:rPr>
          <w:rFonts w:ascii="Arial" w:cs="Arial" w:eastAsia="Arial" w:hAnsi="Arial"/>
          <w:color w:val="333333"/>
          <w:sz w:val="22"/>
          <w:szCs w:val="22"/>
        </w:rPr>
        <w:t xml:space="preserve">The regulatory corpus is in Spanish. While modern embedding models handle Spanish, their performance on Spanish text is measurably worse than on English, particularly for specialized vocabulary.</w:t>
      </w:r>
    </w:p>
    <w:p>
      <w:pPr>
        <w:pStyle w:val="ListParagraph"/>
        <w:numPr>
          <w:ilvl w:val="0"/>
          <w:numId w:val="2"/>
        </w:numPr>
        <w:spacing w:after="60"/>
      </w:pPr>
      <w:r>
        <w:rPr>
          <w:rFonts w:ascii="Arial" w:cs="Arial" w:eastAsia="Arial" w:hAnsi="Arial"/>
          <w:b/>
          <w:bCs/>
          <w:color w:val="333333"/>
          <w:sz w:val="22"/>
          <w:szCs w:val="22"/>
        </w:rPr>
        <w:t xml:space="preserve">Domain risk: </w:t>
      </w:r>
      <w:r>
        <w:rPr>
          <w:rFonts w:ascii="Arial" w:cs="Arial" w:eastAsia="Arial" w:hAnsi="Arial"/>
          <w:color w:val="333333"/>
          <w:sz w:val="22"/>
          <w:szCs w:val="22"/>
        </w:rPr>
        <w:t xml:space="preserve">Legal and regulatory text uses precise terminology that general-purpose embeddings may not differentiate. For example, "coeficiente de constructibilidad" (constructibility coefficient) and "coeficiente de ocupación de suelo" (ground occupation coefficient) are semantically distinct concepts in Chilean building law, but a general embedding model might place them very close in vector space because they share the word "coeficiente" and both relate to building metrics.</w:t>
      </w:r>
    </w:p>
    <w:p>
      <w:pPr>
        <w:spacing w:after="0" w:before="100"/>
      </w:pPr>
    </w:p>
    <w:p>
      <w:pPr>
        <w:pStyle w:val="Heading2"/>
      </w:pPr>
      <w:r>
        <w:t xml:space="preserve">2.2 The Validation Protocol</w:t>
      </w:r>
    </w:p>
    <w:p>
      <w:pPr>
        <w:spacing w:after="120"/>
      </w:pPr>
      <w:r>
        <w:rPr>
          <w:rFonts w:ascii="Arial" w:cs="Arial" w:eastAsia="Arial" w:hAnsi="Arial"/>
          <w:color w:val="333333"/>
          <w:sz w:val="22"/>
          <w:szCs w:val="22"/>
        </w:rPr>
        <w:t xml:space="preserve">Before committing to any embedding model, run a structured validation on your actual corpus. This should take 30-45 minutes and will save hours of debugging bad retrieval results later.</w:t>
      </w:r>
    </w:p>
    <w:p>
      <w:pPr>
        <w:spacing w:after="0" w:before="100"/>
      </w:pPr>
    </w:p>
    <w:p>
      <w:pPr>
        <w:spacing w:after="100" w:before="200"/>
      </w:pPr>
      <w:r>
        <w:rPr>
          <w:rFonts w:ascii="Arial" w:cs="Arial" w:eastAsia="Arial" w:hAnsi="Arial"/>
          <w:b/>
          <w:bCs/>
          <w:color w:val="1B3A5C"/>
          <w:sz w:val="24"/>
          <w:szCs w:val="24"/>
        </w:rPr>
        <w:t xml:space="preserve">Step A: Create a Validation Query Set</w:t>
      </w:r>
    </w:p>
    <w:p>
      <w:pPr>
        <w:spacing w:after="120"/>
      </w:pPr>
      <w:r>
        <w:rPr>
          <w:rFonts w:ascii="Arial" w:cs="Arial" w:eastAsia="Arial" w:hAnsi="Arial"/>
          <w:color w:val="333333"/>
          <w:sz w:val="22"/>
          <w:szCs w:val="22"/>
        </w:rPr>
        <w:t xml:space="preserve">Write 15-20 queries that an architect would actually ask, paired with the specific regulatory chunks that should be retrieved. Focus on the parameters your prototype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Query (as the Reasoner would ask)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Chunk(s)</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Is Tricky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¿Cuál es la altura máxima permitida en zona ZHR2?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PRC Las Condes, Tabla ZHR2 (altura)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Query is a question; chunk is a table row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Requisitos de estacionamientos para edificación nueva residencial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OGUC Art. 2.4.1 + Art. 2.6.3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Answer spans two articles with cross-reference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Coeficiente de constructibilidad vs ocupación de suelo en ZHR2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PRC Las Condes, Tabla ZHR2 (rows for each coefficient)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Two similar-sounding but distinct regulatory concepts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Rasante y distanciamiento Art. 2.6.3 OGUC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OGUC Art. 2.6.3 (shadow cone and setback rules)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Technical term "rasante" (shadow angle) has no common synonym</w:t>
            </w:r>
          </w:p>
        </w:tc>
      </w:tr>
    </w:tbl>
    <w:p>
      <w:pPr>
        <w:spacing w:after="0" w:before="100"/>
      </w:pPr>
    </w:p>
    <w:p>
      <w:pPr>
        <w:spacing w:after="100" w:before="200"/>
      </w:pPr>
      <w:r>
        <w:rPr>
          <w:rFonts w:ascii="Arial" w:cs="Arial" w:eastAsia="Arial" w:hAnsi="Arial"/>
          <w:b/>
          <w:bCs/>
          <w:color w:val="1B3A5C"/>
          <w:sz w:val="24"/>
          <w:szCs w:val="24"/>
        </w:rPr>
        <w:t xml:space="preserve">Step B: Benchmark 2-3 Models</w:t>
      </w:r>
    </w:p>
    <w:p>
      <w:pPr>
        <w:spacing w:after="120"/>
      </w:pPr>
      <w:r>
        <w:rPr>
          <w:rFonts w:ascii="Arial" w:cs="Arial" w:eastAsia="Arial" w:hAnsi="Arial"/>
          <w:color w:val="333333"/>
          <w:sz w:val="22"/>
          <w:szCs w:val="22"/>
        </w:rPr>
        <w:t xml:space="preserve">Embed the entire corpus and the validation queries with each model, then measure Recall@5 and Recall@10 (what percentage of expected chunks appear in the top 5 or 10 results).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760"/>
        <w:gridCol w:w="16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Cost/1M tokens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Recall@5</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Recall@10</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val="false"/>
                <w:iCs w:val="false"/>
                <w:color w:val="333333"/>
                <w:sz w:val="19"/>
                <w:szCs w:val="19"/>
              </w:rPr>
              <w:t xml:space="preserve">OpenAI text-embedding-3-small</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val="false"/>
                <w:iCs w:val="false"/>
                <w:color w:val="333333"/>
                <w:sz w:val="19"/>
                <w:szCs w:val="19"/>
              </w:rPr>
              <w:t xml:space="preserve">$0.02</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666666"/>
                <w:sz w:val="19"/>
                <w:szCs w:val="19"/>
              </w:rPr>
              <w:t xml:space="preserve">Measure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666666"/>
                <w:sz w:val="19"/>
                <w:szCs w:val="19"/>
              </w:rPr>
              <w:t xml:space="preserve">Measure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666666"/>
                <w:sz w:val="19"/>
                <w:szCs w:val="19"/>
              </w:rPr>
              <w:t xml:space="preserve">Measure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Cohere embed-multilingual-v3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Measure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Measure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Measure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Voyage AI voyage-multilingual-2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$0.12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Measure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Measure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9"/>
                <w:szCs w:val="19"/>
              </w:rPr>
              <w:t xml:space="preserve">Measure</w:t>
            </w:r>
          </w:p>
        </w:tc>
      </w:tr>
    </w:tbl>
    <w:p>
      <w:pPr>
        <w:spacing w:after="0" w:before="100"/>
      </w:pPr>
    </w:p>
    <w:p>
      <w:pPr>
        <w:spacing w:after="100" w:before="200"/>
      </w:pPr>
      <w:r>
        <w:rPr>
          <w:rFonts w:ascii="Arial" w:cs="Arial" w:eastAsia="Arial" w:hAnsi="Arial"/>
          <w:b/>
          <w:bCs/>
          <w:color w:val="1B3A5C"/>
          <w:sz w:val="24"/>
          <w:szCs w:val="24"/>
        </w:rPr>
        <w:t xml:space="preserve">Step C: Decision Framework</w:t>
      </w:r>
    </w:p>
    <w:p>
      <w:pPr>
        <w:pStyle w:val="ListParagraph"/>
        <w:numPr>
          <w:ilvl w:val="0"/>
          <w:numId w:val="2"/>
        </w:numPr>
        <w:spacing w:after="60"/>
      </w:pPr>
      <w:r>
        <w:rPr>
          <w:rFonts w:ascii="Arial" w:cs="Arial" w:eastAsia="Arial" w:hAnsi="Arial"/>
          <w:b/>
          <w:bCs/>
          <w:color w:val="333333"/>
          <w:sz w:val="22"/>
          <w:szCs w:val="22"/>
        </w:rPr>
        <w:t xml:space="preserve">If OpenAI Recall@5 ≥ 80%: </w:t>
      </w:r>
      <w:r>
        <w:rPr>
          <w:rFonts w:ascii="Arial" w:cs="Arial" w:eastAsia="Arial" w:hAnsi="Arial"/>
          <w:color w:val="333333"/>
          <w:sz w:val="22"/>
          <w:szCs w:val="22"/>
        </w:rPr>
        <w:t xml:space="preserve">Use it. It is cheapest and fastest, and 80% recall is sufficient when combined with the retrieval refinement loop from Section 1 (the loop catches the remaining 20%).</w:t>
      </w:r>
    </w:p>
    <w:p>
      <w:pPr>
        <w:pStyle w:val="ListParagraph"/>
        <w:numPr>
          <w:ilvl w:val="0"/>
          <w:numId w:val="2"/>
        </w:numPr>
        <w:spacing w:after="60"/>
      </w:pPr>
      <w:r>
        <w:rPr>
          <w:rFonts w:ascii="Arial" w:cs="Arial" w:eastAsia="Arial" w:hAnsi="Arial"/>
          <w:b/>
          <w:bCs/>
          <w:color w:val="333333"/>
          <w:sz w:val="22"/>
          <w:szCs w:val="22"/>
        </w:rPr>
        <w:t xml:space="preserve">If OpenAI Recall@5 &lt; 80% but Cohere/Voyage ≥ 80%: </w:t>
      </w:r>
      <w:r>
        <w:rPr>
          <w:rFonts w:ascii="Arial" w:cs="Arial" w:eastAsia="Arial" w:hAnsi="Arial"/>
          <w:color w:val="333333"/>
          <w:sz w:val="22"/>
          <w:szCs w:val="22"/>
        </w:rPr>
        <w:t xml:space="preserve">Use the multilingual model. The cost difference is negligible at 986 chunks (less than $0.01 total for the corpus).</w:t>
      </w:r>
    </w:p>
    <w:p>
      <w:pPr>
        <w:pStyle w:val="ListParagraph"/>
        <w:numPr>
          <w:ilvl w:val="0"/>
          <w:numId w:val="2"/>
        </w:numPr>
        <w:spacing w:after="60"/>
      </w:pPr>
      <w:r>
        <w:rPr>
          <w:rFonts w:ascii="Arial" w:cs="Arial" w:eastAsia="Arial" w:hAnsi="Arial"/>
          <w:b/>
          <w:bCs/>
          <w:color w:val="333333"/>
          <w:sz w:val="22"/>
          <w:szCs w:val="22"/>
        </w:rPr>
        <w:t xml:space="preserve">If all models &lt; 70%: </w:t>
      </w:r>
      <w:r>
        <w:rPr>
          <w:rFonts w:ascii="Arial" w:cs="Arial" w:eastAsia="Arial" w:hAnsi="Arial"/>
          <w:color w:val="333333"/>
          <w:sz w:val="22"/>
          <w:szCs w:val="22"/>
        </w:rPr>
        <w:t xml:space="preserve">The problem is likely chunk quality, not the embedding model. Re-examine the OGUC chunks, especially table-heavy articles that may have been poorly extracted. Consider breaking large articles into sub-chunks by paragraph.</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pPr>
            <w:r>
              <w:rPr>
                <w:rFonts w:ascii="Arial" w:cs="Arial" w:eastAsia="Arial" w:hAnsi="Arial"/>
                <w:b/>
                <w:bCs/>
                <w:color w:val="1B3A5C"/>
                <w:sz w:val="22"/>
                <w:szCs w:val="22"/>
              </w:rPr>
              <w:t xml:space="preserve">Integration with Section 1</w:t>
            </w:r>
          </w:p>
          <w:p>
            <w:r>
              <w:rPr>
                <w:rFonts w:ascii="Arial" w:cs="Arial" w:eastAsia="Arial" w:hAnsi="Arial"/>
                <w:color w:val="333333"/>
                <w:sz w:val="20"/>
                <w:szCs w:val="20"/>
              </w:rPr>
              <w:t xml:space="preserve">The retrieval refinement loop is designed to compensate for imperfect recall. A model with 75% Recall@5 combined with a refinement loop will effectively achieve 85-90% coverage across two passes. This means you do not need a perfect embedding model — you need a good-enough one paired with a self-correcting retrieval strategy.</w:t>
            </w:r>
          </w:p>
        </w:tc>
      </w:tr>
    </w:tbl>
    <w:p>
      <w:pPr>
        <w:spacing w:after="0" w:before="100"/>
      </w:pPr>
    </w:p>
    <w:p>
      <w:pPr>
        <w:spacing w:after="100" w:before="200"/>
      </w:pPr>
      <w:r>
        <w:rPr>
          <w:rFonts w:ascii="Arial" w:cs="Arial" w:eastAsia="Arial" w:hAnsi="Arial"/>
          <w:b/>
          <w:bCs/>
          <w:color w:val="1B3A5C"/>
          <w:sz w:val="24"/>
          <w:szCs w:val="24"/>
        </w:rPr>
        <w:t xml:space="preserve">Impact on Time Budget</w:t>
      </w:r>
    </w:p>
    <w:p>
      <w:pPr>
        <w:spacing w:after="120"/>
      </w:pPr>
      <w:r>
        <w:rPr>
          <w:rFonts w:ascii="Arial" w:cs="Arial" w:eastAsia="Arial" w:hAnsi="Arial"/>
          <w:color w:val="333333"/>
          <w:sz w:val="22"/>
          <w:szCs w:val="22"/>
        </w:rPr>
        <w:t xml:space="preserve">The validation script itself takes about 20 minutes to write (it is essentially: embed queries, embed corpus, compute cosine similarity, rank results, compare against expected chunks). Running it across 2-3 models takes another 10 minutes. Total: 30 minutes, moved into Step 1 (Validate Regulatory Corpus). This replaces the current open question with a data-driven decision.</w:t>
      </w:r>
    </w:p>
    <w:p>
      <w:r>
        <w:br w:type="page"/>
      </w:r>
    </w:p>
    <w:p>
      <w:pPr>
        <w:pStyle w:val="Heading1"/>
      </w:pPr>
      <w:r>
        <w:t xml:space="preserve">3. Explicit Failure Modes and Graceful Degradation</w:t>
      </w:r>
    </w:p>
    <w:p>
      <w:pPr>
        <w:pBdr>
          <w:bottom w:val="single" w:color="2E75B6" w:sz="6" w:space="1"/>
        </w:pBdr>
        <w:spacing w:after="200" w:before="200"/>
      </w:pPr>
    </w:p>
    <w:p>
      <w:pPr>
        <w:pStyle w:val="Heading2"/>
      </w:pPr>
      <w:r>
        <w:t xml:space="preserve">3.1 The Problem: Silent Failures Are Worse Than Loud Ones</w:t>
      </w:r>
    </w:p>
    <w:p>
      <w:pPr>
        <w:spacing w:after="120"/>
      </w:pPr>
      <w:r>
        <w:rPr>
          <w:rFonts w:ascii="Arial" w:cs="Arial" w:eastAsia="Arial" w:hAnsi="Arial"/>
          <w:color w:val="333333"/>
          <w:sz w:val="22"/>
          <w:szCs w:val="22"/>
        </w:rPr>
        <w:t xml:space="preserve">The current design has no specified behavior for when things go wrong. In a high-stakes legal compliance system, unhandled edge cases are the primary source of dangerous errors. Consider the following scenarios that the current spec does not address: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Behavior (Unspecified)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Retriever returns 0 chunks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Reasoner invents regulatory text</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Architect relies on fabricated rules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Reasoner cites non-existent article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Report includes false citation</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Architect wastes time looking up ghost article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Input parameters are outside any known zone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Unpredictable LLM behavior</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False confidence in inapplicable results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is temporarily unreachable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Unhandled exception crashes the run</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User sees a generic error with no recovery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Chunk contains a corrupted 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Reasoner misinterprets partial data</w:t>
            </w:r>
          </w:p>
        </w:tc>
        <w:tc>
          <w:tcPr>
            <w:tcW w:type="dxa" w:w="3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Incorrect compliance determination</w:t>
            </w:r>
          </w:p>
        </w:tc>
      </w:tr>
    </w:tbl>
    <w:p>
      <w:pPr>
        <w:spacing w:after="0" w:before="100"/>
      </w:pPr>
    </w:p>
    <w:p>
      <w:pPr>
        <w:pStyle w:val="Heading2"/>
      </w:pPr>
      <w:r>
        <w:t xml:space="preserve">3.2 The Solution: A Three-Layer Failure Architecture</w:t>
      </w:r>
    </w:p>
    <w:p>
      <w:pPr>
        <w:spacing w:after="120"/>
      </w:pPr>
      <w:r>
        <w:rPr>
          <w:rFonts w:ascii="Arial" w:cs="Arial" w:eastAsia="Arial" w:hAnsi="Arial"/>
          <w:color w:val="333333"/>
          <w:sz w:val="22"/>
          <w:szCs w:val="22"/>
        </w:rPr>
        <w:t xml:space="preserve">Design explicit failure behavior at each layer of the system: the Retriever, the Reasoner, and the Report Generator. The principle is simple: when in doubt, say so. A compliance report that says "we could not verify parking requirements" is infinitely more useful than one that silently skips parking or invents a rule.</w:t>
      </w:r>
    </w:p>
    <w:p>
      <w:pPr>
        <w:spacing w:after="0" w:before="100"/>
      </w:pPr>
    </w:p>
    <w:p>
      <w:pPr>
        <w:spacing w:after="100" w:before="200"/>
      </w:pPr>
      <w:r>
        <w:rPr>
          <w:rFonts w:ascii="Arial" w:cs="Arial" w:eastAsia="Arial" w:hAnsi="Arial"/>
          <w:b/>
          <w:bCs/>
          <w:color w:val="1B3A5C"/>
          <w:sz w:val="24"/>
          <w:szCs w:val="24"/>
        </w:rPr>
        <w:t xml:space="preserve">Layer 1: Retriever Guardrails</w:t>
      </w:r>
    </w:p>
    <w:p>
      <w:pPr>
        <w:pStyle w:val="ListParagraph"/>
        <w:numPr>
          <w:ilvl w:val="0"/>
          <w:numId w:val="2"/>
        </w:numPr>
        <w:spacing w:after="60"/>
      </w:pPr>
      <w:r>
        <w:rPr>
          <w:rFonts w:ascii="Arial" w:cs="Arial" w:eastAsia="Arial" w:hAnsi="Arial"/>
          <w:b/>
          <w:bCs/>
          <w:color w:val="333333"/>
          <w:sz w:val="22"/>
          <w:szCs w:val="22"/>
        </w:rPr>
        <w:t xml:space="preserve">Zero-result guard: </w:t>
      </w:r>
      <w:r>
        <w:rPr>
          <w:rFonts w:ascii="Arial" w:cs="Arial" w:eastAsia="Arial" w:hAnsi="Arial"/>
          <w:color w:val="333333"/>
          <w:sz w:val="22"/>
          <w:szCs w:val="22"/>
        </w:rPr>
        <w:t xml:space="preserve">If the Retriever returns 0 chunks for any query, it should return a sentinel object: {status: "NO_RESULTS", query: "...", attempted_reformulations: [...]}. The Reasoner receives this explicitly rather than an empty context.</w:t>
      </w:r>
    </w:p>
    <w:p>
      <w:pPr>
        <w:pStyle w:val="ListParagraph"/>
        <w:numPr>
          <w:ilvl w:val="0"/>
          <w:numId w:val="2"/>
        </w:numPr>
        <w:spacing w:after="60"/>
      </w:pPr>
      <w:r>
        <w:rPr>
          <w:rFonts w:ascii="Arial" w:cs="Arial" w:eastAsia="Arial" w:hAnsi="Arial"/>
          <w:b/>
          <w:bCs/>
          <w:color w:val="333333"/>
          <w:sz w:val="22"/>
          <w:szCs w:val="22"/>
        </w:rPr>
        <w:t xml:space="preserve">Low-similarity guard: </w:t>
      </w:r>
      <w:r>
        <w:rPr>
          <w:rFonts w:ascii="Arial" w:cs="Arial" w:eastAsia="Arial" w:hAnsi="Arial"/>
          <w:color w:val="333333"/>
          <w:sz w:val="22"/>
          <w:szCs w:val="22"/>
        </w:rPr>
        <w:t xml:space="preserve">If the top retrieved chunk has a cosine similarity below a threshold (suggest 0.65 for Spanish legal text), flag it as LOW_CONFIDENCE. This catches cases where the retriever found something, but it is likely not the right article.</w:t>
      </w:r>
    </w:p>
    <w:p>
      <w:pPr>
        <w:pStyle w:val="ListParagraph"/>
        <w:numPr>
          <w:ilvl w:val="0"/>
          <w:numId w:val="2"/>
        </w:numPr>
        <w:spacing w:after="60"/>
      </w:pPr>
      <w:r>
        <w:rPr>
          <w:rFonts w:ascii="Arial" w:cs="Arial" w:eastAsia="Arial" w:hAnsi="Arial"/>
          <w:b/>
          <w:bCs/>
          <w:color w:val="333333"/>
          <w:sz w:val="22"/>
          <w:szCs w:val="22"/>
        </w:rPr>
        <w:t xml:space="preserve">Chunk integrity check: </w:t>
      </w:r>
      <w:r>
        <w:rPr>
          <w:rFonts w:ascii="Arial" w:cs="Arial" w:eastAsia="Arial" w:hAnsi="Arial"/>
          <w:color w:val="333333"/>
          <w:sz w:val="22"/>
          <w:szCs w:val="22"/>
        </w:rPr>
        <w:t xml:space="preserve">Before returning chunks, verify that each chunk has non-empty content and a valid article_num. Corrupted or empty chunks should be filtered out and logged.</w:t>
      </w:r>
    </w:p>
    <w:p>
      <w:pPr>
        <w:spacing w:after="0" w:before="100"/>
      </w:pPr>
    </w:p>
    <w:p>
      <w:pPr>
        <w:spacing w:after="100" w:before="200"/>
      </w:pPr>
      <w:r>
        <w:rPr>
          <w:rFonts w:ascii="Arial" w:cs="Arial" w:eastAsia="Arial" w:hAnsi="Arial"/>
          <w:b/>
          <w:bCs/>
          <w:color w:val="1B3A5C"/>
          <w:sz w:val="24"/>
          <w:szCs w:val="24"/>
        </w:rPr>
        <w:t xml:space="preserve">Layer 2: Reasoner Prompt Engineering for Failure Transparency</w:t>
      </w:r>
    </w:p>
    <w:p>
      <w:pPr>
        <w:spacing w:after="120"/>
      </w:pPr>
      <w:r>
        <w:rPr>
          <w:rFonts w:ascii="Arial" w:cs="Arial" w:eastAsia="Arial" w:hAnsi="Arial"/>
          <w:color w:val="333333"/>
          <w:sz w:val="22"/>
          <w:szCs w:val="22"/>
        </w:rPr>
        <w:t xml:space="preserve">The Reasoner system prompt must include explicit instructions for handling uncertainty. This is the most critical piece of the failure architecture because the Reasoner is where hallucination risk is highest.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2F2F2" w:val="clear"/>
            <w:tcMar>
              <w:top w:type="dxa" w:w="120"/>
              <w:left w:type="dxa" w:w="180"/>
              <w:bottom w:type="dxa" w:w="120"/>
              <w:right w:type="dxa" w:w="180"/>
            </w:tcMar>
          </w:tcPr>
          <w:p>
            <w:pPr>
              <w:spacing w:after="60"/>
            </w:pPr>
            <w:r>
              <w:rPr>
                <w:rFonts w:ascii="Arial" w:cs="Arial" w:eastAsia="Arial" w:hAnsi="Arial"/>
                <w:b/>
                <w:bCs/>
                <w:color w:val="1B3A5C"/>
                <w:sz w:val="22"/>
                <w:szCs w:val="22"/>
              </w:rPr>
              <w:t xml:space="preserve">Proposed Addition to Reasoner System Prompt</w:t>
            </w:r>
          </w:p>
          <w:p>
            <w:r>
              <w:rPr>
                <w:rFonts w:ascii="Arial" w:cs="Arial" w:eastAsia="Arial" w:hAnsi="Arial"/>
                <w:color w:val="333333"/>
                <w:sz w:val="20"/>
                <w:szCs w:val="20"/>
              </w:rPr>
              <w:t xml:space="preserve">CRITICAL RULES FOR UNCERTAINTY:
1. If the retrieved regulatory text does not contain sufficient information to determine compliance for a specific parameter, output verdict: INSUFFICIENT_DATA. Never guess.
2. Every VIOLATION or COMPLIANT verdict MUST cite a specific article number (e.g., "Art. 2.1.17 OGUC") that appears verbatim in the retrieved text. If you cannot find the exact article number in the context provided, output INSUFFICIENT_DATA.
3. If a retrieved chunk appears to be a table but the values are garbled or incomplete, note this explicitly: "Retrieved text for [parameter] appears to contain a corrupted table. Manual verification recommended."
4. For each parameter, output a confidence field: HIGH (article found and clearly applicable), MEDIUM (article found but interpretation may vary), LOW (article partially relevant or context incomplete).
5. Never extrapolate from one zone to another. If the question is about ZHR2 and the retrieved text only mentions ZHR1, output INSUFFICIENT_DATA.</w:t>
            </w:r>
          </w:p>
        </w:tc>
      </w:tr>
    </w:tbl>
    <w:p>
      <w:pPr>
        <w:spacing w:after="0" w:before="100"/>
      </w:pPr>
    </w:p>
    <w:p>
      <w:pPr>
        <w:spacing w:after="100" w:before="200"/>
      </w:pPr>
      <w:r>
        <w:rPr>
          <w:rFonts w:ascii="Arial" w:cs="Arial" w:eastAsia="Arial" w:hAnsi="Arial"/>
          <w:b/>
          <w:bCs/>
          <w:color w:val="1B3A5C"/>
          <w:sz w:val="24"/>
          <w:szCs w:val="24"/>
        </w:rPr>
        <w:t xml:space="preserve">Layer 3: Report Generator Output Categories</w:t>
      </w:r>
    </w:p>
    <w:p>
      <w:pPr>
        <w:spacing w:after="120"/>
      </w:pPr>
      <w:r>
        <w:rPr>
          <w:rFonts w:ascii="Arial" w:cs="Arial" w:eastAsia="Arial" w:hAnsi="Arial"/>
          <w:color w:val="333333"/>
          <w:sz w:val="22"/>
          <w:szCs w:val="22"/>
        </w:rPr>
        <w:t xml:space="preserve">The Report Generator should produce three categories of output in the Acta de Observaciones, not just two (violation / compliant):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UI Treatment</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VIOLATION</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Parameter clearly violates a cited article</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Architect must fix before submission</w:t>
            </w:r>
          </w:p>
        </w:tc>
        <w:tc>
          <w:tcPr>
            <w:tcW w:type="dxa" w:w="2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Red indicator + cited article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9"/>
                <w:szCs w:val="19"/>
              </w:rPr>
              <w:t xml:space="preserve">COMPLIANT</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9"/>
                <w:szCs w:val="19"/>
              </w:rPr>
              <w:t xml:space="preserve">Parameter clearly meets requirements per cited article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9"/>
                <w:szCs w:val="19"/>
              </w:rPr>
              <w:t xml:space="preserve">No action needed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9"/>
                <w:szCs w:val="19"/>
              </w:rPr>
              <w:t xml:space="preserve">Green indicator + cited article</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19"/>
                <w:szCs w:val="19"/>
              </w:rPr>
              <w:t xml:space="preserve">NEEDS REVIEW</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19"/>
                <w:szCs w:val="19"/>
              </w:rPr>
              <w:t xml:space="preserve">System could not determine compliance with sufficient confidence</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19"/>
                <w:szCs w:val="19"/>
              </w:rPr>
              <w:t xml:space="preserve">Human expert must verify manually</w:t>
            </w:r>
          </w:p>
        </w:tc>
        <w:tc>
          <w:tcPr>
            <w:tcW w:type="dxa" w:w="2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19"/>
                <w:szCs w:val="19"/>
              </w:rPr>
              <w:t xml:space="preserve">Amber indicator + explanation of what is missing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FFF3E0" w:val="clear"/>
            <w:tcMar>
              <w:top w:type="dxa" w:w="120"/>
              <w:left w:type="dxa" w:w="180"/>
              <w:bottom w:type="dxa" w:w="120"/>
              <w:right w:type="dxa" w:w="180"/>
            </w:tcMar>
          </w:tcPr>
          <w:p>
            <w:pPr>
              <w:spacing w:after="60"/>
            </w:pPr>
            <w:r>
              <w:rPr>
                <w:rFonts w:ascii="Arial" w:cs="Arial" w:eastAsia="Arial" w:hAnsi="Arial"/>
                <w:b/>
                <w:bCs/>
                <w:color w:val="1B3A5C"/>
                <w:sz w:val="22"/>
                <w:szCs w:val="22"/>
              </w:rPr>
              <w:t xml:space="preserve">Why "NEEDS REVIEW" changes everything</w:t>
            </w:r>
          </w:p>
          <w:p>
            <w:r>
              <w:rPr>
                <w:rFonts w:ascii="Arial" w:cs="Arial" w:eastAsia="Arial" w:hAnsi="Arial"/>
                <w:color w:val="333333"/>
                <w:sz w:val="20"/>
                <w:szCs w:val="20"/>
              </w:rPr>
              <w:t xml:space="preserve">The current binary (violation / compliant) design forces the system to always give an answer. This is the root cause of hallucination in compliance systems. Adding NEEDS REVIEW as a third category gives the system permission to be honest about its limitations. In practice, a report with 6 confident findings and 2 "needs review" items builds far more trust than a report with 8 findings where 2 are subtly wrong. The human-in-the-loop design already exists (the "Mark as Resolved" button) — this extends it to include a "Verify This" workflow for uncertain items.</w:t>
            </w:r>
          </w:p>
        </w:tc>
      </w:tr>
    </w:tbl>
    <w:p>
      <w:pPr>
        <w:spacing w:after="0" w:before="100"/>
      </w:pPr>
    </w:p>
    <w:p>
      <w:pPr>
        <w:pStyle w:val="Heading2"/>
      </w:pPr>
      <w:r>
        <w:t xml:space="preserve">3.3 Infrastructure Failure Handling</w:t>
      </w:r>
    </w:p>
    <w:p>
      <w:pPr>
        <w:spacing w:after="120"/>
      </w:pPr>
      <w:r>
        <w:rPr>
          <w:rFonts w:ascii="Arial" w:cs="Arial" w:eastAsia="Arial" w:hAnsi="Arial"/>
          <w:color w:val="333333"/>
          <w:sz w:val="22"/>
          <w:szCs w:val="22"/>
        </w:rPr>
        <w:t xml:space="preserve">Beyond the AI reasoning failures, the system needs to handle infrastructure problems gracefully:</w:t>
      </w:r>
    </w:p>
    <w:p>
      <w:pPr>
        <w:pStyle w:val="ListParagraph"/>
        <w:numPr>
          <w:ilvl w:val="0"/>
          <w:numId w:val="2"/>
        </w:numPr>
        <w:spacing w:after="60"/>
      </w:pPr>
      <w:r>
        <w:rPr>
          <w:rFonts w:ascii="Arial" w:cs="Arial" w:eastAsia="Arial" w:hAnsi="Arial"/>
          <w:b/>
          <w:bCs/>
          <w:color w:val="333333"/>
          <w:sz w:val="22"/>
          <w:szCs w:val="22"/>
        </w:rPr>
        <w:t xml:space="preserve">Supabase connection failures: </w:t>
      </w:r>
      <w:r>
        <w:rPr>
          <w:rFonts w:ascii="Arial" w:cs="Arial" w:eastAsia="Arial" w:hAnsi="Arial"/>
          <w:color w:val="333333"/>
          <w:sz w:val="22"/>
          <w:szCs w:val="22"/>
        </w:rPr>
        <w:t xml:space="preserve">Wrap all Supabase calls in retry logic with exponential backoff (3 attempts, 1s/2s/4s). If all retries fail, return a user-friendly error: "Could not connect to regulatory database. Please try again in a few minutes."</w:t>
      </w:r>
    </w:p>
    <w:p>
      <w:pPr>
        <w:pStyle w:val="ListParagraph"/>
        <w:numPr>
          <w:ilvl w:val="0"/>
          <w:numId w:val="2"/>
        </w:numPr>
        <w:spacing w:after="60"/>
      </w:pPr>
      <w:r>
        <w:rPr>
          <w:rFonts w:ascii="Arial" w:cs="Arial" w:eastAsia="Arial" w:hAnsi="Arial"/>
          <w:b/>
          <w:bCs/>
          <w:color w:val="333333"/>
          <w:sz w:val="22"/>
          <w:szCs w:val="22"/>
        </w:rPr>
        <w:t xml:space="preserve">Anthropic API rate limits or timeouts: </w:t>
      </w:r>
      <w:r>
        <w:rPr>
          <w:rFonts w:ascii="Arial" w:cs="Arial" w:eastAsia="Arial" w:hAnsi="Arial"/>
          <w:color w:val="333333"/>
          <w:sz w:val="22"/>
          <w:szCs w:val="22"/>
        </w:rPr>
        <w:t xml:space="preserve">The Reasoner and Generator nodes should catch API errors and retry once. If the retry also fails, save the partial state via the LangGraph checkpointer so the user can resume without re-running from scratch.</w:t>
      </w:r>
    </w:p>
    <w:p>
      <w:pPr>
        <w:pStyle w:val="ListParagraph"/>
        <w:numPr>
          <w:ilvl w:val="0"/>
          <w:numId w:val="2"/>
        </w:numPr>
        <w:spacing w:after="60"/>
      </w:pPr>
      <w:r>
        <w:rPr>
          <w:rFonts w:ascii="Arial" w:cs="Arial" w:eastAsia="Arial" w:hAnsi="Arial"/>
          <w:b/>
          <w:bCs/>
          <w:color w:val="333333"/>
          <w:sz w:val="22"/>
          <w:szCs w:val="22"/>
        </w:rPr>
        <w:t xml:space="preserve">Partial graph completion: </w:t>
      </w:r>
      <w:r>
        <w:rPr>
          <w:rFonts w:ascii="Arial" w:cs="Arial" w:eastAsia="Arial" w:hAnsi="Arial"/>
          <w:color w:val="333333"/>
          <w:sz w:val="22"/>
          <w:szCs w:val="22"/>
        </w:rPr>
        <w:t xml:space="preserve">If the graph fails mid-execution, the checkpointer should save the last successful node output. The frontend should show which steps completed and which failed, rather than a generic error.</w:t>
      </w:r>
    </w:p>
    <w:p>
      <w:pPr>
        <w:spacing w:after="0" w:before="100"/>
      </w:pPr>
    </w:p>
    <w:p>
      <w:pPr>
        <w:spacing w:after="100" w:before="200"/>
      </w:pPr>
      <w:r>
        <w:rPr>
          <w:rFonts w:ascii="Arial" w:cs="Arial" w:eastAsia="Arial" w:hAnsi="Arial"/>
          <w:b/>
          <w:bCs/>
          <w:color w:val="1B3A5C"/>
          <w:sz w:val="24"/>
          <w:szCs w:val="24"/>
        </w:rPr>
        <w:t xml:space="preserve">Impact on Time Budget</w:t>
      </w:r>
    </w:p>
    <w:p>
      <w:pPr>
        <w:spacing w:after="120"/>
      </w:pPr>
      <w:r>
        <w:rPr>
          <w:rFonts w:ascii="Arial" w:cs="Arial" w:eastAsia="Arial" w:hAnsi="Arial"/>
          <w:color w:val="333333"/>
          <w:sz w:val="22"/>
          <w:szCs w:val="22"/>
        </w:rPr>
        <w:t xml:space="preserve">The Retriever guardrails add approximately 20 minutes to the Retriever node implementation. The Reasoner prompt changes are incorporated during Step 3 (Design Agent Prompts) at zero additional cost — they are prompt text, not code. The three-category output requires minor frontend changes (an amber-colored card in addition to red and green) adding about 15 minutes to Step 6. Infrastructure retry logic adds 20 minutes. Total: approximately 1 hour spread across Steps 3, 5, and 6.</w:t>
      </w:r>
    </w:p>
    <w:p>
      <w:r>
        <w:br w:type="page"/>
      </w:r>
    </w:p>
    <w:p>
      <w:pPr>
        <w:pStyle w:val="Heading1"/>
      </w:pPr>
      <w:r>
        <w:t xml:space="preserve">Summary: Revised Architecture Overview</w:t>
      </w:r>
    </w:p>
    <w:p>
      <w:pPr>
        <w:pBdr>
          <w:bottom w:val="single" w:color="2E75B6" w:sz="6" w:space="1"/>
        </w:pBdr>
        <w:spacing w:after="200" w:before="200"/>
      </w:pPr>
    </w:p>
    <w:p>
      <w:pPr>
        <w:spacing w:after="120"/>
      </w:pPr>
      <w:r>
        <w:rPr>
          <w:rFonts w:ascii="Arial" w:cs="Arial" w:eastAsia="Arial" w:hAnsi="Arial"/>
          <w:color w:val="333333"/>
          <w:sz w:val="22"/>
          <w:szCs w:val="22"/>
        </w:rPr>
        <w:t xml:space="preserve">With all three improvements integrated, the system transforms from a linear pipeline into a genuinely agentic compliance review system. The key changes are: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Graph Topology</w:t>
            </w:r>
          </w:p>
        </w:tc>
        <w:tc>
          <w:tcPr>
            <w:tcW w:type="dxa" w:w="37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Linear chain: 4 nodes, no conditions</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9"/>
                <w:szCs w:val="19"/>
              </w:rPr>
              <w:t xml:space="preserve">Agentic loop: conditional refinement with max 2 iterations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Embeddings</w:t>
            </w:r>
          </w:p>
        </w:tc>
        <w:tc>
          <w:tcPr>
            <w:tcW w:type="dxa" w:w="37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Open question, default to cheapest</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9"/>
                <w:szCs w:val="19"/>
              </w:rPr>
              <w:t xml:space="preserve">Data-driven selection via validation protocol on actual corpus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Failure Modes</w:t>
            </w:r>
          </w:p>
        </w:tc>
        <w:tc>
          <w:tcPr>
            <w:tcW w:type="dxa" w:w="37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333333"/>
                <w:sz w:val="19"/>
                <w:szCs w:val="19"/>
              </w:rPr>
              <w:t xml:space="preserve">Unspecified (hallucinate or crash)</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9"/>
                <w:szCs w:val="19"/>
              </w:rPr>
              <w:t xml:space="preserve">Three-layer architecture: retriever guards, reasoner transparency, graceful UI</w:t>
            </w:r>
          </w:p>
        </w:tc>
      </w:tr>
    </w:tbl>
    <w:p>
      <w:pPr>
        <w:spacing w:after="0" w:before="100"/>
      </w:pPr>
    </w:p>
    <w:p>
      <w:pPr>
        <w:spacing w:after="100" w:before="200"/>
      </w:pPr>
      <w:r>
        <w:rPr>
          <w:rFonts w:ascii="Arial" w:cs="Arial" w:eastAsia="Arial" w:hAnsi="Arial"/>
          <w:b/>
          <w:bCs/>
          <w:color w:val="1B3A5C"/>
          <w:sz w:val="24"/>
          <w:szCs w:val="24"/>
        </w:rPr>
        <w:t xml:space="preserve">Revised Time Budget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Added Time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Applied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Retrieval refinement loop (conditional edge + refiner)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0.5 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Step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Embedding validation script + benchmarking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0.5 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Step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Reasoner prompt failure instructions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 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Step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Retriever guardrails + infrastructure retries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0.5 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Step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Frontend amber "Needs Review" cards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0.25 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Step 6</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9"/>
                <w:szCs w:val="19"/>
              </w:rPr>
              <w:t xml:space="preserve">Total additional time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9"/>
                <w:szCs w:val="19"/>
              </w:rPr>
              <w:t xml:space="preserve">1.75 hr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19"/>
                <w:szCs w:val="19"/>
              </w:rPr>
              <w:t xml:space="preserve"/>
            </w:r>
          </w:p>
        </w:tc>
      </w:tr>
    </w:tbl>
    <w:p>
      <w:pPr>
        <w:spacing w:after="0" w:before="100"/>
      </w:pPr>
    </w:p>
    <w:p>
      <w:pPr>
        <w:spacing w:after="120"/>
      </w:pPr>
      <w:r>
        <w:rPr>
          <w:rFonts w:ascii="Arial" w:cs="Arial" w:eastAsia="Arial" w:hAnsi="Arial"/>
          <w:color w:val="333333"/>
          <w:sz w:val="22"/>
          <w:szCs w:val="22"/>
        </w:rPr>
        <w:t xml:space="preserve">This brings the revised total to approximately 15.25 hours, which is within the original 12-15 hour budget if execution is efficient, or requires a small buffer of 0.25 hours beyond the upper bound. The improvements are worth the marginal time cost: they transform the project from a well-executed pipeline demo into a genuinely agentic system with real-world reliability characteristics.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pPr>
            <w:r>
              <w:rPr>
                <w:rFonts w:ascii="Arial" w:cs="Arial" w:eastAsia="Arial" w:hAnsi="Arial"/>
                <w:b/>
                <w:bCs/>
                <w:color w:val="1B3A5C"/>
                <w:sz w:val="22"/>
                <w:szCs w:val="22"/>
              </w:rPr>
              <w:t xml:space="preserve">Next Steps</w:t>
            </w:r>
          </w:p>
          <w:p>
            <w:r>
              <w:rPr>
                <w:rFonts w:ascii="Arial" w:cs="Arial" w:eastAsia="Arial" w:hAnsi="Arial"/>
                <w:color w:val="333333"/>
                <w:sz w:val="20"/>
                <w:szCs w:val="20"/>
              </w:rPr>
              <w:t xml:space="preserve">1. Share this document with Perplexity research results to identify any gaps.
2. Update the Master Specification to incorporate these three design changes.
3. Begin implementation with Step 1, now including the embedding validation protocol.
4. When building Step 3 (Agent Prompts), use the failure mode instructions from Section 3.2 as the starting point for the Reasoner system prompt.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666666"/>
        <w:sz w:val="18"/>
        <w:szCs w:val="18"/>
      </w:rPr>
      <w:t xml:space="preserve">DSAIL Design Addendum</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2026-03-31T23:06:07.614Z</dcterms:created>
  <dcterms:modified xsi:type="dcterms:W3CDTF">2026-03-31T23:06:07.615Z</dcterms:modified>
</cp:coreProperties>
</file>

<file path=docProps/custom.xml><?xml version="1.0" encoding="utf-8"?>
<Properties xmlns="http://schemas.openxmlformats.org/officeDocument/2006/custom-properties" xmlns:vt="http://schemas.openxmlformats.org/officeDocument/2006/docPropsVTypes"/>
</file>