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11-25-09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problems, even those easily corrected, can greatly affect everyday activities.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vision problems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Douglas O'Hara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Dennis Robertson,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vision-problems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medical care if you have sudden changes in vision or injury to your eye. Specific factors that may accompany urgent vision-related medical conditions include sudden onset of: (1-5)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loss or double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floaters, flashes of light or halos around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paralysis on one side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Confusion, dizziness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a specialist in vision problems (optometrist or ophthalmologist) if you experience any vision problems that impair your ability to read or write comfortably, drive safely, or participate in everyday activities.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Slide show: Vision problems as you age HA00061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floaters DS01036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vision problems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Blurry distant objects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Blurry nearby objects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Blurry or blind spot in center of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Bright zigzag lines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Clouded, hazy or dim vision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Double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Fading of colors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Flashes of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Glare with bright lights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Halos around lights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Inability to distinguish certain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shades of color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Loss of side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Objects appear crooked or distorted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Poor night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Progressive expansion of shadow or curtain over visual field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Seeing nonexistent things, or hallucinating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Shimmering spots or stars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Tunnel vision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loss, partial or total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Problem affects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Both eyes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One eye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Vision improves somewhat with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Holding objects away from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Holding objects close to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Squinting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Use of bright lighting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Onset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Recent (hours to days)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Sudden (seconds to minutes)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Duration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 few minutes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Usually no longer than 30 minutes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Confusion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Dizziness or difficulty walking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paralysis on one side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Other sensory disturbances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 </w:t>
      </w:r>
      <w:r>
        <w:rPr>
          <w:rFonts w:ascii="Times New Roman" w:hAnsi="Times New Roman" w:cs="Times New Roman"/>
          <w:sz w:val="24"/>
          <w:sz-cs w:val="24"/>
        </w:rPr>
        <w:t xml:space="preserve">(6, p. 399-401; 7, p. 348-349;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DS00230 Astigmatism (9, 23)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objects appear crooked or distorted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squinting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DS00050 Cataracts (10)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vision at all distances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clouded, hazy or dim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double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fading of colors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glare with bright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halos around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poor night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 or progressive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DS00284 Dry macular degeneration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nearby objects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or blind spot in center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clouded, hazy or dim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fading of colors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poor night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seeing nonexistent things, or hallucinating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improves somewhat with use of bright lighting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DS01036 Eye floaters (13)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spots or strings floating in field of vision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DS00527 Farsightedness (14)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nearby objects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holding objects away from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squinting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DS00283 Glaucoma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loss of side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tunnel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 or progressive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DS01128 Iritis (8, p. 3;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redness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DS00908 Migraine with aura (16, 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bright zigzag lines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flashes of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shimmering spots or stars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(seconds to minutes)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Duration is usually no longer than 30 minutes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other sensory disturbances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DS00528 Nearsightedness (17)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distant objects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holding objects close to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squinting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DS00882 Optic neuritis (18, 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fading of colors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affects one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DS00233 Poor color vision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inability to distinguish certain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shades of color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DS00589 Presbyopia (20)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nearby objects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holding objects away from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improves somewhat with squinting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DS00254 Retinal detachment (2, 23)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flashes of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progressive expansion of shadow or curtain over visual field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affects one eye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(seconds to minutes)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DS00150 Stroke (3, 5, 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double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affects both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 (seconds to minutes)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difficulty walking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 or paralysis on one side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DS00220 Transient ischemic attack (TIA) (4, 5, 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double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affects one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 (seconds to minutes)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Duration is a few minutes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difficulty walking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 or paralysis on one side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DS00677 Uveitis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(8, p. 2; 21)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DS01086 Wet macular degeneration (22, 23)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or blind spot in center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fading of colors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objects appear crooked or distorted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seeing nonexistent things, or hallucinating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Glaucoma. MayoClinic.com. http://www.mayoclinic.com/health/glaucoma/DS00283.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Retinal detachment. MayoClinic.com. http://www.mayoclinic.com/health/retinal-detachment/DS00254.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Stroke. MayoClinic.com. http://www.mayoclinic.com/health/stroke/DS00150.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Transient ischemic attack (TIA). MayoClinic.com. http://www.mayoclinic.com/health/transient-ischemic-attack/DS00220.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Kahan S, et al. In a Page Signs and Symptoms. 2nd ed. Baltimore, Md.: Lippincott Williams &amp; Wilkins;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Astigmatism. MayoClinic.com. http://www.mayoclinic.com/health/astigmatism/DS00230.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Cataracts. MayoClinic.com. http://www.mayoclinic.com/health/cataracts/DS00050. Accessed Nov. 13,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  <w:strike/>
        </w:rPr>
        <w:t xml:space="preserve">Diabetic retinopathy. MayoClinic.com. http://www.mayoclinic.com/health/diabetic-retinopathy/DS00447. Accessed Nov. 13,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Dry macular degeneration. MayoClinic.com. http://www.mayoclinic.com/health/macular-degeneration/DS00284.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Eye floaters. MayoClinic.com. http://www.mayoclinic.com/health/eye-floaters/DS01036.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Farsightedness. MayoClinic.com. http://www.mayoclinic.com/health/farsightedness/DS00527.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Iritis. MayoClinic.com. http://www.mayoclinic.com/health/iritis/DS01128.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Nearsightedness. MayoClinic.com. http://www.mayoclinic.com/health/nearsightedness/DS00528.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Optic neuritis. MayoClinic.com. http://www.mayoclinic.com/health/optic-neuritis/DS00882.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Poor color vision. MayoClinic.com. http://www.mayoclinic.com/health/optic-neuritis/DS00882.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Presbyopia. MayoClinic.com. http://www.mayoclinic.com/health/presbyopia/DS00589.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Uveitis. MayoClinic.com. http://www.mayoclinic.com/health/uveitis/DS00677.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Wet macular degeneration. MayoClinic.com. http://www.mayoclinic.com/health/wet-macular-degeneration/DS01086. Accessed Nov. 13, 2009.</w:t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>Robertson D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540" w:first-line="-5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09-29-05dlh</dc:title>
  <dc:subject/>
  <dc:creator>m006381</dc:creator>
  <cp:keywords/>
  <cp:lastModifiedBy>Kyle Chilcutt</cp:lastModifiedBy>
  <dcterms:created xsi:type="dcterms:W3CDTF">2011-12-06T20:45:00Z</dcterms:created>
  <dcterms:modified xsi:type="dcterms:W3CDTF">2014-01-27T03:59:00Z</dcterms:modified>
</cp:coreProperties>
</file>

<file path=docProps/meta.xml><?xml version="1.0" encoding="utf-8"?>
<meta xmlns="http://schemas.apple.com/cocoa/2006/metadata">
  <generator>CocoaOOXMLWriter/1265</generator>
</meta>
</file>