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</w:rPr>
        <w:t xml:space="preserve">exProofed 12-7-09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Proofed 12-18-07 ma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Headaches in children: Symptom Checker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List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is Contracted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Licensable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Searchable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No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Target pub date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01/19/2010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Review in months?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24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Main tag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Other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Content Packages &gt; Symptom checker mobile &gt; Child &gt; Head and neck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MCV Related tag(s)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Primary Location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Symptom Checker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Tease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Headaches are common and usually aren't the result of serious illness. Identify possible common causes based on your child's symptoms.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Abstract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headaches in children. See our Symptom Checker.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Benefit Summary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Editor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Gregory Turosak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Producer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Jay Lenn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Content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MayoClinic Com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Product Lead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WPS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Becky Hynes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Medical Reviewers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Source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Keywords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Title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URL Keyword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headaches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SEO Description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N/A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Billboard Large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Internal comments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Alternate Titles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FeatureID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Age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Child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ENTER IN FARCRY: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When to get medical help</w:t>
      </w:r>
      <w:r>
        <w:rPr>
          <w:rFonts w:ascii="Times New Roman" w:hAnsi="Times New Roman" w:cs="Times New Roman"/>
          <w:sz w:val="20"/>
          <w:sz-cs w:val="20"/>
        </w:rPr>
        <w:t xml:space="preserve"> (1)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Get emergency medical care if your child's headache: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sudden and severe or the "worst headache ever"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accompanied by a fever, nausea or vomiting not related to a known illness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accompanied by stiff neck, rash, confusion, seizures, double vision, weakness, numbness or difficulty speaking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Follows a head injury, fall or bump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Get prompt medical care if your child's headache: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Gets worse despite rest and over-the-counter pain medication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  <w:b/>
        </w:rPr>
        <w:t xml:space="preserve">Self-care strategies </w:t>
      </w:r>
      <w:r>
        <w:rPr>
          <w:rFonts w:ascii="Times New Roman" w:hAnsi="Times New Roman" w:cs="Times New Roman"/>
          <w:sz w:val="20"/>
          <w:sz-cs w:val="20"/>
        </w:rPr>
        <w:t xml:space="preserve">(1)</w:t>
      </w:r>
    </w:p>
    <w:p>
      <w:pPr>
        <w:ind w:right="2736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For occasional tension headaches, the following self-care strategies may provide relief for your child: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Allow your child to rest.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Place a warm pack on your child's neck.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Place a cool cloth or ice pack on your child's forehead.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Give your child an over-the-counter pain reliever, such as ibuprofen (Advil, Motrin, others) or acetaminophen (Tylenol, others). Use only as directed on the label, and don't give your child combinations of pain relievers.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More Information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Headaches in children DS01132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END OF FARCRY TEXT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Find possible causes of headaches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Pain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Extreme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Mild to moderate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Moderate to severe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Pressure or squeezing sensation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Stabbing or burning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Throbbing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Pain located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Around one eye or radiates from one eye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Behind eyes or radiates from eyes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 both sides of head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 one side of head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Onset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gradual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preceded by head injury or fall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preceded by visual or other sensory disturbances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sudden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Duration of headache is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Several hours to several days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Several minutes to a few hours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Recurrence of headache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Gradually becomes more frequent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daily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often in the morning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Is often the same time every day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Triggered or worsened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Change in sleep patterns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Clenching or grinding teeth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Everyday activities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Hormonal changes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Poor posture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Relieved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Lying down in the dark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Over-the-counter pain medication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Rest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Accompanied by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Achy joints or muscles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Change in personality, behaviors or mental status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Confusion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Difficulty speaking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Dizziness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Jaw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Memory loss or forgetfulness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Persistent weakness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Restlessness or agitation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Ringing in ears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Seizures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Sensitivity to light or noise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Stiff neck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Vision problems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Weakness on one side of body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Possible causes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DS00281 Brain tumor (2, p. 3; 3, p. 225; 4; 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gradual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Recurrence of headache gradually becomes more frequent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Recurrence of headache is often in the morning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difficulty speaking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persistent weakness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vision problems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DS00487 Cluster headache (2, p. 2; 3, p. 230; 5, p. 196; 6)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extreme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stabbing or burning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around one eye or radiates from one eye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sudden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Duration of headache is several minutes to a few hours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Recurrence of headache is daily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Recurrence of headache is often the same time every day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restlessness or agitation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sensitivity to light or noise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DS00320 Concussion (7)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mild to moderate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preceded by head injury or fall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difficulty speaking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dizziness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memory loss or forgetfulness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DS00226 Encephalitis (2, p. 3; 8)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gradual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rest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achy joints or muscles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persistent weakness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seizures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vision problems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DS00330 Intracranial hematoma (9, p. 631; 10)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gradual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preceded by head injury or fall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difficulty speaking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dizziness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weakness on one side of body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DS00118 Meningitis (2, p. 3; 11; 17)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Onset is gradual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Relieved by rest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seizures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Accompanied by sensitivity to light or noise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stiff neck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DS00120 Migraine (2, p. 2; 12; 13; 17)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extreme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throbbing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on both sides of head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on one side of head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gradual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preceded by visual or other sensory disturbances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Onset is sudden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Duration of headache is several hours to several days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change in sleep patterns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everyday activities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hormonal changes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lying down in the dark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rest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Accompanied by sensitivity to light or noise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DS00851 Pseudotumor cerebri (3, p. 230; 7, p. 631; 14)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is moderate to severe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Pain located behind eyes or radiates from eyes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Onset is gradual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dizziness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nausea or vomiting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ringing in ears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vision problems</w:t>
      </w: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DS00355 TMJ disorders (4, p. 197; 15)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on both sides of head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on one side of head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clenching or grinding teeth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over-the-counter pain medication</w:t>
      </w:r>
    </w:p>
    <w:p>
      <w:pPr>
        <w:ind w:left="360" w:first-line="-360"/>
      </w:pPr>
      <w:r>
        <w:rPr>
          <w:rFonts w:ascii="Times New Roman" w:hAnsi="Times New Roman" w:cs="Times New Roman"/>
          <w:sz w:val="20"/>
          <w:sz-cs w:val="20"/>
        </w:rPr>
        <w:t xml:space="preserve">Accompanied by jaw pain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DS00304 Tension headache (2, p. 2; 4, p. 194; 16)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mild to moderate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is pressure or squeezing sensation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Pain located on both sides of head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poor posture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Headache: Hope through research. National Institute of Neurological Disorders and Stroke. http://www.ninds.nih.gov/disorders/headache/detail_headache.htm#137983138. Accessed Oct. 16,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Approach to the patient with headache. The Merck Manuals: The Merck Manual for Healthcare Professionals. http://www.merck.com/mmpe/sec16/ch216/ch216a.html. Accessed Oct. 7,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Paez A. Headache. In: Gruskin K, et al., eds. Signs &amp; Symptoms in Pediatrics: Urgent and Emergent Care. Philadelphia, Pa.: Elsevier Mosby; 2005:224.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Brain tumor. MayoClinic.com. http://www.mayoclinic.com/health/brain-tumor/DS00281.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Cluster headache. MayoClinic.com. http://www.mayoclinic.com/health/cluster-headache/DS00487.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Concussion. MayoClinic.com. http://www.mayoclinic.com/health/concussion/DS00320.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Encephalitis. MayoClinic.com. http://www.mayoclinic.com/health/encephalitis/DS00226.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Lewis DW. Headaches in children and adolescents. American Family Physician. 2002;65:625.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Intracranial hematoma. MayoClinic.com. http://www.mayoclinic.com/health/intracranial-hematoma/DS00330.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Meningitis. MayoClinic.com. http://www.mayoclinic.com/health/meningitis/DS00118.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Migraine. MayoClinic.com. http://www.mayoclinic.com/health/migraine-headache/DS00120.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Migraine with aura. MayoClinic.com. http://www.mayoclinic.com/health/migraine-with-aura/DS00908.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Pseudotumor cerebri. MayoClinic.com. http://www.mayoclinic.com/health/pseudotumor-cerebri/DS00851.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TMJ disorders. MayoClinic.com. http://www.mayoclinic.com/health/tmj-disorders/DS00355.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Tension headache. MayoClinic.com. http://www.mayoclinic.com/health/tension-headache/DS00304.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>Wilkinson JM (expert opinion). Mayo Clinic, Rochester, Minn. Dec. 3, 2009.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Proofed 12-18-07 ma</dc:title>
  <dc:creator>Jay Lenn</dc:creator>
  <cp:lastModifiedBy>Kyle Chilcutt</cp:lastModifiedBy>
  <dcterms:created xsi:type="dcterms:W3CDTF">2010-01-08T15:36:00Z</dcterms:created>
  <dcterms:modified xsi:type="dcterms:W3CDTF">2013-12-20T23:06:00Z</dcterms:modified>
</cp:coreProperties>
</file>

<file path=docProps/meta.xml><?xml version="1.0" encoding="utf-8"?>
<meta xmlns="http://schemas.apple.com/cocoa/2006/metadata">
  <generator>CocoaOOXMLWriter/1265</generator>
</meta>
</file>