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BB366" w14:textId="6F252804" w:rsidR="0000470C" w:rsidRPr="0000470C" w:rsidRDefault="0000470C" w:rsidP="00384D4D">
      <w:pPr>
        <w:pStyle w:val="1"/>
        <w:numPr>
          <w:ilvl w:val="0"/>
          <w:numId w:val="5"/>
        </w:numPr>
      </w:pPr>
      <w:r>
        <w:t>Introduction</w:t>
      </w:r>
    </w:p>
    <w:p w14:paraId="2393C1C3" w14:textId="77777777" w:rsidR="0000470C" w:rsidRDefault="0000470C" w:rsidP="0000470C">
      <w:pPr>
        <w:pStyle w:val="a"/>
        <w:rPr>
          <w:color w:val="auto"/>
          <w:sz w:val="24"/>
          <w:szCs w:val="24"/>
          <w:lang w:val="en-US" w:eastAsia="ja-JP"/>
        </w:rPr>
      </w:pPr>
      <w:r>
        <w:rPr>
          <w:lang w:val="en-US" w:eastAsia="ja-JP"/>
        </w:rPr>
        <w:t xml:space="preserve">It is called “supervised” because of the presence of the outcome vari- able to guide the learning process. </w:t>
      </w:r>
    </w:p>
    <w:p w14:paraId="45F67718" w14:textId="77777777" w:rsidR="0000470C" w:rsidRDefault="0000470C" w:rsidP="0000470C">
      <w:pPr>
        <w:pStyle w:val="a"/>
        <w:rPr>
          <w:color w:val="auto"/>
          <w:sz w:val="24"/>
          <w:szCs w:val="24"/>
          <w:lang w:val="en-US" w:eastAsia="ja-JP"/>
        </w:rPr>
      </w:pPr>
      <w:r>
        <w:rPr>
          <w:lang w:val="en-US" w:eastAsia="ja-JP"/>
        </w:rPr>
        <w:t xml:space="preserve">In the unsupervised learning problem, we observe only the features and have no measurements of the outcome. </w:t>
      </w:r>
    </w:p>
    <w:p w14:paraId="5F08DE8A" w14:textId="77777777" w:rsidR="00F0587C" w:rsidRDefault="00F0587C" w:rsidP="00F0587C">
      <w:pPr>
        <w:pStyle w:val="a"/>
        <w:rPr>
          <w:color w:val="auto"/>
          <w:sz w:val="24"/>
          <w:szCs w:val="24"/>
          <w:lang w:val="en-US" w:eastAsia="ja-JP"/>
        </w:rPr>
      </w:pPr>
      <w:r>
        <w:rPr>
          <w:lang w:val="en-US" w:eastAsia="ja-JP"/>
        </w:rPr>
        <w:t xml:space="preserve">We recommend that Chapters 1–4 be first read in sequence. Chapter 7 should also be considered mandatory, as it covers central concepts that pertain to all learning methods. With this in mind, the rest of the book can be read sequentially, or sampled, depending on the reader’s interest. </w:t>
      </w:r>
    </w:p>
    <w:p w14:paraId="24464F1D" w14:textId="1BD78BA2" w:rsidR="00533586" w:rsidRPr="00384D4D" w:rsidRDefault="00B179AA" w:rsidP="0000470C">
      <w:pPr>
        <w:pStyle w:val="a"/>
      </w:pPr>
      <w:r>
        <w:rPr>
          <w:lang w:val="en-US"/>
        </w:rPr>
        <w:t>The Introduction has no more constructive messages, just give some example (not explicit</w:t>
      </w:r>
      <w:r w:rsidR="00384D4D">
        <w:rPr>
          <w:lang w:val="en-US"/>
        </w:rPr>
        <w:t>ly</w:t>
      </w:r>
      <w:r>
        <w:rPr>
          <w:lang w:val="en-US"/>
        </w:rPr>
        <w:t xml:space="preserve"> </w:t>
      </w:r>
      <w:r w:rsidR="00384D4D">
        <w:rPr>
          <w:lang w:val="en-US"/>
        </w:rPr>
        <w:t>explain</w:t>
      </w:r>
      <w:r>
        <w:rPr>
          <w:lang w:val="en-US"/>
        </w:rPr>
        <w:t>)</w:t>
      </w:r>
      <w:r w:rsidR="00384D4D">
        <w:rPr>
          <w:lang w:val="en-US"/>
        </w:rPr>
        <w:t>.</w:t>
      </w:r>
    </w:p>
    <w:p w14:paraId="19DEF908" w14:textId="77777777" w:rsidR="00384D4D" w:rsidRPr="00384D4D" w:rsidRDefault="00384D4D" w:rsidP="00384D4D">
      <w:pPr>
        <w:pStyle w:val="1"/>
      </w:pPr>
      <w:r>
        <w:t xml:space="preserve">2. </w:t>
      </w:r>
      <w:bookmarkStart w:id="0" w:name="OLE_LINK1"/>
      <w:bookmarkStart w:id="1" w:name="OLE_LINK2"/>
      <w:r w:rsidRPr="00384D4D">
        <w:t>Overview of Supervised Learning</w:t>
      </w:r>
      <w:bookmarkEnd w:id="0"/>
      <w:bookmarkEnd w:id="1"/>
      <w:r w:rsidRPr="00384D4D">
        <w:t xml:space="preserve"> </w:t>
      </w:r>
    </w:p>
    <w:p w14:paraId="2BCCFD6C" w14:textId="58BAF6BF" w:rsidR="00384D4D" w:rsidRDefault="00384D4D" w:rsidP="00384D4D">
      <w:pPr>
        <w:pStyle w:val="a"/>
        <w:rPr>
          <w:lang w:val="en-US" w:eastAsia="ja-JP"/>
        </w:rPr>
      </w:pPr>
      <w:r w:rsidRPr="00384D4D">
        <w:rPr>
          <w:lang w:val="en-US" w:eastAsia="ja-JP"/>
        </w:rPr>
        <w:t xml:space="preserve">a set of inputs that has been measured or labelled + one or more outputs = supervised learning </w:t>
      </w:r>
    </w:p>
    <w:p w14:paraId="18BFC231" w14:textId="2E1D79EA" w:rsidR="0095320C" w:rsidRDefault="00A41A9D" w:rsidP="0095320C">
      <w:pPr>
        <w:pStyle w:val="a"/>
        <w:rPr>
          <w:lang w:val="en-US" w:eastAsia="ja-JP"/>
        </w:rPr>
      </w:pPr>
      <w:r>
        <w:rPr>
          <w:lang w:val="en-US"/>
        </w:rPr>
        <w:t>Statistic</w:t>
      </w:r>
      <w:r w:rsidR="0095320C">
        <w:rPr>
          <w:lang w:val="en-US"/>
        </w:rPr>
        <w:t>al Literature: inputs == predictors == independent variables == features</w:t>
      </w:r>
      <w:r w:rsidR="0095320C">
        <w:rPr>
          <w:rFonts w:hint="eastAsia"/>
          <w:lang w:val="en-US" w:eastAsia="ja-JP"/>
        </w:rPr>
        <w:t xml:space="preserve"> ; </w:t>
      </w:r>
      <w:r w:rsidR="0095320C" w:rsidRPr="0095320C">
        <w:rPr>
          <w:lang w:val="en-US" w:eastAsia="ja-JP"/>
        </w:rPr>
        <w:t xml:space="preserve">Outputs </w:t>
      </w:r>
      <w:r w:rsidR="0095320C" w:rsidRPr="0095320C">
        <w:rPr>
          <w:rFonts w:hint="eastAsia"/>
          <w:lang w:val="en-US" w:eastAsia="ja-JP"/>
        </w:rPr>
        <w:t>== responses == dependent variables</w:t>
      </w:r>
    </w:p>
    <w:p w14:paraId="04461272" w14:textId="77777777" w:rsidR="005B4332" w:rsidRDefault="005B4332" w:rsidP="0095320C">
      <w:pPr>
        <w:pStyle w:val="a"/>
        <w:rPr>
          <w:lang w:val="en-US" w:eastAsia="ja-JP"/>
        </w:rPr>
      </w:pPr>
      <w:r>
        <w:rPr>
          <w:lang w:val="en-US" w:eastAsia="ja-JP"/>
        </w:rPr>
        <w:t>Quantitative value is lesser important than Qualitative variables .</w:t>
      </w:r>
    </w:p>
    <w:p w14:paraId="6BFDF2CF" w14:textId="249DB6C6" w:rsidR="005B4332" w:rsidRDefault="005B4332" w:rsidP="005B4332">
      <w:pPr>
        <w:pStyle w:val="a"/>
        <w:rPr>
          <w:color w:val="auto"/>
          <w:sz w:val="24"/>
          <w:szCs w:val="24"/>
          <w:lang w:val="en-US" w:eastAsia="ja-JP"/>
        </w:rPr>
      </w:pPr>
      <w:r>
        <w:rPr>
          <w:lang w:val="en-US" w:eastAsia="ja-JP"/>
        </w:rPr>
        <w:t xml:space="preserve">In fact, often descriptive labels rather than numbers are used to denote the classes. Qualitative variables are also referred to as categorical or discrete variables as well as factors. </w:t>
      </w:r>
    </w:p>
    <w:p w14:paraId="3BDAD3C9" w14:textId="38448019" w:rsidR="0095320C" w:rsidRDefault="005B4332" w:rsidP="0095320C">
      <w:pPr>
        <w:pStyle w:val="a"/>
        <w:rPr>
          <w:lang w:val="en-US" w:eastAsia="ja-JP"/>
        </w:rPr>
      </w:pPr>
      <w:r>
        <w:rPr>
          <w:lang w:val="en-US" w:eastAsia="ja-JP"/>
        </w:rPr>
        <w:t xml:space="preserve"> </w:t>
      </w:r>
      <w:r w:rsidRPr="005B4332">
        <w:rPr>
          <w:rFonts w:ascii="Lucida Calligraphy" w:hAnsi="Lucida Calligraphy"/>
          <w:i/>
          <w:lang w:val="en-US" w:eastAsia="ja-JP"/>
        </w:rPr>
        <w:t>regression</w:t>
      </w:r>
      <w:r w:rsidRPr="005B4332">
        <w:rPr>
          <w:lang w:val="en-US" w:eastAsia="ja-JP"/>
        </w:rPr>
        <w:t xml:space="preserve"> when we predict quantitative outputs, an</w:t>
      </w:r>
      <w:r>
        <w:rPr>
          <w:lang w:val="en-US" w:eastAsia="ja-JP"/>
        </w:rPr>
        <w:t xml:space="preserve">d </w:t>
      </w:r>
      <w:r w:rsidRPr="005B4332">
        <w:rPr>
          <w:rFonts w:ascii="Lucida Calligraphy" w:hAnsi="Lucida Calligraphy"/>
          <w:i/>
          <w:lang w:val="en-US" w:eastAsia="ja-JP"/>
        </w:rPr>
        <w:t>classification</w:t>
      </w:r>
      <w:r w:rsidRPr="005B4332">
        <w:rPr>
          <w:lang w:val="en-US" w:eastAsia="ja-JP"/>
        </w:rPr>
        <w:t xml:space="preserve"> when we predict qualitative outputs.</w:t>
      </w:r>
    </w:p>
    <w:p w14:paraId="48D723A4" w14:textId="77777777" w:rsidR="001C7806" w:rsidRDefault="001C7806" w:rsidP="001C7806">
      <w:pPr>
        <w:pStyle w:val="a"/>
        <w:rPr>
          <w:color w:val="auto"/>
          <w:sz w:val="24"/>
          <w:szCs w:val="24"/>
          <w:lang w:val="en-US" w:eastAsia="ja-JP"/>
        </w:rPr>
      </w:pPr>
      <w:r>
        <w:rPr>
          <w:lang w:val="en-US" w:eastAsia="ja-JP"/>
        </w:rPr>
        <w:t>A third variable type is o</w:t>
      </w:r>
      <w:r w:rsidRPr="002842A3">
        <w:rPr>
          <w:rFonts w:ascii="Lucida Calligraphy" w:hAnsi="Lucida Calligraphy"/>
          <w:i/>
          <w:lang w:val="en-US" w:eastAsia="ja-JP"/>
        </w:rPr>
        <w:t xml:space="preserve">rdered categorical, </w:t>
      </w:r>
      <w:r>
        <w:rPr>
          <w:lang w:val="en-US" w:eastAsia="ja-JP"/>
        </w:rPr>
        <w:t xml:space="preserve">such as small, medium and large, where there is an ordering between the values, but no metric notion is appropriate (the difference between medium </w:t>
      </w:r>
      <w:r>
        <w:rPr>
          <w:lang w:val="en-US" w:eastAsia="ja-JP"/>
        </w:rPr>
        <w:lastRenderedPageBreak/>
        <w:t xml:space="preserve">and small need not be the same as that between large and medium). These are discussed further in Chapter 4. </w:t>
      </w:r>
    </w:p>
    <w:p w14:paraId="1B3F663E" w14:textId="77777777" w:rsidR="002842A3" w:rsidRDefault="002842A3" w:rsidP="002842A3">
      <w:pPr>
        <w:pStyle w:val="a"/>
        <w:rPr>
          <w:color w:val="auto"/>
          <w:sz w:val="24"/>
          <w:szCs w:val="24"/>
          <w:lang w:val="en-US" w:eastAsia="ja-JP"/>
        </w:rPr>
      </w:pPr>
      <w:r>
        <w:rPr>
          <w:lang w:val="en-US" w:eastAsia="ja-JP"/>
        </w:rPr>
        <w:t xml:space="preserve">The most useful and commonly used coding is via </w:t>
      </w:r>
      <w:r w:rsidRPr="002842A3">
        <w:rPr>
          <w:rFonts w:ascii="Lucida Calligraphy" w:hAnsi="Lucida Calligraphy"/>
          <w:i/>
          <w:lang w:val="en-US" w:eastAsia="ja-JP"/>
        </w:rPr>
        <w:t>dummy variables</w:t>
      </w:r>
      <w:r>
        <w:rPr>
          <w:lang w:val="en-US" w:eastAsia="ja-JP"/>
        </w:rPr>
        <w:t xml:space="preserve">. Here a K-level qualitative variable is represented by a vector of K binary variables or bits, only one of which is “on” at a time. Although more compact coding schemes are possible, dummy variables are symmetric in the levels of the factor. </w:t>
      </w:r>
    </w:p>
    <w:p w14:paraId="4E421918" w14:textId="44F459B1" w:rsidR="005B4332" w:rsidRPr="0095320C" w:rsidRDefault="00E90958" w:rsidP="0095320C">
      <w:pPr>
        <w:pStyle w:val="a"/>
        <w:rPr>
          <w:lang w:val="en-US" w:eastAsia="ja-JP"/>
        </w:rPr>
      </w:pPr>
      <w:r>
        <w:rPr>
          <w:lang w:val="en-US" w:eastAsia="ja-JP"/>
        </w:rPr>
        <w:t>What’</w:t>
      </w:r>
      <w:r>
        <w:rPr>
          <w:rFonts w:hint="eastAsia"/>
          <w:lang w:val="en-US" w:eastAsia="ja-JP"/>
        </w:rPr>
        <w:t>s the matter?</w:t>
      </w:r>
      <w:r w:rsidR="009A2E4E">
        <w:rPr>
          <w:lang w:val="en-US" w:eastAsia="ja-JP"/>
        </w:rPr>
        <w:t xml:space="preserve"> Fucking!</w:t>
      </w:r>
      <w:r w:rsidR="009A2E4E">
        <w:rPr>
          <w:rFonts w:hint="eastAsia"/>
          <w:lang w:val="en-US" w:eastAsia="ja-JP"/>
        </w:rPr>
        <w:t>!!</w:t>
      </w:r>
      <w:r w:rsidR="00CB023B">
        <w:rPr>
          <w:lang w:val="en-US" w:eastAsia="ja-JP"/>
        </w:rPr>
        <w:t xml:space="preserve">Oh </w:t>
      </w:r>
      <w:r w:rsidR="00CB023B">
        <w:rPr>
          <w:rFonts w:hint="eastAsia"/>
          <w:lang w:val="en-US" w:eastAsia="ja-JP"/>
        </w:rPr>
        <w:t>no</w:t>
      </w:r>
      <w:r w:rsidR="006D74C8">
        <w:rPr>
          <w:lang w:val="en-US" w:eastAsia="ja-JP"/>
        </w:rPr>
        <w:t>, no no no</w:t>
      </w:r>
      <w:bookmarkStart w:id="2" w:name="_GoBack"/>
      <w:bookmarkEnd w:id="2"/>
    </w:p>
    <w:p w14:paraId="3855D3FE" w14:textId="77777777" w:rsidR="00533586" w:rsidRDefault="00547C66">
      <w:pPr>
        <w:pStyle w:val="2"/>
      </w:pPr>
      <w:r>
        <w:t>要了解更多信息并获取</w:t>
      </w:r>
      <w:r>
        <w:t xml:space="preserve"> OneNote</w:t>
      </w:r>
      <w:r>
        <w:t>，请访问</w:t>
      </w:r>
      <w:r>
        <w:t xml:space="preserve"> </w:t>
      </w:r>
      <w:hyperlink r:id="rId7" w:history="1">
        <w:r>
          <w:rPr>
            <w:rStyle w:val="afb"/>
          </w:rPr>
          <w:t>www.onenote.com</w:t>
        </w:r>
      </w:hyperlink>
      <w:r>
        <w:t>。</w:t>
      </w:r>
    </w:p>
    <w:sectPr w:rsidR="00533586">
      <w:footerReference w:type="default" r:id="rId8"/>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912F2" w14:textId="77777777" w:rsidR="000D3483" w:rsidRDefault="000D3483">
      <w:r>
        <w:separator/>
      </w:r>
    </w:p>
    <w:p w14:paraId="4408C2CD" w14:textId="77777777" w:rsidR="000D3483" w:rsidRDefault="000D3483"/>
  </w:endnote>
  <w:endnote w:type="continuationSeparator" w:id="0">
    <w:p w14:paraId="13C412F1" w14:textId="77777777" w:rsidR="000D3483" w:rsidRDefault="000D3483">
      <w:r>
        <w:continuationSeparator/>
      </w:r>
    </w:p>
    <w:p w14:paraId="64176391" w14:textId="77777777" w:rsidR="000D3483" w:rsidRDefault="000D34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Lucida Calligraphy">
    <w:panose1 w:val="03010101010101010101"/>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0B9D6CF7" w14:textId="77777777" w:rsidR="00533586" w:rsidRDefault="00547C66">
        <w:pPr>
          <w:pStyle w:val="a7"/>
        </w:pPr>
        <w:r>
          <w:fldChar w:fldCharType="begin"/>
        </w:r>
        <w:r>
          <w:instrText xml:space="preserve"> PAGE   \* MERGEFORMAT </w:instrText>
        </w:r>
        <w:r>
          <w:fldChar w:fldCharType="separate"/>
        </w:r>
        <w:r w:rsidR="006D74C8">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A70EE" w14:textId="77777777" w:rsidR="000D3483" w:rsidRDefault="000D3483">
      <w:r>
        <w:separator/>
      </w:r>
    </w:p>
    <w:p w14:paraId="31DB1C8D" w14:textId="77777777" w:rsidR="000D3483" w:rsidRDefault="000D3483"/>
  </w:footnote>
  <w:footnote w:type="continuationSeparator" w:id="0">
    <w:p w14:paraId="49CF56FE" w14:textId="77777777" w:rsidR="000D3483" w:rsidRDefault="000D3483">
      <w:r>
        <w:continuationSeparator/>
      </w:r>
    </w:p>
    <w:p w14:paraId="324918D4" w14:textId="77777777" w:rsidR="000D3483" w:rsidRDefault="000D348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4B80C7C0"/>
    <w:lvl w:ilvl="0">
      <w:start w:val="1"/>
      <w:numFmt w:val="bullet"/>
      <w:lvlText w:val=""/>
      <w:lvlJc w:val="left"/>
      <w:pPr>
        <w:tabs>
          <w:tab w:val="num" w:pos="360"/>
        </w:tabs>
        <w:ind w:left="360" w:hanging="360"/>
      </w:pPr>
      <w:rPr>
        <w:rFonts w:ascii="Symbol" w:hAnsi="Symbol" w:hint="default"/>
      </w:rPr>
    </w:lvl>
  </w:abstractNum>
  <w:abstractNum w:abstractNumId="2">
    <w:nsid w:val="003F1E88"/>
    <w:multiLevelType w:val="hybridMultilevel"/>
    <w:tmpl w:val="F7E223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10A50"/>
    <w:multiLevelType w:val="hybridMultilevel"/>
    <w:tmpl w:val="A79CAB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F7C7A97"/>
    <w:multiLevelType w:val="hybridMultilevel"/>
    <w:tmpl w:val="5192D2C4"/>
    <w:lvl w:ilvl="0" w:tplc="8BEEBC9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3"/>
  </w:num>
  <w:num w:numId="4">
    <w:abstractNumId w:val="5"/>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BD3"/>
    <w:rsid w:val="0000470C"/>
    <w:rsid w:val="00042BD3"/>
    <w:rsid w:val="000D3483"/>
    <w:rsid w:val="00187DC3"/>
    <w:rsid w:val="001C7806"/>
    <w:rsid w:val="002842A3"/>
    <w:rsid w:val="00384D4D"/>
    <w:rsid w:val="00533586"/>
    <w:rsid w:val="00547C66"/>
    <w:rsid w:val="005B4332"/>
    <w:rsid w:val="005C2745"/>
    <w:rsid w:val="005C5C03"/>
    <w:rsid w:val="0065214C"/>
    <w:rsid w:val="006D74C8"/>
    <w:rsid w:val="0095320C"/>
    <w:rsid w:val="009A2E4E"/>
    <w:rsid w:val="00A41A9D"/>
    <w:rsid w:val="00B179AA"/>
    <w:rsid w:val="00C35F1A"/>
    <w:rsid w:val="00C712F0"/>
    <w:rsid w:val="00C9613D"/>
    <w:rsid w:val="00CB023B"/>
    <w:rsid w:val="00D5557A"/>
    <w:rsid w:val="00E90958"/>
    <w:rsid w:val="00F0587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82D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B4332"/>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04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go.microsoft.com/fwlink/?LinkID=523891"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yan/Library/Containers/com.microsoft.Word/Data/Library/Caches/2052/TM10002086/&#20570;&#31508;&#35760;.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32</TotalTime>
  <Pages>2</Pages>
  <Words>297</Words>
  <Characters>1699</Characters>
  <Application>Microsoft Macintosh Word</Application>
  <DocSecurity>0</DocSecurity>
  <Lines>14</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ma</dc:creator>
  <cp:keywords/>
  <dc:description/>
  <cp:lastModifiedBy>yan ma</cp:lastModifiedBy>
  <cp:revision>7</cp:revision>
  <dcterms:created xsi:type="dcterms:W3CDTF">2016-04-19T13:27:00Z</dcterms:created>
  <dcterms:modified xsi:type="dcterms:W3CDTF">2016-04-21T14:40:00Z</dcterms:modified>
</cp:coreProperties>
</file>