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428D4700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1DFB785F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0038B6">
        <w:rPr>
          <w:sz w:val="18"/>
        </w:rPr>
        <w:t>March 2022</w:t>
      </w:r>
      <w:bookmarkStart w:id="0" w:name="_GoBack"/>
      <w:bookmarkEnd w:id="0"/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07DDCD2C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56DCD7D" w14:textId="6CBF03A2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3581AFEF" w:rsidR="00942BA3" w:rsidRDefault="00942BA3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  <w:r>
        <w:rPr>
          <w:rFonts w:ascii="Century Gothic" w:hAnsi="Century Gothic"/>
        </w:rPr>
        <w:t>)</w:t>
      </w:r>
    </w:p>
    <w:p w14:paraId="1042F18A" w14:textId="2ACB1E1B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Pug.js, Express.js,</w:t>
      </w:r>
      <w:r w:rsidR="00FF22AE">
        <w:rPr>
          <w:rFonts w:ascii="Century Gothic" w:hAnsi="Century Gothic"/>
        </w:rPr>
        <w:t xml:space="preserve"> Node.js, SASS</w:t>
      </w:r>
      <w:r w:rsidR="003741F7">
        <w:rPr>
          <w:rFonts w:ascii="Century Gothic" w:hAnsi="Century Gothic"/>
        </w:rPr>
        <w:t>, Tailwind</w:t>
      </w:r>
      <w:r w:rsidR="00FF22AE">
        <w:rPr>
          <w:rFonts w:ascii="Century Gothic" w:hAnsi="Century Gothic"/>
        </w:rPr>
        <w:t xml:space="preserve">, HTML, CSS, </w:t>
      </w:r>
      <w:proofErr w:type="spellStart"/>
      <w:r w:rsidR="00FF22AE">
        <w:rPr>
          <w:rFonts w:ascii="Century Gothic" w:hAnsi="Century Gothic"/>
        </w:rPr>
        <w:t>JaveS</w:t>
      </w:r>
      <w:r>
        <w:rPr>
          <w:rFonts w:ascii="Century Gothic" w:hAnsi="Century Gothic"/>
        </w:rPr>
        <w:t>cript</w:t>
      </w:r>
      <w:proofErr w:type="spellEnd"/>
      <w:r w:rsidR="00FF22AE">
        <w:rPr>
          <w:rFonts w:ascii="Century Gothic" w:hAnsi="Century Gothic"/>
        </w:rPr>
        <w:t>, React.js</w:t>
      </w:r>
      <w:r w:rsidR="00942BA3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7AF3919E" w:rsidR="00F53EC8" w:rsidRPr="00513E87" w:rsidRDefault="00AF706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Design (Adobe Photoshop, </w:t>
      </w:r>
      <w:r w:rsidR="00F53EC8" w:rsidRPr="00513E87">
        <w:rPr>
          <w:rFonts w:ascii="Century Gothic" w:hAnsi="Century Gothic"/>
        </w:rPr>
        <w:t>Adobe Illustrator)</w:t>
      </w:r>
    </w:p>
    <w:p w14:paraId="08B7FBB5" w14:textId="790398E3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AF7068">
        <w:rPr>
          <w:rFonts w:ascii="Century Gothic" w:hAnsi="Century Gothic"/>
        </w:rPr>
        <w:t xml:space="preserve">.js, </w:t>
      </w:r>
      <w:proofErr w:type="spellStart"/>
      <w:r w:rsidR="00AF7068">
        <w:rPr>
          <w:rFonts w:ascii="Century Gothic" w:hAnsi="Century Gothic"/>
        </w:rPr>
        <w:t>Github</w:t>
      </w:r>
      <w:proofErr w:type="spellEnd"/>
      <w:r w:rsidR="00AF7068">
        <w:rPr>
          <w:rFonts w:ascii="Century Gothic" w:hAnsi="Century Gothic"/>
        </w:rPr>
        <w:t>,</w:t>
      </w:r>
      <w:r w:rsidR="00513E87" w:rsidRPr="00513E8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7EDEC520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Mange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277A8877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PDF/PSD/XD to HTML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2A95831" w14:textId="345FDFCB" w:rsidR="00A62B0F" w:rsidRPr="00513E87" w:rsidRDefault="00A62B0F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487E31">
        <w:rPr>
          <w:rFonts w:ascii="Century Gothic" w:hAnsi="Century Gothic"/>
        </w:rPr>
        <w:t>,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54AEDAD2" w:rsidR="00096A76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</w:t>
      </w:r>
      <w:r w:rsidR="00A62B0F" w:rsidRPr="00513E87">
        <w:rPr>
          <w:rFonts w:ascii="Century Gothic" w:hAnsi="Century Gothic"/>
        </w:rPr>
        <w:t xml:space="preserve"> (Adobe Photoshop, Adobe Lightroom, and Adobe Illustrator)</w:t>
      </w:r>
    </w:p>
    <w:p w14:paraId="530D8D6B" w14:textId="45D0D588" w:rsidR="00187CC8" w:rsidRPr="00513E87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CSS, HTML, SASS, </w:t>
      </w:r>
      <w:proofErr w:type="spellStart"/>
      <w:r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39CE7FC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PSD to HTML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FC6916E" w:rsidR="00187CC8" w:rsidRDefault="00187CC8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(Adobe Photoshop)</w:t>
      </w:r>
    </w:p>
    <w:p w14:paraId="476368C0" w14:textId="2E16D90C" w:rsidR="00A62B0F" w:rsidRPr="00513E87" w:rsidRDefault="00107503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Laravel</w:t>
      </w:r>
      <w:proofErr w:type="spellEnd"/>
      <w:r>
        <w:rPr>
          <w:rFonts w:ascii="Century Gothic" w:hAnsi="Century Gothic"/>
        </w:rPr>
        <w:t xml:space="preserve">, SASS, CSS, HTML, GIT, </w:t>
      </w:r>
      <w:r w:rsidR="00A62B0F" w:rsidRPr="00513E8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86496C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Pr="0086496C" w:rsidRDefault="00A62B0F" w:rsidP="00E46265">
      <w:pPr>
        <w:spacing w:after="0"/>
        <w:rPr>
          <w:rFonts w:ascii="Century Gothic" w:hAnsi="Century Gothic"/>
          <w:sz w:val="24"/>
          <w:szCs w:val="20"/>
        </w:rPr>
      </w:pPr>
      <w:r w:rsidRPr="0086496C">
        <w:rPr>
          <w:rFonts w:ascii="Century Gothic" w:hAnsi="Century Gothic"/>
          <w:b/>
          <w:bCs/>
          <w:sz w:val="24"/>
          <w:szCs w:val="20"/>
        </w:rPr>
        <w:t>Language:</w:t>
      </w:r>
      <w:r w:rsidRPr="0086496C">
        <w:rPr>
          <w:rFonts w:ascii="Century Gothic" w:hAnsi="Century Gothic"/>
          <w:sz w:val="24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77777777" w:rsidR="00842D4D" w:rsidRPr="0086496C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lastRenderedPageBreak/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A4722" w14:textId="77777777" w:rsidR="00003B3D" w:rsidRDefault="00003B3D" w:rsidP="000B6987">
      <w:pPr>
        <w:spacing w:after="0" w:line="240" w:lineRule="auto"/>
      </w:pPr>
      <w:r>
        <w:separator/>
      </w:r>
    </w:p>
  </w:endnote>
  <w:endnote w:type="continuationSeparator" w:id="0">
    <w:p w14:paraId="0A900C79" w14:textId="77777777" w:rsidR="00003B3D" w:rsidRDefault="00003B3D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42240DA5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145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145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491B5" w14:textId="77777777" w:rsidR="00003B3D" w:rsidRDefault="00003B3D" w:rsidP="000B6987">
      <w:pPr>
        <w:spacing w:after="0" w:line="240" w:lineRule="auto"/>
      </w:pPr>
      <w:r>
        <w:separator/>
      </w:r>
    </w:p>
  </w:footnote>
  <w:footnote w:type="continuationSeparator" w:id="0">
    <w:p w14:paraId="03BA75F4" w14:textId="77777777" w:rsidR="00003B3D" w:rsidRDefault="00003B3D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2240C7"/>
    <w:rsid w:val="00225A62"/>
    <w:rsid w:val="0027478B"/>
    <w:rsid w:val="002C145C"/>
    <w:rsid w:val="003037EC"/>
    <w:rsid w:val="0032061A"/>
    <w:rsid w:val="003357CA"/>
    <w:rsid w:val="003639EB"/>
    <w:rsid w:val="003741F7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635D2"/>
    <w:rsid w:val="007940CD"/>
    <w:rsid w:val="007B7833"/>
    <w:rsid w:val="007F0AF8"/>
    <w:rsid w:val="008121F8"/>
    <w:rsid w:val="00842D4D"/>
    <w:rsid w:val="00855146"/>
    <w:rsid w:val="0086496C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626D1"/>
    <w:rsid w:val="00B634CC"/>
    <w:rsid w:val="00B7418A"/>
    <w:rsid w:val="00B86F1F"/>
    <w:rsid w:val="00BE1E08"/>
    <w:rsid w:val="00BE49FD"/>
    <w:rsid w:val="00BF63D5"/>
    <w:rsid w:val="00C16EB5"/>
    <w:rsid w:val="00C270B3"/>
    <w:rsid w:val="00C574AC"/>
    <w:rsid w:val="00C93F3D"/>
    <w:rsid w:val="00CB3589"/>
    <w:rsid w:val="00CD530F"/>
    <w:rsid w:val="00D040C1"/>
    <w:rsid w:val="00D62A75"/>
    <w:rsid w:val="00D73DAB"/>
    <w:rsid w:val="00D76646"/>
    <w:rsid w:val="00D82ABC"/>
    <w:rsid w:val="00DA6959"/>
    <w:rsid w:val="00DB0C0E"/>
    <w:rsid w:val="00DB1359"/>
    <w:rsid w:val="00DB47A5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E07C-CB2E-4924-9F50-D8DB7181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102</cp:revision>
  <cp:lastPrinted>2022-03-10T08:25:00Z</cp:lastPrinted>
  <dcterms:created xsi:type="dcterms:W3CDTF">2021-03-28T16:09:00Z</dcterms:created>
  <dcterms:modified xsi:type="dcterms:W3CDTF">2022-03-10T08:25:00Z</dcterms:modified>
</cp:coreProperties>
</file>