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Arial" w:hAnsi="Arial" w:cs="Arial"/>
          <w:sz w:val="56"/>
          <w:sz-cs w:val="56"/>
          <w:b/>
          <w:spacing w:val="0"/>
          <w:color w:val="0D121F"/>
        </w:rPr>
        <w:t xml:space="preserve">TransferAI Africa - Pack Administration et Exploitation</w:t>
      </w:r>
    </w:p>
    <w:p>
      <w:pPr>
        <w:spacing w:after="440"/>
      </w:pPr>
      <w:r>
        <w:rPr>
          <w:rFonts w:ascii="Arial" w:hAnsi="Arial" w:cs="Arial"/>
          <w:sz w:val="32"/>
          <w:sz-cs w:val="32"/>
          <w:spacing w:val="0"/>
          <w:color w:val="585E6D"/>
        </w:rPr>
        <w:t xml:space="preserve">Version exportable Word - mise à jour du 20 avril 2026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Objectif du document :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donner à l'administrateur principal et aux administrateurs relais une vue claire, exploitable et à jour du site, du back-office, des flux automatisés et des prochains chantiers.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Mise à jour importante :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ce pack reflète désormais la simplification des pages denses du site, la mise en avant de l'audit IA gratuit, le pipeline partenaires avec back-office et emails de suivi, l'amélioration des demandes catalogue, la règle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Bonjour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/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Bonsoir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dans les emails, l'état réel du back-office, des tables et des edge functions, ainsi que les travaux du 20 avril 2026 sur la newsletter fondatrice, la page media, le flux emploi et les liens replay.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0. Complément du 20 avril 2026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newsletter fondatrice du 20 avril 2026 envoyée en campagne réelle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8 abonnés actifs confirmés au moment de l'envoi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éditorial fondateur, photo, signature et accents corrigés dans la newsletter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bloc </w:t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Prompt à copier immédiatement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renforcé visuellement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automation éditoriale renforcée pour produire un package hebdomadaire structuré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rotation de 3 prompts métier assistanat / secrétariat programmée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page </w:t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Media, veille &amp; opportunités IA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nettoyée et simplifiée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création du flux </w:t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/parler-emploi-ia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pour l'emploi et la mise en relation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correction du CTA emploi pour ne plus pointer vers la prise de RDV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correction du lien </w:t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Voir ce replay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pour éviter Contact et viser une destination vidéo cohérente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1. Vue d'ensemble du site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TransferAI Africa est une plateforme de formation, contenus, conseil et solutions IA avec un ancrage fort en Côte d'Ivoire et une vocation africaine.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site s'organise autour de 4 piliers 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Education : hub, catalogue, parcours, certification, formats live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Entreprises : audit IA, accompagnement, conseil, adoption et solutions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Ressources : blog, veille, guides, études de cas, newsletter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Outils IA : matrice par domaine, usages, niveaux et formats de formation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2. Ce qui a été clarifié récemment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allègement de plusieurs pages historiquement trop chargées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clarification de la page </w:t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Contact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autour de la porte d'entrée publique </w:t>
      </w:r>
      <w:r>
        <w:rPr>
          <w:rFonts w:ascii="Arial" w:hAnsi="Arial" w:cs="Arial"/>
          <w:sz w:val="32"/>
          <w:sz-cs w:val="32"/>
          <w:b/>
          <w:spacing w:val="0"/>
          <w:color w:val="181E2A"/>
        </w:rPr>
        <w:t xml:space="preserve">Parler à un expert IA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meilleure mise en avant de l'audit IA gratuit dans les parcours B2B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renforcement des réponses catalogue pour donner plus vite le bon contenu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nettoyage progressif des CTA pour éviter les confusions entre audit, devis, catalogue et prise de rendez-vous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stabilisation des liens profonds </w:t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contact?intent=...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en production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3. Pages structurantes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/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: accueil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/education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: hub formation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/catalogue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: catalogue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/parcours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: parcours guidés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/certification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: certification sectorielle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/outils-ia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: matrice des outils IA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/entreprises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et </w:t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/services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: offre entreprise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/blog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: hub ressources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/partenaires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: présence et partenariats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/contact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: formulaires et demandes qualifiées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/back-office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: administration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4. Back-office réel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back-office comprend aujourd'hui 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Analytics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Ressources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Brouillons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Newsletter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Partenaires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Emplois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Mode d'emploi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Il nécessite un token administrateur valide basé sur le secret </w:t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CONTENT_ADMIN_TOKEN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.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5. Tables et flux principaux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contact_requests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registration_requests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page_views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resource_posts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job_opportunities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source_feeds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source_signals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editorial_jobs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newsletter_subscriptions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newsletter_issues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newsletter_delivery_logs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partner_offer_catalog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partner_email_templates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partner_listing_reviews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partner_followup_jobs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6. Edge functions et automatisations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content-admin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content-discovery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content-classifier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content-drafter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newsletter-subscribe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newsletter-drafter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newsletter-send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newsletter-scheduler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send-prospect-emails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partner-review-drafter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partner-followup-send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81E2A"/>
        </w:rPr>
        <w:t xml:space="preserve">Point important :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la fonction </w:t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send-prospect-emails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est désormais au centre des accusés de réception, des réponses catalogue, des qualifications de demande et d'une partie des réponses partenaires.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7. Blog et pipeline éditorial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blog est un actif de crédibilité, de SEO et de conversion. Il repose sur 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des contenus publiés manuellement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des sources suivies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des signaux détectés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des brouillons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une validation humaine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Formats actuels 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Veille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Guides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Études de cas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Expertise &amp; IA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Décision éditoriale désormais stabilisée : le badge de type reste visible, mais le mot n'est plus répété inutilement au début des titres lorsque cela alourdit la lecture.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8. Newsletter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newsletter est ciblée par domaine. Une édition contient 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un signal clé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un conseil pratique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un outil à connaître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un prompt de la semaine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un bloc éditorial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un CTA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Automatisation actuelle 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mercredi 06:00 : génération hebdomadaire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vendredi 08:30 : tentative d'envoi de l'édition approuvée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modèle recommandé reste : </w:t>
      </w:r>
      <w:r>
        <w:rPr>
          <w:rFonts w:ascii="Arial" w:hAnsi="Arial" w:cs="Arial"/>
          <w:sz w:val="32"/>
          <w:sz-cs w:val="32"/>
          <w:b/>
          <w:spacing w:val="0"/>
          <w:color w:val="181E2A"/>
        </w:rPr>
        <w:t xml:space="preserve">IA prépare, humain valide, système envoie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.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9. Pipeline partenaires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parcours partenaires n'est plus un simple formulaire. Il inclut désormais 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un formulaire public de référencement / présence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une distinction entre référencement partenaire et partenariat stratégique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une revue en back-office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une recommandation IA de formule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une validation humaine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un email de réponse au prospect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site a donc quitté une logique purement informative pour entrer dans une logique de qualification et de suivi commercial plus structurée.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10. Emails automatiques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Les courriers automatiques ont été harmonisés pour être plus lisibles et plus cohérents selon l'intention du visiteur.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salutation horaire : </w:t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Bonjour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avant 12h, </w:t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Bonsoir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après 12h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suppression progressive des liens de RDV ambigus lorsqu'ils ne sont pas pertinents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meilleure distinction entre demande catalogue, demande formation, demande de contact et parcours partenaires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accès plus direct au bon catalogue lorsque le besoin du prospect est clair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mise en avant d'un CTA audit uniquement quand il apporte une vraie suite logique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11. Certification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certification est pensée pour plusieurs métiers. Elle repose sur un socle commun puis une spécialisation sectorielle.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durée : 5 jours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adaptation par domaine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évaluation continue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seuil de validation : 70/100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pas de soutenance jury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12. Export Word et gouvernance documentaire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JSON chatbot est maintenant valide et le pack documentaire reste la référence pour 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continuité d'administration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transmission aux autres administrateurs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préparation d'un futur assistant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partage direction / partenaires / support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Conseil pratique :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ouvrez ce fichier dans Microsoft Word, puis utilisez </w:t>
      </w:r>
      <w:r>
        <w:rPr>
          <w:rFonts w:ascii="Arial" w:hAnsi="Arial" w:cs="Arial"/>
          <w:sz w:val="24"/>
          <w:sz-cs w:val="24"/>
          <w:i/>
          <w:spacing w:val="0"/>
          <w:color w:val="181E2A"/>
        </w:rPr>
        <w:t xml:space="preserve">Enregistrer sous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pour le convertir en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.docx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avant partage aux autres administrateurs.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