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02A43"/>
          <w:sz w:val="48"/>
        </w:rPr>
        <w:t>Inventaire Zoho Email - TransferAI</w:t>
      </w:r>
    </w:p>
    <w:p>
      <w:pPr>
        <w:jc w:val="center"/>
      </w:pPr>
      <w:r>
        <w:rPr>
          <w:color w:val="666666"/>
          <w:sz w:val="20"/>
        </w:rPr>
        <w:t>Document généré le 2026-06-11</w:t>
      </w:r>
    </w:p>
    <w:tbl>
      <w:tblPr>
        <w:tblW w:type="auto" w:w="0"/>
        <w:jc w:val="center"/>
        <w:tblLayout w:type="fixed"/>
        <w:tblLook w:firstColumn="1" w:firstRow="1" w:lastColumn="0" w:lastRow="0" w:noHBand="0" w:noVBand="1" w:val="04A0"/>
      </w:tblPr>
      <w:tblGrid>
        <w:gridCol w:w="9936"/>
      </w:tblGrid>
      <w:tr>
        <w:tc>
          <w:tcPr>
            <w:tcW w:type="dxa" w:w="9216"/>
            <w:shd w:fill="EAF2F8"/>
            <w:tcMar>
              <w:top w:w="140" w:type="dxa"/>
              <w:start w:w="170" w:type="dxa"/>
              <w:bottom w:w="140" w:type="dxa"/>
              <w:end w:w="170" w:type="dxa"/>
            </w:tcMar>
          </w:tcPr>
          <w:p>
            <w:pPr>
              <w:spacing w:after="0"/>
            </w:pPr>
            <w:r>
              <w:rPr>
                <w:sz w:val="20"/>
              </w:rPr>
              <w:t>Ce document rassemble les informations retrouvées dans le dépôt connect-ia-bloom concernant l'usage de l'adresse TransferAI, la future configuration Zoho SMTP, les composants déjà branchés sur Resend et les éléments non encore présents dans le repo.</w:t>
            </w:r>
          </w:p>
        </w:tc>
      </w:tr>
    </w:tbl>
    <w:p/>
    <w:p>
      <w:pPr>
        <w:pStyle w:val="Heading1"/>
        <w:spacing w:after="80"/>
      </w:pPr>
      <w:r>
        <w:t>1. Synthèse rapide</w:t>
      </w:r>
    </w:p>
    <w:p>
      <w:pPr>
        <w:pStyle w:val="ListBullet"/>
        <w:spacing w:after="40"/>
      </w:pPr>
      <w:r>
        <w:t>Le code actif du site et des fonctions Supabase utilise encore principalement Resend.</w:t>
      </w:r>
    </w:p>
    <w:p>
      <w:pPr>
        <w:pStyle w:val="ListBullet"/>
        <w:spacing w:after="40"/>
      </w:pPr>
      <w:r>
        <w:t>L'adresse e-mail métier la plus présente dans le dépôt est contact@transferai.ci.</w:t>
      </w:r>
    </w:p>
    <w:p>
      <w:pPr>
        <w:pStyle w:val="ListBullet"/>
        <w:spacing w:after="40"/>
      </w:pPr>
      <w:r>
        <w:t>La future intégration Zoho est déjà modélisée dans le workflow n8n Zoho-first.</w:t>
      </w:r>
    </w:p>
    <w:p>
      <w:pPr>
        <w:pStyle w:val="ListBullet"/>
        <w:spacing w:after="40"/>
      </w:pPr>
      <w:r>
        <w:t>Le credential n8n attendu pour Zoho s'appelle TransferAI Zoho SMTP.</w:t>
      </w:r>
    </w:p>
    <w:p>
      <w:pPr>
        <w:pStyle w:val="ListBullet"/>
        <w:spacing w:after="40"/>
      </w:pPr>
      <w:r>
        <w:t>Aucun identifiant Zoho, mot de passe SMTP, token ZeptoMail ou variable ZOHO_* n'a été trouvé dans le dépôt.</w:t>
      </w:r>
    </w:p>
    <w:p>
      <w:pPr>
        <w:pStyle w:val="Heading1"/>
        <w:spacing w:after="80"/>
      </w:pPr>
      <w:r>
        <w:t>2. Informations retrouvées et jugées fiables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shd w:fill="D9E7F5"/>
            <w:tcMar>
              <w:top w:w="95" w:type="dxa"/>
              <w:start w:w="110" w:type="dxa"/>
              <w:bottom w:w="95" w:type="dxa"/>
              <w:end w:w="110" w:type="dxa"/>
            </w:tcMar>
            <w:vAlign w:val="center"/>
          </w:tcPr>
          <w:p>
            <w:pPr>
              <w:spacing w:after="0"/>
              <w:jc w:val="center"/>
            </w:pPr>
            <w:r>
              <w:rPr>
                <w:b/>
                <w:sz w:val="19"/>
              </w:rPr>
              <w:t>Élément</w:t>
            </w:r>
          </w:p>
        </w:tc>
        <w:tc>
          <w:tcPr>
            <w:tcW w:type="dxa" w:w="3456"/>
            <w:shd w:fill="D9E7F5"/>
            <w:tcMar>
              <w:top w:w="95" w:type="dxa"/>
              <w:start w:w="110" w:type="dxa"/>
              <w:bottom w:w="95" w:type="dxa"/>
              <w:end w:w="110" w:type="dxa"/>
            </w:tcMar>
            <w:vAlign w:val="center"/>
          </w:tcPr>
          <w:p>
            <w:pPr>
              <w:spacing w:after="0"/>
              <w:jc w:val="center"/>
            </w:pPr>
            <w:r>
              <w:rPr>
                <w:b/>
                <w:sz w:val="19"/>
              </w:rPr>
              <w:t>Valeur / constat</w:t>
            </w:r>
          </w:p>
        </w:tc>
        <w:tc>
          <w:tcPr>
            <w:tcW w:type="dxa" w:w="3168"/>
            <w:shd w:fill="D9E7F5"/>
            <w:tcMar>
              <w:top w:w="95" w:type="dxa"/>
              <w:start w:w="110" w:type="dxa"/>
              <w:bottom w:w="95" w:type="dxa"/>
              <w:end w:w="110" w:type="dxa"/>
            </w:tcMar>
            <w:vAlign w:val="center"/>
          </w:tcPr>
          <w:p>
            <w:pPr>
              <w:spacing w:after="0"/>
              <w:jc w:val="center"/>
            </w:pPr>
            <w:r>
              <w:rPr>
                <w:b/>
                <w:sz w:val="19"/>
              </w:rPr>
              <w:t>Source principale</w:t>
            </w:r>
          </w:p>
        </w:tc>
      </w:tr>
      <w:tr>
        <w:tc>
          <w:tcPr>
            <w:tcW w:type="dxa" w:w="2592"/>
            <w:tcMar>
              <w:top w:w="70" w:type="dxa"/>
              <w:start w:w="100" w:type="dxa"/>
              <w:bottom w:w="70" w:type="dxa"/>
              <w:end w:w="100" w:type="dxa"/>
            </w:tcMar>
            <w:vAlign w:val="center"/>
          </w:tcPr>
          <w:p>
            <w:pPr>
              <w:spacing w:after="0"/>
            </w:pPr>
            <w:r>
              <w:rPr>
                <w:sz w:val="18"/>
              </w:rPr>
              <w:t>Adresse e-mail principale</w:t>
            </w:r>
          </w:p>
        </w:tc>
        <w:tc>
          <w:tcPr>
            <w:tcW w:type="dxa" w:w="3456"/>
            <w:tcMar>
              <w:top w:w="70" w:type="dxa"/>
              <w:start w:w="100" w:type="dxa"/>
              <w:bottom w:w="70" w:type="dxa"/>
              <w:end w:w="100" w:type="dxa"/>
            </w:tcMar>
            <w:vAlign w:val="center"/>
          </w:tcPr>
          <w:p>
            <w:pPr>
              <w:spacing w:after="0"/>
            </w:pPr>
            <w:r>
              <w:rPr>
                <w:sz w:val="18"/>
              </w:rPr>
              <w:t>contact@transferai.ci</w:t>
            </w:r>
          </w:p>
        </w:tc>
        <w:tc>
          <w:tcPr>
            <w:tcW w:type="dxa" w:w="3168"/>
            <w:tcMar>
              <w:top w:w="70" w:type="dxa"/>
              <w:start w:w="100" w:type="dxa"/>
              <w:bottom w:w="70" w:type="dxa"/>
              <w:end w:w="100" w:type="dxa"/>
            </w:tcMar>
            <w:vAlign w:val="center"/>
          </w:tcPr>
          <w:p>
            <w:pPr>
              <w:spacing w:after="0"/>
            </w:pPr>
            <w:r>
              <w:rPr>
                <w:sz w:val="18"/>
              </w:rPr>
              <w:t>supabase/functions/send-prospect-emails/index.ts</w:t>
            </w:r>
          </w:p>
        </w:tc>
      </w:tr>
      <w:tr>
        <w:tc>
          <w:tcPr>
            <w:tcW w:type="dxa" w:w="2592"/>
            <w:tcMar>
              <w:top w:w="70" w:type="dxa"/>
              <w:start w:w="100" w:type="dxa"/>
              <w:bottom w:w="70" w:type="dxa"/>
              <w:end w:w="100" w:type="dxa"/>
            </w:tcMar>
            <w:vAlign w:val="center"/>
          </w:tcPr>
          <w:p>
            <w:pPr>
              <w:spacing w:after="0"/>
            </w:pPr>
            <w:r>
              <w:rPr>
                <w:sz w:val="18"/>
              </w:rPr>
              <w:t>Format sender utilisé</w:t>
            </w:r>
          </w:p>
        </w:tc>
        <w:tc>
          <w:tcPr>
            <w:tcW w:type="dxa" w:w="3456"/>
            <w:tcMar>
              <w:top w:w="70" w:type="dxa"/>
              <w:start w:w="100" w:type="dxa"/>
              <w:bottom w:w="70" w:type="dxa"/>
              <w:end w:w="100" w:type="dxa"/>
            </w:tcMar>
            <w:vAlign w:val="center"/>
          </w:tcPr>
          <w:p>
            <w:pPr>
              <w:spacing w:after="0"/>
            </w:pPr>
            <w:r>
              <w:rPr>
                <w:sz w:val="18"/>
              </w:rPr>
              <w:t>TransferAI Africa &lt;contact@transferai.ci&gt;</w:t>
            </w:r>
          </w:p>
        </w:tc>
        <w:tc>
          <w:tcPr>
            <w:tcW w:type="dxa" w:w="3168"/>
            <w:tcMar>
              <w:top w:w="70" w:type="dxa"/>
              <w:start w:w="100" w:type="dxa"/>
              <w:bottom w:w="70" w:type="dxa"/>
              <w:end w:w="100" w:type="dxa"/>
            </w:tcMar>
            <w:vAlign w:val="center"/>
          </w:tcPr>
          <w:p>
            <w:pPr>
              <w:spacing w:after="0"/>
            </w:pPr>
            <w:r>
              <w:rPr>
                <w:sz w:val="18"/>
              </w:rPr>
              <w:t>supabase/functions/send-prospect-emails/index.ts</w:t>
            </w:r>
          </w:p>
        </w:tc>
      </w:tr>
      <w:tr>
        <w:tc>
          <w:tcPr>
            <w:tcW w:type="dxa" w:w="2592"/>
            <w:tcMar>
              <w:top w:w="70" w:type="dxa"/>
              <w:start w:w="100" w:type="dxa"/>
              <w:bottom w:w="70" w:type="dxa"/>
              <w:end w:w="100" w:type="dxa"/>
            </w:tcMar>
            <w:vAlign w:val="center"/>
          </w:tcPr>
          <w:p>
            <w:pPr>
              <w:spacing w:after="0"/>
            </w:pPr>
            <w:r>
              <w:rPr>
                <w:sz w:val="18"/>
              </w:rPr>
              <w:t>Credential n8n attendu</w:t>
            </w:r>
          </w:p>
        </w:tc>
        <w:tc>
          <w:tcPr>
            <w:tcW w:type="dxa" w:w="3456"/>
            <w:tcMar>
              <w:top w:w="70" w:type="dxa"/>
              <w:start w:w="100" w:type="dxa"/>
              <w:bottom w:w="70" w:type="dxa"/>
              <w:end w:w="100" w:type="dxa"/>
            </w:tcMar>
            <w:vAlign w:val="center"/>
          </w:tcPr>
          <w:p>
            <w:pPr>
              <w:spacing w:after="0"/>
            </w:pPr>
            <w:r>
              <w:rPr>
                <w:sz w:val="18"/>
              </w:rPr>
              <w:t>TransferAI Zoho SMTP</w:t>
            </w:r>
          </w:p>
        </w:tc>
        <w:tc>
          <w:tcPr>
            <w:tcW w:type="dxa" w:w="3168"/>
            <w:tcMar>
              <w:top w:w="70" w:type="dxa"/>
              <w:start w:w="100" w:type="dxa"/>
              <w:bottom w:w="70" w:type="dxa"/>
              <w:end w:w="100" w:type="dxa"/>
            </w:tcMar>
            <w:vAlign w:val="center"/>
          </w:tcPr>
          <w:p>
            <w:pPr>
              <w:spacing w:after="0"/>
            </w:pPr>
            <w:r>
              <w:rPr>
                <w:sz w:val="18"/>
              </w:rPr>
              <w:t>docs/transferai-admin/88_n8n_Admin_Prospection_Controller_V1_Zoho_First_Exportable.json</w:t>
            </w:r>
          </w:p>
        </w:tc>
      </w:tr>
      <w:tr>
        <w:tc>
          <w:tcPr>
            <w:tcW w:type="dxa" w:w="2592"/>
            <w:tcMar>
              <w:top w:w="70" w:type="dxa"/>
              <w:start w:w="100" w:type="dxa"/>
              <w:bottom w:w="70" w:type="dxa"/>
              <w:end w:w="100" w:type="dxa"/>
            </w:tcMar>
            <w:vAlign w:val="center"/>
          </w:tcPr>
          <w:p>
            <w:pPr>
              <w:spacing w:after="0"/>
            </w:pPr>
            <w:r>
              <w:rPr>
                <w:sz w:val="18"/>
              </w:rPr>
              <w:t>Hôte SMTP Zoho documenté</w:t>
            </w:r>
          </w:p>
        </w:tc>
        <w:tc>
          <w:tcPr>
            <w:tcW w:type="dxa" w:w="3456"/>
            <w:tcMar>
              <w:top w:w="70" w:type="dxa"/>
              <w:start w:w="100" w:type="dxa"/>
              <w:bottom w:w="70" w:type="dxa"/>
              <w:end w:w="100" w:type="dxa"/>
            </w:tcMar>
            <w:vAlign w:val="center"/>
          </w:tcPr>
          <w:p>
            <w:pPr>
              <w:spacing w:after="0"/>
            </w:pPr>
            <w:r>
              <w:rPr>
                <w:sz w:val="18"/>
              </w:rPr>
              <w:t>smtppro.zoho.com</w:t>
            </w:r>
          </w:p>
        </w:tc>
        <w:tc>
          <w:tcPr>
            <w:tcW w:type="dxa" w:w="3168"/>
            <w:tcMar>
              <w:top w:w="70" w:type="dxa"/>
              <w:start w:w="100" w:type="dxa"/>
              <w:bottom w:w="70" w:type="dxa"/>
              <w:end w:w="100" w:type="dxa"/>
            </w:tcMar>
            <w:vAlign w:val="center"/>
          </w:tcPr>
          <w:p>
            <w:pPr>
              <w:spacing w:after="0"/>
            </w:pPr>
            <w:r>
              <w:rPr>
                <w:sz w:val="18"/>
              </w:rPr>
              <w:t>docs/transferai-admin/88...json + scripts/generate_zoho_first_controller_docx.py</w:t>
            </w:r>
          </w:p>
        </w:tc>
      </w:tr>
      <w:tr>
        <w:tc>
          <w:tcPr>
            <w:tcW w:type="dxa" w:w="2592"/>
            <w:tcMar>
              <w:top w:w="70" w:type="dxa"/>
              <w:start w:w="100" w:type="dxa"/>
              <w:bottom w:w="70" w:type="dxa"/>
              <w:end w:w="100" w:type="dxa"/>
            </w:tcMar>
            <w:vAlign w:val="center"/>
          </w:tcPr>
          <w:p>
            <w:pPr>
              <w:spacing w:after="0"/>
            </w:pPr>
            <w:r>
              <w:rPr>
                <w:sz w:val="18"/>
              </w:rPr>
              <w:t>Ports SMTP documentés</w:t>
            </w:r>
          </w:p>
        </w:tc>
        <w:tc>
          <w:tcPr>
            <w:tcW w:type="dxa" w:w="3456"/>
            <w:tcMar>
              <w:top w:w="70" w:type="dxa"/>
              <w:start w:w="100" w:type="dxa"/>
              <w:bottom w:w="70" w:type="dxa"/>
              <w:end w:w="100" w:type="dxa"/>
            </w:tcMar>
            <w:vAlign w:val="center"/>
          </w:tcPr>
          <w:p>
            <w:pPr>
              <w:spacing w:after="0"/>
            </w:pPr>
            <w:r>
              <w:rPr>
                <w:sz w:val="18"/>
              </w:rPr>
              <w:t>465 SSL ou 587 TLS</w:t>
            </w:r>
          </w:p>
        </w:tc>
        <w:tc>
          <w:tcPr>
            <w:tcW w:type="dxa" w:w="3168"/>
            <w:tcMar>
              <w:top w:w="70" w:type="dxa"/>
              <w:start w:w="100" w:type="dxa"/>
              <w:bottom w:w="70" w:type="dxa"/>
              <w:end w:w="100" w:type="dxa"/>
            </w:tcMar>
            <w:vAlign w:val="center"/>
          </w:tcPr>
          <w:p>
            <w:pPr>
              <w:spacing w:after="0"/>
            </w:pPr>
            <w:r>
              <w:rPr>
                <w:sz w:val="18"/>
              </w:rPr>
              <w:t>docs/transferai-admin/88...json + scripts/generate_zoho_first_controller_docx.py</w:t>
            </w:r>
          </w:p>
        </w:tc>
      </w:tr>
      <w:tr>
        <w:tc>
          <w:tcPr>
            <w:tcW w:type="dxa" w:w="2592"/>
            <w:tcMar>
              <w:top w:w="70" w:type="dxa"/>
              <w:start w:w="100" w:type="dxa"/>
              <w:bottom w:w="70" w:type="dxa"/>
              <w:end w:w="100" w:type="dxa"/>
            </w:tcMar>
            <w:vAlign w:val="center"/>
          </w:tcPr>
          <w:p>
            <w:pPr>
              <w:spacing w:after="0"/>
            </w:pPr>
            <w:r>
              <w:rPr>
                <w:sz w:val="18"/>
              </w:rPr>
              <w:t>Adresse from par défaut côté n8n Zoho-first</w:t>
            </w:r>
          </w:p>
        </w:tc>
        <w:tc>
          <w:tcPr>
            <w:tcW w:type="dxa" w:w="3456"/>
            <w:tcMar>
              <w:top w:w="70" w:type="dxa"/>
              <w:start w:w="100" w:type="dxa"/>
              <w:bottom w:w="70" w:type="dxa"/>
              <w:end w:w="100" w:type="dxa"/>
            </w:tcMar>
            <w:vAlign w:val="center"/>
          </w:tcPr>
          <w:p>
            <w:pPr>
              <w:spacing w:after="0"/>
            </w:pPr>
            <w:r>
              <w:rPr>
                <w:sz w:val="18"/>
              </w:rPr>
              <w:t>OUTREACH_FROM_EMAIL ou contact@transferai.ci</w:t>
            </w:r>
          </w:p>
        </w:tc>
        <w:tc>
          <w:tcPr>
            <w:tcW w:type="dxa" w:w="3168"/>
            <w:tcMar>
              <w:top w:w="70" w:type="dxa"/>
              <w:start w:w="100" w:type="dxa"/>
              <w:bottom w:w="70" w:type="dxa"/>
              <w:end w:w="100" w:type="dxa"/>
            </w:tcMar>
            <w:vAlign w:val="center"/>
          </w:tcPr>
          <w:p>
            <w:pPr>
              <w:spacing w:after="0"/>
            </w:pPr>
            <w:r>
              <w:rPr>
                <w:sz w:val="18"/>
              </w:rPr>
              <w:t>docs/transferai-admin/88...json</w:t>
            </w:r>
          </w:p>
        </w:tc>
      </w:tr>
    </w:tbl>
    <w:p>
      <w:pPr>
        <w:pStyle w:val="Heading1"/>
        <w:spacing w:after="80"/>
      </w:pPr>
      <w:r>
        <w:t>3. Endroits du dépôt où l'e-mail TransferAI est utilisé aujourd'hui</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shd w:fill="D9E7F5"/>
            <w:tcMar>
              <w:top w:w="95" w:type="dxa"/>
              <w:start w:w="110" w:type="dxa"/>
              <w:bottom w:w="95" w:type="dxa"/>
              <w:end w:w="110" w:type="dxa"/>
            </w:tcMar>
            <w:vAlign w:val="center"/>
          </w:tcPr>
          <w:p>
            <w:pPr>
              <w:spacing w:after="0"/>
              <w:jc w:val="center"/>
            </w:pPr>
            <w:r>
              <w:rPr>
                <w:b/>
                <w:sz w:val="19"/>
              </w:rPr>
              <w:t>Zone</w:t>
            </w:r>
          </w:p>
        </w:tc>
        <w:tc>
          <w:tcPr>
            <w:tcW w:type="dxa" w:w="4248"/>
            <w:shd w:fill="D9E7F5"/>
            <w:tcMar>
              <w:top w:w="95" w:type="dxa"/>
              <w:start w:w="110" w:type="dxa"/>
              <w:bottom w:w="95" w:type="dxa"/>
              <w:end w:w="110" w:type="dxa"/>
            </w:tcMar>
            <w:vAlign w:val="center"/>
          </w:tcPr>
          <w:p>
            <w:pPr>
              <w:spacing w:after="0"/>
              <w:jc w:val="center"/>
            </w:pPr>
            <w:r>
              <w:rPr>
                <w:b/>
                <w:sz w:val="19"/>
              </w:rPr>
              <w:t>Constat</w:t>
            </w:r>
          </w:p>
        </w:tc>
        <w:tc>
          <w:tcPr>
            <w:tcW w:type="dxa" w:w="2880"/>
            <w:shd w:fill="D9E7F5"/>
            <w:tcMar>
              <w:top w:w="95" w:type="dxa"/>
              <w:start w:w="110" w:type="dxa"/>
              <w:bottom w:w="95" w:type="dxa"/>
              <w:end w:w="110" w:type="dxa"/>
            </w:tcMar>
            <w:vAlign w:val="center"/>
          </w:tcPr>
          <w:p>
            <w:pPr>
              <w:spacing w:after="0"/>
              <w:jc w:val="center"/>
            </w:pPr>
            <w:r>
              <w:rPr>
                <w:b/>
                <w:sz w:val="19"/>
              </w:rPr>
              <w:t>Fichier</w:t>
            </w:r>
          </w:p>
        </w:tc>
      </w:tr>
      <w:tr>
        <w:tc>
          <w:tcPr>
            <w:tcW w:type="dxa" w:w="2088"/>
            <w:tcMar>
              <w:top w:w="70" w:type="dxa"/>
              <w:start w:w="100" w:type="dxa"/>
              <w:bottom w:w="70" w:type="dxa"/>
              <w:end w:w="100" w:type="dxa"/>
            </w:tcMar>
            <w:vAlign w:val="center"/>
          </w:tcPr>
          <w:p>
            <w:pPr>
              <w:spacing w:after="0"/>
            </w:pPr>
            <w:r>
              <w:rPr>
                <w:sz w:val="18"/>
              </w:rPr>
              <w:t>Fonctions Supabase</w:t>
            </w:r>
          </w:p>
        </w:tc>
        <w:tc>
          <w:tcPr>
            <w:tcW w:type="dxa" w:w="4248"/>
            <w:tcMar>
              <w:top w:w="70" w:type="dxa"/>
              <w:start w:w="100" w:type="dxa"/>
              <w:bottom w:w="70" w:type="dxa"/>
              <w:end w:w="100" w:type="dxa"/>
            </w:tcMar>
            <w:vAlign w:val="center"/>
          </w:tcPr>
          <w:p>
            <w:pPr>
              <w:spacing w:after="0"/>
            </w:pPr>
            <w:r>
              <w:rPr>
                <w:sz w:val="18"/>
              </w:rPr>
              <w:t>MAIL_FROM et MAIL_TO par défaut pointent vers contact@transferai.ci.</w:t>
            </w:r>
          </w:p>
        </w:tc>
        <w:tc>
          <w:tcPr>
            <w:tcW w:type="dxa" w:w="2880"/>
            <w:tcMar>
              <w:top w:w="70" w:type="dxa"/>
              <w:start w:w="100" w:type="dxa"/>
              <w:bottom w:w="70" w:type="dxa"/>
              <w:end w:w="100" w:type="dxa"/>
            </w:tcMar>
            <w:vAlign w:val="center"/>
          </w:tcPr>
          <w:p>
            <w:pPr>
              <w:spacing w:after="0"/>
            </w:pPr>
            <w:r>
              <w:rPr>
                <w:sz w:val="18"/>
              </w:rPr>
              <w:t>supabase/functions/send-prospect-emails/index.ts</w:t>
            </w:r>
          </w:p>
        </w:tc>
      </w:tr>
      <w:tr>
        <w:tc>
          <w:tcPr>
            <w:tcW w:type="dxa" w:w="2088"/>
            <w:tcMar>
              <w:top w:w="70" w:type="dxa"/>
              <w:start w:w="100" w:type="dxa"/>
              <w:bottom w:w="70" w:type="dxa"/>
              <w:end w:w="100" w:type="dxa"/>
            </w:tcMar>
            <w:vAlign w:val="center"/>
          </w:tcPr>
          <w:p>
            <w:pPr>
              <w:spacing w:after="0"/>
            </w:pPr>
            <w:r>
              <w:rPr>
                <w:sz w:val="18"/>
              </w:rPr>
              <w:t>Fonctions Supabase</w:t>
            </w:r>
          </w:p>
        </w:tc>
        <w:tc>
          <w:tcPr>
            <w:tcW w:type="dxa" w:w="4248"/>
            <w:tcMar>
              <w:top w:w="70" w:type="dxa"/>
              <w:start w:w="100" w:type="dxa"/>
              <w:bottom w:w="70" w:type="dxa"/>
              <w:end w:w="100" w:type="dxa"/>
            </w:tcMar>
            <w:vAlign w:val="center"/>
          </w:tcPr>
          <w:p>
            <w:pPr>
              <w:spacing w:after="0"/>
            </w:pPr>
            <w:r>
              <w:rPr>
                <w:sz w:val="18"/>
              </w:rPr>
              <w:t>FROM et ADMIN_EMAIL utilisent contact@transferai.ci.</w:t>
            </w:r>
          </w:p>
        </w:tc>
        <w:tc>
          <w:tcPr>
            <w:tcW w:type="dxa" w:w="2880"/>
            <w:tcMar>
              <w:top w:w="70" w:type="dxa"/>
              <w:start w:w="100" w:type="dxa"/>
              <w:bottom w:w="70" w:type="dxa"/>
              <w:end w:w="100" w:type="dxa"/>
            </w:tcMar>
            <w:vAlign w:val="center"/>
          </w:tcPr>
          <w:p>
            <w:pPr>
              <w:spacing w:after="0"/>
            </w:pPr>
            <w:r>
              <w:rPr>
                <w:sz w:val="18"/>
              </w:rPr>
              <w:t>supabase/functions/webinar-admin-weekly-digest/index.ts</w:t>
            </w:r>
          </w:p>
        </w:tc>
      </w:tr>
      <w:tr>
        <w:tc>
          <w:tcPr>
            <w:tcW w:type="dxa" w:w="2088"/>
            <w:tcMar>
              <w:top w:w="70" w:type="dxa"/>
              <w:start w:w="100" w:type="dxa"/>
              <w:bottom w:w="70" w:type="dxa"/>
              <w:end w:w="100" w:type="dxa"/>
            </w:tcMar>
            <w:vAlign w:val="center"/>
          </w:tcPr>
          <w:p>
            <w:pPr>
              <w:spacing w:after="0"/>
            </w:pPr>
            <w:r>
              <w:rPr>
                <w:sz w:val="18"/>
              </w:rPr>
              <w:t>Fonctions Supabase</w:t>
            </w:r>
          </w:p>
        </w:tc>
        <w:tc>
          <w:tcPr>
            <w:tcW w:type="dxa" w:w="4248"/>
            <w:tcMar>
              <w:top w:w="70" w:type="dxa"/>
              <w:start w:w="100" w:type="dxa"/>
              <w:bottom w:w="70" w:type="dxa"/>
              <w:end w:w="100" w:type="dxa"/>
            </w:tcMar>
            <w:vAlign w:val="center"/>
          </w:tcPr>
          <w:p>
            <w:pPr>
              <w:spacing w:after="0"/>
            </w:pPr>
            <w:r>
              <w:rPr>
                <w:sz w:val="18"/>
              </w:rPr>
              <w:t>Diverses fonctions newsletters et follow-up réutilisent contact@transferai.ci.</w:t>
            </w:r>
          </w:p>
        </w:tc>
        <w:tc>
          <w:tcPr>
            <w:tcW w:type="dxa" w:w="2880"/>
            <w:tcMar>
              <w:top w:w="70" w:type="dxa"/>
              <w:start w:w="100" w:type="dxa"/>
              <w:bottom w:w="70" w:type="dxa"/>
              <w:end w:w="100" w:type="dxa"/>
            </w:tcMar>
            <w:vAlign w:val="center"/>
          </w:tcPr>
          <w:p>
            <w:pPr>
              <w:spacing w:after="0"/>
            </w:pPr>
            <w:r>
              <w:rPr>
                <w:sz w:val="18"/>
              </w:rPr>
              <w:t>supabase/functions/newsletter-subscribe/index.ts, process-prospect-followups/index.ts, partner-followup-send/index.ts</w:t>
            </w:r>
          </w:p>
        </w:tc>
      </w:tr>
      <w:tr>
        <w:tc>
          <w:tcPr>
            <w:tcW w:type="dxa" w:w="2088"/>
            <w:tcMar>
              <w:top w:w="70" w:type="dxa"/>
              <w:start w:w="100" w:type="dxa"/>
              <w:bottom w:w="70" w:type="dxa"/>
              <w:end w:w="100" w:type="dxa"/>
            </w:tcMar>
            <w:vAlign w:val="center"/>
          </w:tcPr>
          <w:p>
            <w:pPr>
              <w:spacing w:after="0"/>
            </w:pPr>
            <w:r>
              <w:rPr>
                <w:sz w:val="18"/>
              </w:rPr>
              <w:t>Frontend</w:t>
            </w:r>
          </w:p>
        </w:tc>
        <w:tc>
          <w:tcPr>
            <w:tcW w:type="dxa" w:w="4248"/>
            <w:tcMar>
              <w:top w:w="70" w:type="dxa"/>
              <w:start w:w="100" w:type="dxa"/>
              <w:bottom w:w="70" w:type="dxa"/>
              <w:end w:w="100" w:type="dxa"/>
            </w:tcMar>
            <w:vAlign w:val="center"/>
          </w:tcPr>
          <w:p>
            <w:pPr>
              <w:spacing w:after="0"/>
            </w:pPr>
            <w:r>
              <w:rPr>
                <w:sz w:val="18"/>
              </w:rPr>
              <w:t>Les pages Privacy et ProspectRequest mentionnent contact@transferai.ci.</w:t>
            </w:r>
          </w:p>
        </w:tc>
        <w:tc>
          <w:tcPr>
            <w:tcW w:type="dxa" w:w="2880"/>
            <w:tcMar>
              <w:top w:w="70" w:type="dxa"/>
              <w:start w:w="100" w:type="dxa"/>
              <w:bottom w:w="70" w:type="dxa"/>
              <w:end w:w="100" w:type="dxa"/>
            </w:tcMar>
            <w:vAlign w:val="center"/>
          </w:tcPr>
          <w:p>
            <w:pPr>
              <w:spacing w:after="0"/>
            </w:pPr>
            <w:r>
              <w:rPr>
                <w:sz w:val="18"/>
              </w:rPr>
              <w:t>src/pages/Privacy.tsx, src/pages/ProspectRequestPage.tsx</w:t>
            </w:r>
          </w:p>
        </w:tc>
      </w:tr>
      <w:tr>
        <w:tc>
          <w:tcPr>
            <w:tcW w:type="dxa" w:w="2088"/>
            <w:tcMar>
              <w:top w:w="70" w:type="dxa"/>
              <w:start w:w="100" w:type="dxa"/>
              <w:bottom w:w="70" w:type="dxa"/>
              <w:end w:w="100" w:type="dxa"/>
            </w:tcMar>
            <w:vAlign w:val="center"/>
          </w:tcPr>
          <w:p>
            <w:pPr>
              <w:spacing w:after="0"/>
            </w:pPr>
            <w:r>
              <w:rPr>
                <w:sz w:val="18"/>
              </w:rPr>
              <w:t>Supports commerciaux</w:t>
            </w:r>
          </w:p>
        </w:tc>
        <w:tc>
          <w:tcPr>
            <w:tcW w:type="dxa" w:w="4248"/>
            <w:tcMar>
              <w:top w:w="70" w:type="dxa"/>
              <w:start w:w="100" w:type="dxa"/>
              <w:bottom w:w="70" w:type="dxa"/>
              <w:end w:w="100" w:type="dxa"/>
            </w:tcMar>
            <w:vAlign w:val="center"/>
          </w:tcPr>
          <w:p>
            <w:pPr>
              <w:spacing w:after="0"/>
            </w:pPr>
            <w:r>
              <w:rPr>
                <w:sz w:val="18"/>
              </w:rPr>
              <w:t>Les decks, lettres et modèles de prospection affichent contact@transferai.ci.</w:t>
            </w:r>
          </w:p>
        </w:tc>
        <w:tc>
          <w:tcPr>
            <w:tcW w:type="dxa" w:w="2880"/>
            <w:tcMar>
              <w:top w:w="70" w:type="dxa"/>
              <w:start w:w="100" w:type="dxa"/>
              <w:bottom w:w="70" w:type="dxa"/>
              <w:end w:w="100" w:type="dxa"/>
            </w:tcMar>
            <w:vAlign w:val="center"/>
          </w:tcPr>
          <w:p>
            <w:pPr>
              <w:spacing w:after="0"/>
            </w:pPr>
            <w:r>
              <w:rPr>
                <w:sz w:val="18"/>
              </w:rPr>
              <w:t>outputs/... et docs/transferai-prospection/...</w:t>
            </w:r>
          </w:p>
        </w:tc>
      </w:tr>
    </w:tbl>
    <w:p>
      <w:pPr>
        <w:pStyle w:val="Heading1"/>
        <w:spacing w:after="80"/>
      </w:pPr>
      <w:r>
        <w:t>4. Ce que le dépôt dit déjà sur Zoho</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shd w:fill="D9E7F5"/>
            <w:tcMar>
              <w:top w:w="95" w:type="dxa"/>
              <w:start w:w="110" w:type="dxa"/>
              <w:bottom w:w="95" w:type="dxa"/>
              <w:end w:w="110" w:type="dxa"/>
            </w:tcMar>
            <w:vAlign w:val="center"/>
          </w:tcPr>
          <w:p>
            <w:pPr>
              <w:spacing w:after="0"/>
              <w:jc w:val="center"/>
            </w:pPr>
            <w:r>
              <w:rPr>
                <w:b/>
                <w:sz w:val="19"/>
              </w:rPr>
              <w:t>Point Zoho</w:t>
            </w:r>
          </w:p>
        </w:tc>
        <w:tc>
          <w:tcPr>
            <w:tcW w:type="dxa" w:w="4320"/>
            <w:shd w:fill="D9E7F5"/>
            <w:tcMar>
              <w:top w:w="95" w:type="dxa"/>
              <w:start w:w="110" w:type="dxa"/>
              <w:bottom w:w="95" w:type="dxa"/>
              <w:end w:w="110" w:type="dxa"/>
            </w:tcMar>
            <w:vAlign w:val="center"/>
          </w:tcPr>
          <w:p>
            <w:pPr>
              <w:spacing w:after="0"/>
              <w:jc w:val="center"/>
            </w:pPr>
            <w:r>
              <w:rPr>
                <w:b/>
                <w:sz w:val="19"/>
              </w:rPr>
              <w:t>Détail</w:t>
            </w:r>
          </w:p>
        </w:tc>
        <w:tc>
          <w:tcPr>
            <w:tcW w:type="dxa" w:w="2736"/>
            <w:shd w:fill="D9E7F5"/>
            <w:tcMar>
              <w:top w:w="95" w:type="dxa"/>
              <w:start w:w="110" w:type="dxa"/>
              <w:bottom w:w="95" w:type="dxa"/>
              <w:end w:w="110" w:type="dxa"/>
            </w:tcMar>
            <w:vAlign w:val="center"/>
          </w:tcPr>
          <w:p>
            <w:pPr>
              <w:spacing w:after="0"/>
              <w:jc w:val="center"/>
            </w:pPr>
            <w:r>
              <w:rPr>
                <w:b/>
                <w:sz w:val="19"/>
              </w:rPr>
              <w:t>Fichier</w:t>
            </w:r>
          </w:p>
        </w:tc>
      </w:tr>
      <w:tr>
        <w:tc>
          <w:tcPr>
            <w:tcW w:type="dxa" w:w="2160"/>
            <w:tcMar>
              <w:top w:w="70" w:type="dxa"/>
              <w:start w:w="100" w:type="dxa"/>
              <w:bottom w:w="70" w:type="dxa"/>
              <w:end w:w="100" w:type="dxa"/>
            </w:tcMar>
            <w:vAlign w:val="center"/>
          </w:tcPr>
          <w:p>
            <w:pPr>
              <w:spacing w:after="0"/>
            </w:pPr>
            <w:r>
              <w:rPr>
                <w:sz w:val="18"/>
              </w:rPr>
              <w:t>Workflow exportable</w:t>
            </w:r>
          </w:p>
        </w:tc>
        <w:tc>
          <w:tcPr>
            <w:tcW w:type="dxa" w:w="4320"/>
            <w:tcMar>
              <w:top w:w="70" w:type="dxa"/>
              <w:start w:w="100" w:type="dxa"/>
              <w:bottom w:w="70" w:type="dxa"/>
              <w:end w:w="100" w:type="dxa"/>
            </w:tcMar>
            <w:vAlign w:val="center"/>
          </w:tcPr>
          <w:p>
            <w:pPr>
              <w:spacing w:after="0"/>
            </w:pPr>
            <w:r>
              <w:rPr>
                <w:sz w:val="18"/>
              </w:rPr>
              <w:t>Le controller Zoho-first est déjà généré et prêt à importer dans n8n.</w:t>
            </w:r>
          </w:p>
        </w:tc>
        <w:tc>
          <w:tcPr>
            <w:tcW w:type="dxa" w:w="2736"/>
            <w:tcMar>
              <w:top w:w="70" w:type="dxa"/>
              <w:start w:w="100" w:type="dxa"/>
              <w:bottom w:w="70" w:type="dxa"/>
              <w:end w:w="100" w:type="dxa"/>
            </w:tcMar>
            <w:vAlign w:val="center"/>
          </w:tcPr>
          <w:p>
            <w:pPr>
              <w:spacing w:after="0"/>
            </w:pPr>
            <w:r>
              <w:rPr>
                <w:sz w:val="18"/>
              </w:rPr>
              <w:t>docs/transferai-admin/88_n8n_Admin_Prospection_Controller_V1_Zoho_First_Exportable.json</w:t>
            </w:r>
          </w:p>
        </w:tc>
      </w:tr>
      <w:tr>
        <w:tc>
          <w:tcPr>
            <w:tcW w:type="dxa" w:w="2160"/>
            <w:tcMar>
              <w:top w:w="70" w:type="dxa"/>
              <w:start w:w="100" w:type="dxa"/>
              <w:bottom w:w="70" w:type="dxa"/>
              <w:end w:w="100" w:type="dxa"/>
            </w:tcMar>
            <w:vAlign w:val="center"/>
          </w:tcPr>
          <w:p>
            <w:pPr>
              <w:spacing w:after="0"/>
            </w:pPr>
            <w:r>
              <w:rPr>
                <w:sz w:val="18"/>
              </w:rPr>
              <w:t>Nœud d'envoi</w:t>
            </w:r>
          </w:p>
        </w:tc>
        <w:tc>
          <w:tcPr>
            <w:tcW w:type="dxa" w:w="4320"/>
            <w:tcMar>
              <w:top w:w="70" w:type="dxa"/>
              <w:start w:w="100" w:type="dxa"/>
              <w:bottom w:w="70" w:type="dxa"/>
              <w:end w:w="100" w:type="dxa"/>
            </w:tcMar>
            <w:vAlign w:val="center"/>
          </w:tcPr>
          <w:p>
            <w:pPr>
              <w:spacing w:after="0"/>
            </w:pPr>
            <w:r>
              <w:rPr>
                <w:sz w:val="18"/>
              </w:rPr>
              <w:t>Send Zoho SMTP Email utilise le credential TransferAI Zoho SMTP.</w:t>
            </w:r>
          </w:p>
        </w:tc>
        <w:tc>
          <w:tcPr>
            <w:tcW w:type="dxa" w:w="2736"/>
            <w:tcMar>
              <w:top w:w="70" w:type="dxa"/>
              <w:start w:w="100" w:type="dxa"/>
              <w:bottom w:w="70" w:type="dxa"/>
              <w:end w:w="100" w:type="dxa"/>
            </w:tcMar>
            <w:vAlign w:val="center"/>
          </w:tcPr>
          <w:p>
            <w:pPr>
              <w:spacing w:after="0"/>
            </w:pPr>
            <w:r>
              <w:rPr>
                <w:sz w:val="18"/>
              </w:rPr>
              <w:t>docs/transferai-admin/88...json</w:t>
            </w:r>
          </w:p>
        </w:tc>
      </w:tr>
      <w:tr>
        <w:tc>
          <w:tcPr>
            <w:tcW w:type="dxa" w:w="2160"/>
            <w:tcMar>
              <w:top w:w="70" w:type="dxa"/>
              <w:start w:w="100" w:type="dxa"/>
              <w:bottom w:w="70" w:type="dxa"/>
              <w:end w:w="100" w:type="dxa"/>
            </w:tcMar>
            <w:vAlign w:val="center"/>
          </w:tcPr>
          <w:p>
            <w:pPr>
              <w:spacing w:after="0"/>
            </w:pPr>
            <w:r>
              <w:rPr>
                <w:sz w:val="18"/>
              </w:rPr>
              <w:t>Nœud de test</w:t>
            </w:r>
          </w:p>
        </w:tc>
        <w:tc>
          <w:tcPr>
            <w:tcW w:type="dxa" w:w="4320"/>
            <w:tcMar>
              <w:top w:w="70" w:type="dxa"/>
              <w:start w:w="100" w:type="dxa"/>
              <w:bottom w:w="70" w:type="dxa"/>
              <w:end w:w="100" w:type="dxa"/>
            </w:tcMar>
            <w:vAlign w:val="center"/>
          </w:tcPr>
          <w:p>
            <w:pPr>
              <w:spacing w:after="0"/>
            </w:pPr>
            <w:r>
              <w:rPr>
                <w:sz w:val="18"/>
              </w:rPr>
              <w:t>Send Zoho Test Email permet de valider la boîte avant usage CRM.</w:t>
            </w:r>
          </w:p>
        </w:tc>
        <w:tc>
          <w:tcPr>
            <w:tcW w:type="dxa" w:w="2736"/>
            <w:tcMar>
              <w:top w:w="70" w:type="dxa"/>
              <w:start w:w="100" w:type="dxa"/>
              <w:bottom w:w="70" w:type="dxa"/>
              <w:end w:w="100" w:type="dxa"/>
            </w:tcMar>
            <w:vAlign w:val="center"/>
          </w:tcPr>
          <w:p>
            <w:pPr>
              <w:spacing w:after="0"/>
            </w:pPr>
            <w:r>
              <w:rPr>
                <w:sz w:val="18"/>
              </w:rPr>
              <w:t>docs/transferai-admin/88...json</w:t>
            </w:r>
          </w:p>
        </w:tc>
      </w:tr>
      <w:tr>
        <w:tc>
          <w:tcPr>
            <w:tcW w:type="dxa" w:w="2160"/>
            <w:tcMar>
              <w:top w:w="70" w:type="dxa"/>
              <w:start w:w="100" w:type="dxa"/>
              <w:bottom w:w="70" w:type="dxa"/>
              <w:end w:w="100" w:type="dxa"/>
            </w:tcMar>
            <w:vAlign w:val="center"/>
          </w:tcPr>
          <w:p>
            <w:pPr>
              <w:spacing w:after="0"/>
            </w:pPr>
            <w:r>
              <w:rPr>
                <w:sz w:val="18"/>
              </w:rPr>
              <w:t>Documentation</w:t>
            </w:r>
          </w:p>
        </w:tc>
        <w:tc>
          <w:tcPr>
            <w:tcW w:type="dxa" w:w="4320"/>
            <w:tcMar>
              <w:top w:w="70" w:type="dxa"/>
              <w:start w:w="100" w:type="dxa"/>
              <w:bottom w:w="70" w:type="dxa"/>
              <w:end w:w="100" w:type="dxa"/>
            </w:tcMar>
            <w:vAlign w:val="center"/>
          </w:tcPr>
          <w:p>
            <w:pPr>
              <w:spacing w:after="0"/>
            </w:pPr>
            <w:r>
              <w:rPr>
                <w:sz w:val="18"/>
              </w:rPr>
              <w:t>Le guide node-by-node rappelle que les secrets Zoho ne vivent pas dans les envs du repo.</w:t>
            </w:r>
          </w:p>
        </w:tc>
        <w:tc>
          <w:tcPr>
            <w:tcW w:type="dxa" w:w="2736"/>
            <w:tcMar>
              <w:top w:w="70" w:type="dxa"/>
              <w:start w:w="100" w:type="dxa"/>
              <w:bottom w:w="70" w:type="dxa"/>
              <w:end w:w="100" w:type="dxa"/>
            </w:tcMar>
            <w:vAlign w:val="center"/>
          </w:tcPr>
          <w:p>
            <w:pPr>
              <w:spacing w:after="0"/>
            </w:pPr>
            <w:r>
              <w:rPr>
                <w:sz w:val="18"/>
              </w:rPr>
              <w:t>scripts/generate_zoho_first_controller_docx.py</w:t>
            </w:r>
          </w:p>
        </w:tc>
      </w:tr>
      <w:tr>
        <w:tc>
          <w:tcPr>
            <w:tcW w:type="dxa" w:w="2160"/>
            <w:tcMar>
              <w:top w:w="70" w:type="dxa"/>
              <w:start w:w="100" w:type="dxa"/>
              <w:bottom w:w="70" w:type="dxa"/>
              <w:end w:w="100" w:type="dxa"/>
            </w:tcMar>
            <w:vAlign w:val="center"/>
          </w:tcPr>
          <w:p>
            <w:pPr>
              <w:spacing w:after="0"/>
            </w:pPr>
            <w:r>
              <w:rPr>
                <w:sz w:val="18"/>
              </w:rPr>
              <w:t>Blueprint</w:t>
            </w:r>
          </w:p>
        </w:tc>
        <w:tc>
          <w:tcPr>
            <w:tcW w:type="dxa" w:w="4320"/>
            <w:tcMar>
              <w:top w:w="70" w:type="dxa"/>
              <w:start w:w="100" w:type="dxa"/>
              <w:bottom w:w="70" w:type="dxa"/>
              <w:end w:w="100" w:type="dxa"/>
            </w:tcMar>
            <w:vAlign w:val="center"/>
          </w:tcPr>
          <w:p>
            <w:pPr>
              <w:spacing w:after="0"/>
            </w:pPr>
            <w:r>
              <w:rPr>
                <w:sz w:val="18"/>
              </w:rPr>
              <w:t>Le contrat backend et le blueprint utilisent provider_key = zoho-primary.</w:t>
            </w:r>
          </w:p>
        </w:tc>
        <w:tc>
          <w:tcPr>
            <w:tcW w:type="dxa" w:w="2736"/>
            <w:tcMar>
              <w:top w:w="70" w:type="dxa"/>
              <w:start w:w="100" w:type="dxa"/>
              <w:bottom w:w="70" w:type="dxa"/>
              <w:end w:w="100" w:type="dxa"/>
            </w:tcMar>
            <w:vAlign w:val="center"/>
          </w:tcPr>
          <w:p>
            <w:pPr>
              <w:spacing w:after="0"/>
            </w:pPr>
            <w:r>
              <w:rPr>
                <w:sz w:val="18"/>
              </w:rPr>
              <w:t>docs/transferai-admin/84...md et 86...md</w:t>
            </w:r>
          </w:p>
        </w:tc>
      </w:tr>
    </w:tbl>
    <w:p>
      <w:pPr>
        <w:pStyle w:val="Heading1"/>
        <w:spacing w:after="80"/>
      </w:pPr>
      <w:r>
        <w:t>5. Ce que je n'ai pas trouvé dans le repo</w:t>
      </w:r>
    </w:p>
    <w:p>
      <w:pPr>
        <w:pStyle w:val="ListBullet"/>
        <w:spacing w:after="40"/>
      </w:pPr>
      <w:r>
        <w:t>aucune variable d'environnement ZOHO_* dans .env ou .env.example</w:t>
      </w:r>
    </w:p>
    <w:p>
      <w:pPr>
        <w:pStyle w:val="ListBullet"/>
        <w:spacing w:after="40"/>
      </w:pPr>
      <w:r>
        <w:t>aucun mot de passe SMTP Zoho</w:t>
      </w:r>
    </w:p>
    <w:p>
      <w:pPr>
        <w:pStyle w:val="ListBullet"/>
        <w:spacing w:after="40"/>
      </w:pPr>
      <w:r>
        <w:t>aucun token API ZeptoMail</w:t>
      </w:r>
    </w:p>
    <w:p>
      <w:pPr>
        <w:pStyle w:val="ListBullet"/>
        <w:spacing w:after="40"/>
      </w:pPr>
      <w:r>
        <w:t>aucun login utilisateur Zoho stocké dans les sources</w:t>
      </w:r>
    </w:p>
    <w:p>
      <w:pPr>
        <w:pStyle w:val="ListBullet"/>
        <w:spacing w:after="40"/>
      </w:pPr>
      <w:r>
        <w:t>aucune configuration MX/DNS Zoho exportée dans le dépôt</w:t>
      </w:r>
    </w:p>
    <w:p>
      <w:pPr>
        <w:pStyle w:val="Heading1"/>
        <w:spacing w:after="80"/>
      </w:pPr>
      <w:r>
        <w:t>6. Conclusion opérationnelle</w:t>
      </w:r>
    </w:p>
    <w:p>
      <w:pPr>
        <w:spacing w:after="100" w:line="259" w:lineRule="auto"/>
      </w:pPr>
      <w:r>
        <w:t>Le dépôt montre clairement que votre adresse métier de référence est contact@transferai.ci et que la cible d'évolution côté prospection est une branche d'envoi Zoho SMTP dans n8n. En revanche, les vrais identifiants Zoho ne sont pas présents dans le repo. La prochaine étape pratique consiste donc à récupérer les paramètres de votre boîte Zoho côté admin (email exact, mot de passe applicatif si nécessaire, politique SSL/TLS), puis à les saisir dans le credential n8n TransferAI Zoho SMTP.</w:t>
      </w:r>
    </w:p>
    <w:p>
      <w:pPr>
        <w:pStyle w:val="Heading1"/>
        <w:spacing w:after="80"/>
      </w:pPr>
      <w:r>
        <w:t>7. Prochaine étape recommandée</w:t>
      </w:r>
    </w:p>
    <w:p>
      <w:pPr>
        <w:pStyle w:val="ListBullet"/>
        <w:spacing w:after="40"/>
      </w:pPr>
      <w:r>
        <w:t>confirmer l'adresse exacte de la boîte Zoho à utiliser pour l'envoi CRM</w:t>
      </w:r>
    </w:p>
    <w:p>
      <w:pPr>
        <w:pStyle w:val="ListBullet"/>
        <w:spacing w:after="40"/>
      </w:pPr>
      <w:r>
        <w:t>créer ou vérifier le credential SMTP TransferAI Zoho SMTP dans n8n</w:t>
      </w:r>
    </w:p>
    <w:p>
      <w:pPr>
        <w:pStyle w:val="ListBullet"/>
        <w:spacing w:after="40"/>
      </w:pPr>
      <w:r>
        <w:t>renseigner OUTREACH_FROM_EMAIL avec l'adresse d'envoi retenue</w:t>
      </w:r>
    </w:p>
    <w:p>
      <w:pPr>
        <w:pStyle w:val="ListBullet"/>
        <w:spacing w:after="40"/>
      </w:pPr>
      <w:r>
        <w:t>exécuter test_provider dans le workflow Zoho-first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TransferAI | Inventaire Zoho Email repo | 11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A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4B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