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ptos Display" w:hAnsi="Aptos Display"/>
          <w:b/>
          <w:color w:val="102A43"/>
          <w:sz w:val="48"/>
        </w:rPr>
        <w:t>Installation complète du workflow V5 dans n8n</w:t>
      </w:r>
    </w:p>
    <w:p>
      <w:pPr>
        <w:spacing w:after="280"/>
        <w:jc w:val="center"/>
      </w:pPr>
      <w:r>
        <w:rPr>
          <w:i/>
          <w:color w:val="555555"/>
          <w:sz w:val="22"/>
        </w:rPr>
        <w:t>Boucle de croissance CRM alignée sur la chaîne V5 → V4 → V3</w:t>
      </w:r>
    </w:p>
    <w:p>
      <w:pPr>
        <w:spacing w:after="320"/>
        <w:jc w:val="center"/>
      </w:pPr>
      <w:r>
        <w:rPr>
          <w:color w:val="555555"/>
          <w:sz w:val="21"/>
        </w:rPr>
        <w:t>Version générée le 2026-06-02</w:t>
      </w:r>
    </w:p>
    <w:tbl>
      <w:tblPr>
        <w:tblW w:type="auto" w:w="0"/>
        <w:jc w:val="center"/>
        <w:tblLayout w:type="fixed"/>
        <w:tblLook w:firstColumn="1" w:firstRow="1" w:lastColumn="0" w:lastRow="0" w:noHBand="0" w:noVBand="1" w:val="04A0"/>
      </w:tblPr>
      <w:tblGrid>
        <w:gridCol w:w="9936"/>
      </w:tblGrid>
      <w:tr>
        <w:tc>
          <w:tcPr>
            <w:tcW w:type="dxa" w:w="9216"/>
            <w:shd w:fill="EAF2F8"/>
            <w:tcMar>
              <w:top w:w="140" w:type="dxa"/>
              <w:start w:w="180" w:type="dxa"/>
              <w:bottom w:w="140" w:type="dxa"/>
              <w:end w:w="180" w:type="dxa"/>
            </w:tcMar>
            <w:vAlign w:val="center"/>
          </w:tcPr>
          <w:p>
            <w:pPr>
              <w:jc w:val="left"/>
            </w:pPr>
            <w:r>
              <w:rPr>
                <w:sz w:val="21"/>
              </w:rPr>
              <w:t>Ce guide décrit l’installation de la V5 CRM Growth Loop, conçue pour alimenter la CRM depuis des sources scrappées, préparer les prospects dans prospect_targets puis déclencher la V4, laquelle dispatchera la V3 finale jointe.</w:t>
            </w:r>
          </w:p>
        </w:tc>
      </w:tr>
    </w:tbl>
    <w:p/>
    <w:p>
      <w:pPr>
        <w:pStyle w:val="Heading1"/>
      </w:pPr>
      <w:r>
        <w:t>1. Positionnement de la V5</w:t>
      </w:r>
    </w:p>
    <w:p>
      <w:pPr>
        <w:pStyle w:val="ListBullet"/>
        <w:spacing w:after="40"/>
      </w:pPr>
      <w:r>
        <w:t>La V5 ne prospecte pas elle-même ; elle alimente la CRM.</w:t>
      </w:r>
    </w:p>
    <w:p>
      <w:pPr>
        <w:pStyle w:val="ListBullet"/>
        <w:spacing w:after="40"/>
      </w:pPr>
      <w:r>
        <w:t>La V5 normalise les leads publics et les upsert dans prospect_targets.</w:t>
      </w:r>
    </w:p>
    <w:p>
      <w:pPr>
        <w:pStyle w:val="ListBullet"/>
        <w:spacing w:after="40"/>
      </w:pPr>
      <w:r>
        <w:t>La V5 peut ensuite déclencher la V4 batch, qui elle-même appelle la V3 finale.</w:t>
      </w:r>
    </w:p>
    <w:p>
      <w:pPr>
        <w:pStyle w:val="ListBullet"/>
        <w:spacing w:after="40"/>
      </w:pPr>
      <w:r>
        <w:t>La V3 de référence utilisée dans la chaîne est TransferAI Prospecting V3 CRM Enhanced [FINAL]-10.json.</w:t>
      </w:r>
    </w:p>
    <w:p>
      <w:pPr>
        <w:pStyle w:val="Heading1"/>
      </w:pPr>
      <w:r>
        <w:t>2. Variables d’environnement à prévoir</w:t>
      </w:r>
    </w:p>
    <w:tbl>
      <w:tblPr>
        <w:tblStyle w:val="TableGrid"/>
        <w:tblW w:type="auto" w:w="0"/>
        <w:jc w:val="center"/>
        <w:tblLayout w:type="fixed"/>
        <w:tblLook w:firstColumn="1" w:firstRow="1" w:lastColumn="0" w:lastRow="0" w:noHBand="0" w:noVBand="1" w:val="04A0"/>
      </w:tblPr>
      <w:tblGrid>
        <w:gridCol w:w="4968"/>
        <w:gridCol w:w="4968"/>
      </w:tblGrid>
      <w:tr>
        <w:tc>
          <w:tcPr>
            <w:tcW w:type="dxa" w:w="3384"/>
            <w:shd w:fill="D9E7F5"/>
            <w:tcMar>
              <w:top w:w="90" w:type="dxa"/>
              <w:start w:w="110" w:type="dxa"/>
              <w:bottom w:w="90" w:type="dxa"/>
              <w:end w:w="110" w:type="dxa"/>
            </w:tcMar>
            <w:vAlign w:val="center"/>
          </w:tcPr>
          <w:p>
            <w:pPr>
              <w:jc w:val="center"/>
            </w:pPr>
            <w:r>
              <w:rPr>
                <w:b/>
                <w:sz w:val="20"/>
              </w:rPr>
              <w:t>Variable</w:t>
            </w:r>
          </w:p>
        </w:tc>
        <w:tc>
          <w:tcPr>
            <w:tcW w:type="dxa" w:w="5760"/>
            <w:shd w:fill="D9E7F5"/>
            <w:tcMar>
              <w:top w:w="90" w:type="dxa"/>
              <w:start w:w="110" w:type="dxa"/>
              <w:bottom w:w="90" w:type="dxa"/>
              <w:end w:w="110" w:type="dxa"/>
            </w:tcMar>
            <w:vAlign w:val="center"/>
          </w:tcPr>
          <w:p>
            <w:pPr>
              <w:jc w:val="center"/>
            </w:pPr>
            <w:r>
              <w:rPr>
                <w:b/>
                <w:sz w:val="20"/>
              </w:rPr>
              <w:t>Utilité</w:t>
            </w:r>
          </w:p>
        </w:tc>
      </w:tr>
      <w:tr>
        <w:tc>
          <w:tcPr>
            <w:tcW w:type="dxa" w:w="3384"/>
            <w:tcMar>
              <w:top w:w="70" w:type="dxa"/>
              <w:start w:w="100" w:type="dxa"/>
              <w:bottom w:w="70" w:type="dxa"/>
              <w:end w:w="100" w:type="dxa"/>
            </w:tcMar>
            <w:vAlign w:val="center"/>
          </w:tcPr>
          <w:p>
            <w:pPr>
              <w:spacing w:after="0"/>
            </w:pPr>
            <w:r>
              <w:rPr>
                <w:sz w:val="19"/>
              </w:rPr>
              <w:t>SUPABASE_URL</w:t>
            </w:r>
          </w:p>
        </w:tc>
        <w:tc>
          <w:tcPr>
            <w:tcW w:type="dxa" w:w="5760"/>
            <w:tcMar>
              <w:top w:w="70" w:type="dxa"/>
              <w:start w:w="100" w:type="dxa"/>
              <w:bottom w:w="70" w:type="dxa"/>
              <w:end w:w="100" w:type="dxa"/>
            </w:tcMar>
            <w:vAlign w:val="center"/>
          </w:tcPr>
          <w:p>
            <w:pPr>
              <w:spacing w:after="0"/>
            </w:pPr>
            <w:r>
              <w:rPr>
                <w:sz w:val="19"/>
              </w:rPr>
              <w:t>URL du projet Supabase qui porte la CRM</w:t>
            </w:r>
          </w:p>
        </w:tc>
      </w:tr>
      <w:tr>
        <w:tc>
          <w:tcPr>
            <w:tcW w:type="dxa" w:w="3384"/>
            <w:tcMar>
              <w:top w:w="70" w:type="dxa"/>
              <w:start w:w="100" w:type="dxa"/>
              <w:bottom w:w="70" w:type="dxa"/>
              <w:end w:w="100" w:type="dxa"/>
            </w:tcMar>
            <w:vAlign w:val="center"/>
          </w:tcPr>
          <w:p>
            <w:pPr>
              <w:spacing w:after="0"/>
            </w:pPr>
            <w:r>
              <w:rPr>
                <w:sz w:val="19"/>
              </w:rPr>
              <w:t>SUPABASE_SERVICE_ROLE_KEY</w:t>
            </w:r>
          </w:p>
        </w:tc>
        <w:tc>
          <w:tcPr>
            <w:tcW w:type="dxa" w:w="5760"/>
            <w:tcMar>
              <w:top w:w="70" w:type="dxa"/>
              <w:start w:w="100" w:type="dxa"/>
              <w:bottom w:w="70" w:type="dxa"/>
              <w:end w:w="100" w:type="dxa"/>
            </w:tcMar>
            <w:vAlign w:val="center"/>
          </w:tcPr>
          <w:p>
            <w:pPr>
              <w:spacing w:after="0"/>
            </w:pPr>
            <w:r>
              <w:rPr>
                <w:sz w:val="19"/>
              </w:rPr>
              <w:t>clé service_role pour écrire dans prospect_targets</w:t>
            </w:r>
          </w:p>
        </w:tc>
      </w:tr>
      <w:tr>
        <w:tc>
          <w:tcPr>
            <w:tcW w:type="dxa" w:w="3384"/>
            <w:tcMar>
              <w:top w:w="70" w:type="dxa"/>
              <w:start w:w="100" w:type="dxa"/>
              <w:bottom w:w="70" w:type="dxa"/>
              <w:end w:w="100" w:type="dxa"/>
            </w:tcMar>
            <w:vAlign w:val="center"/>
          </w:tcPr>
          <w:p>
            <w:pPr>
              <w:spacing w:after="0"/>
            </w:pPr>
            <w:r>
              <w:rPr>
                <w:sz w:val="19"/>
              </w:rPr>
              <w:t>SCRAPED_PUBLIC_LEADS_CSV_URL</w:t>
            </w:r>
          </w:p>
        </w:tc>
        <w:tc>
          <w:tcPr>
            <w:tcW w:type="dxa" w:w="5760"/>
            <w:tcMar>
              <w:top w:w="70" w:type="dxa"/>
              <w:start w:w="100" w:type="dxa"/>
              <w:bottom w:w="70" w:type="dxa"/>
              <w:end w:w="100" w:type="dxa"/>
            </w:tcMar>
            <w:vAlign w:val="center"/>
          </w:tcPr>
          <w:p>
            <w:pPr>
              <w:spacing w:after="0"/>
            </w:pPr>
            <w:r>
              <w:rPr>
                <w:sz w:val="19"/>
              </w:rPr>
              <w:t>URL du flux CSV de leads scrappés</w:t>
            </w:r>
          </w:p>
        </w:tc>
      </w:tr>
      <w:tr>
        <w:tc>
          <w:tcPr>
            <w:tcW w:type="dxa" w:w="3384"/>
            <w:tcMar>
              <w:top w:w="70" w:type="dxa"/>
              <w:start w:w="100" w:type="dxa"/>
              <w:bottom w:w="70" w:type="dxa"/>
              <w:end w:w="100" w:type="dxa"/>
            </w:tcMar>
            <w:vAlign w:val="center"/>
          </w:tcPr>
          <w:p>
            <w:pPr>
              <w:spacing w:after="0"/>
            </w:pPr>
            <w:r>
              <w:rPr>
                <w:sz w:val="19"/>
              </w:rPr>
              <w:t>N8N_CHILD_WORKFLOW_ID_V4</w:t>
            </w:r>
          </w:p>
        </w:tc>
        <w:tc>
          <w:tcPr>
            <w:tcW w:type="dxa" w:w="5760"/>
            <w:tcMar>
              <w:top w:w="70" w:type="dxa"/>
              <w:start w:w="100" w:type="dxa"/>
              <w:bottom w:w="70" w:type="dxa"/>
              <w:end w:w="100" w:type="dxa"/>
            </w:tcMar>
            <w:vAlign w:val="center"/>
          </w:tcPr>
          <w:p>
            <w:pPr>
              <w:spacing w:after="0"/>
            </w:pPr>
            <w:r>
              <w:rPr>
                <w:sz w:val="19"/>
              </w:rPr>
              <w:t>identifiant du workflow V4 batch déclenché par la V5</w:t>
            </w:r>
          </w:p>
        </w:tc>
      </w:tr>
      <w:tr>
        <w:tc>
          <w:tcPr>
            <w:tcW w:type="dxa" w:w="3384"/>
            <w:tcMar>
              <w:top w:w="70" w:type="dxa"/>
              <w:start w:w="100" w:type="dxa"/>
              <w:bottom w:w="70" w:type="dxa"/>
              <w:end w:w="100" w:type="dxa"/>
            </w:tcMar>
            <w:vAlign w:val="center"/>
          </w:tcPr>
          <w:p>
            <w:pPr>
              <w:spacing w:after="0"/>
            </w:pPr>
            <w:r>
              <w:rPr>
                <w:sz w:val="19"/>
              </w:rPr>
              <w:t>BOOKING_LINK_45MIN</w:t>
            </w:r>
          </w:p>
        </w:tc>
        <w:tc>
          <w:tcPr>
            <w:tcW w:type="dxa" w:w="5760"/>
            <w:tcMar>
              <w:top w:w="70" w:type="dxa"/>
              <w:start w:w="100" w:type="dxa"/>
              <w:bottom w:w="70" w:type="dxa"/>
              <w:end w:w="100" w:type="dxa"/>
            </w:tcMar>
            <w:vAlign w:val="center"/>
          </w:tcPr>
          <w:p>
            <w:pPr>
              <w:spacing w:after="0"/>
            </w:pPr>
            <w:r>
              <w:rPr>
                <w:sz w:val="19"/>
              </w:rPr>
              <w:t>lien de rendez-vous propagé aux nouvelles fiches CRM</w:t>
            </w:r>
          </w:p>
        </w:tc>
      </w:tr>
    </w:tbl>
    <w:p>
      <w:pPr>
        <w:pStyle w:val="Heading1"/>
      </w:pPr>
      <w:r>
        <w:t>3. Champs CRM enrichis par la V5</w:t>
      </w:r>
    </w:p>
    <w:tbl>
      <w:tblPr>
        <w:tblStyle w:val="TableGrid"/>
        <w:tblW w:type="auto" w:w="0"/>
        <w:jc w:val="center"/>
        <w:tblLayout w:type="fixed"/>
        <w:tblLook w:firstColumn="1" w:firstRow="1" w:lastColumn="0" w:lastRow="0" w:noHBand="0" w:noVBand="1" w:val="04A0"/>
      </w:tblPr>
      <w:tblGrid>
        <w:gridCol w:w="4968"/>
        <w:gridCol w:w="4968"/>
      </w:tblGrid>
      <w:tr>
        <w:tc>
          <w:tcPr>
            <w:tcW w:type="dxa" w:w="3168"/>
            <w:shd w:fill="D9E7F5"/>
            <w:tcMar>
              <w:top w:w="90" w:type="dxa"/>
              <w:start w:w="110" w:type="dxa"/>
              <w:bottom w:w="90" w:type="dxa"/>
              <w:end w:w="110" w:type="dxa"/>
            </w:tcMar>
            <w:vAlign w:val="center"/>
          </w:tcPr>
          <w:p>
            <w:pPr>
              <w:jc w:val="center"/>
            </w:pPr>
            <w:r>
              <w:rPr>
                <w:b/>
                <w:sz w:val="20"/>
              </w:rPr>
              <w:t>Champ</w:t>
            </w:r>
          </w:p>
        </w:tc>
        <w:tc>
          <w:tcPr>
            <w:tcW w:type="dxa" w:w="5976"/>
            <w:shd w:fill="D9E7F5"/>
            <w:tcMar>
              <w:top w:w="90" w:type="dxa"/>
              <w:start w:w="110" w:type="dxa"/>
              <w:bottom w:w="90" w:type="dxa"/>
              <w:end w:w="110" w:type="dxa"/>
            </w:tcMar>
            <w:vAlign w:val="center"/>
          </w:tcPr>
          <w:p>
            <w:pPr>
              <w:jc w:val="center"/>
            </w:pPr>
            <w:r>
              <w:rPr>
                <w:b/>
                <w:sz w:val="20"/>
              </w:rPr>
              <w:t>Rôle</w:t>
            </w:r>
          </w:p>
        </w:tc>
      </w:tr>
      <w:tr>
        <w:tc>
          <w:tcPr>
            <w:tcW w:type="dxa" w:w="3168"/>
            <w:tcMar>
              <w:top w:w="70" w:type="dxa"/>
              <w:start w:w="100" w:type="dxa"/>
              <w:bottom w:w="70" w:type="dxa"/>
              <w:end w:w="100" w:type="dxa"/>
            </w:tcMar>
            <w:vAlign w:val="center"/>
          </w:tcPr>
          <w:p>
            <w:pPr>
              <w:spacing w:after="0"/>
            </w:pPr>
            <w:r>
              <w:rPr>
                <w:sz w:val="19"/>
              </w:rPr>
              <w:t>prospect_id</w:t>
            </w:r>
          </w:p>
        </w:tc>
        <w:tc>
          <w:tcPr>
            <w:tcW w:type="dxa" w:w="5976"/>
            <w:tcMar>
              <w:top w:w="70" w:type="dxa"/>
              <w:start w:w="100" w:type="dxa"/>
              <w:bottom w:w="70" w:type="dxa"/>
              <w:end w:w="100" w:type="dxa"/>
            </w:tcMar>
            <w:vAlign w:val="center"/>
          </w:tcPr>
          <w:p>
            <w:pPr>
              <w:spacing w:after="0"/>
            </w:pPr>
            <w:r>
              <w:rPr>
                <w:sz w:val="19"/>
              </w:rPr>
              <w:t>identifiant unique utilisé pour l’upsert</w:t>
            </w:r>
          </w:p>
        </w:tc>
      </w:tr>
      <w:tr>
        <w:tc>
          <w:tcPr>
            <w:tcW w:type="dxa" w:w="3168"/>
            <w:tcMar>
              <w:top w:w="70" w:type="dxa"/>
              <w:start w:w="100" w:type="dxa"/>
              <w:bottom w:w="70" w:type="dxa"/>
              <w:end w:w="100" w:type="dxa"/>
            </w:tcMar>
            <w:vAlign w:val="center"/>
          </w:tcPr>
          <w:p>
            <w:pPr>
              <w:spacing w:after="0"/>
            </w:pPr>
            <w:r>
              <w:rPr>
                <w:sz w:val="19"/>
              </w:rPr>
              <w:t>organization_name</w:t>
            </w:r>
          </w:p>
        </w:tc>
        <w:tc>
          <w:tcPr>
            <w:tcW w:type="dxa" w:w="5976"/>
            <w:tcMar>
              <w:top w:w="70" w:type="dxa"/>
              <w:start w:w="100" w:type="dxa"/>
              <w:bottom w:w="70" w:type="dxa"/>
              <w:end w:w="100" w:type="dxa"/>
            </w:tcMar>
            <w:vAlign w:val="center"/>
          </w:tcPr>
          <w:p>
            <w:pPr>
              <w:spacing w:after="0"/>
            </w:pPr>
            <w:r>
              <w:rPr>
                <w:sz w:val="19"/>
              </w:rPr>
              <w:t>raison sociale ou nom du prospect</w:t>
            </w:r>
          </w:p>
        </w:tc>
      </w:tr>
      <w:tr>
        <w:tc>
          <w:tcPr>
            <w:tcW w:type="dxa" w:w="3168"/>
            <w:tcMar>
              <w:top w:w="70" w:type="dxa"/>
              <w:start w:w="100" w:type="dxa"/>
              <w:bottom w:w="70" w:type="dxa"/>
              <w:end w:w="100" w:type="dxa"/>
            </w:tcMar>
            <w:vAlign w:val="center"/>
          </w:tcPr>
          <w:p>
            <w:pPr>
              <w:spacing w:after="0"/>
            </w:pPr>
            <w:r>
              <w:rPr>
                <w:sz w:val="19"/>
              </w:rPr>
              <w:t>website</w:t>
            </w:r>
          </w:p>
        </w:tc>
        <w:tc>
          <w:tcPr>
            <w:tcW w:type="dxa" w:w="5976"/>
            <w:tcMar>
              <w:top w:w="70" w:type="dxa"/>
              <w:start w:w="100" w:type="dxa"/>
              <w:bottom w:w="70" w:type="dxa"/>
              <w:end w:w="100" w:type="dxa"/>
            </w:tcMar>
            <w:vAlign w:val="center"/>
          </w:tcPr>
          <w:p>
            <w:pPr>
              <w:spacing w:after="0"/>
            </w:pPr>
            <w:r>
              <w:rPr>
                <w:sz w:val="19"/>
              </w:rPr>
              <w:t>site public servant de base au scraping V3</w:t>
            </w:r>
          </w:p>
        </w:tc>
      </w:tr>
      <w:tr>
        <w:tc>
          <w:tcPr>
            <w:tcW w:type="dxa" w:w="3168"/>
            <w:tcMar>
              <w:top w:w="70" w:type="dxa"/>
              <w:start w:w="100" w:type="dxa"/>
              <w:bottom w:w="70" w:type="dxa"/>
              <w:end w:w="100" w:type="dxa"/>
            </w:tcMar>
            <w:vAlign w:val="center"/>
          </w:tcPr>
          <w:p>
            <w:pPr>
              <w:spacing w:after="0"/>
            </w:pPr>
            <w:r>
              <w:rPr>
                <w:sz w:val="19"/>
              </w:rPr>
              <w:t>target_email</w:t>
            </w:r>
          </w:p>
        </w:tc>
        <w:tc>
          <w:tcPr>
            <w:tcW w:type="dxa" w:w="5976"/>
            <w:tcMar>
              <w:top w:w="70" w:type="dxa"/>
              <w:start w:w="100" w:type="dxa"/>
              <w:bottom w:w="70" w:type="dxa"/>
              <w:end w:w="100" w:type="dxa"/>
            </w:tcMar>
            <w:vAlign w:val="center"/>
          </w:tcPr>
          <w:p>
            <w:pPr>
              <w:spacing w:after="0"/>
            </w:pPr>
            <w:r>
              <w:rPr>
                <w:sz w:val="19"/>
              </w:rPr>
              <w:t>email cible si disponible</w:t>
            </w:r>
          </w:p>
        </w:tc>
      </w:tr>
      <w:tr>
        <w:tc>
          <w:tcPr>
            <w:tcW w:type="dxa" w:w="3168"/>
            <w:tcMar>
              <w:top w:w="70" w:type="dxa"/>
              <w:start w:w="100" w:type="dxa"/>
              <w:bottom w:w="70" w:type="dxa"/>
              <w:end w:w="100" w:type="dxa"/>
            </w:tcMar>
            <w:vAlign w:val="center"/>
          </w:tcPr>
          <w:p>
            <w:pPr>
              <w:spacing w:after="0"/>
            </w:pPr>
            <w:r>
              <w:rPr>
                <w:sz w:val="19"/>
              </w:rPr>
              <w:t>status</w:t>
            </w:r>
          </w:p>
        </w:tc>
        <w:tc>
          <w:tcPr>
            <w:tcW w:type="dxa" w:w="5976"/>
            <w:tcMar>
              <w:top w:w="70" w:type="dxa"/>
              <w:start w:w="100" w:type="dxa"/>
              <w:bottom w:w="70" w:type="dxa"/>
              <w:end w:w="100" w:type="dxa"/>
            </w:tcMar>
            <w:vAlign w:val="center"/>
          </w:tcPr>
          <w:p>
            <w:pPr>
              <w:spacing w:after="0"/>
            </w:pPr>
            <w:r>
              <w:rPr>
                <w:sz w:val="19"/>
              </w:rPr>
              <w:t>statut d’entrée, généralement ready</w:t>
            </w:r>
          </w:p>
        </w:tc>
      </w:tr>
      <w:tr>
        <w:tc>
          <w:tcPr>
            <w:tcW w:type="dxa" w:w="3168"/>
            <w:tcMar>
              <w:top w:w="70" w:type="dxa"/>
              <w:start w:w="100" w:type="dxa"/>
              <w:bottom w:w="70" w:type="dxa"/>
              <w:end w:w="100" w:type="dxa"/>
            </w:tcMar>
            <w:vAlign w:val="center"/>
          </w:tcPr>
          <w:p>
            <w:pPr>
              <w:spacing w:after="0"/>
            </w:pPr>
            <w:r>
              <w:rPr>
                <w:sz w:val="19"/>
              </w:rPr>
              <w:t>paused</w:t>
            </w:r>
          </w:p>
        </w:tc>
        <w:tc>
          <w:tcPr>
            <w:tcW w:type="dxa" w:w="5976"/>
            <w:tcMar>
              <w:top w:w="70" w:type="dxa"/>
              <w:start w:w="100" w:type="dxa"/>
              <w:bottom w:w="70" w:type="dxa"/>
              <w:end w:w="100" w:type="dxa"/>
            </w:tcMar>
            <w:vAlign w:val="center"/>
          </w:tcPr>
          <w:p>
            <w:pPr>
              <w:spacing w:after="0"/>
            </w:pPr>
            <w:r>
              <w:rPr>
                <w:sz w:val="19"/>
              </w:rPr>
              <w:t>bloque le prospect sans suppression</w:t>
            </w:r>
          </w:p>
        </w:tc>
      </w:tr>
      <w:tr>
        <w:tc>
          <w:tcPr>
            <w:tcW w:type="dxa" w:w="3168"/>
            <w:tcMar>
              <w:top w:w="70" w:type="dxa"/>
              <w:start w:w="100" w:type="dxa"/>
              <w:bottom w:w="70" w:type="dxa"/>
              <w:end w:w="100" w:type="dxa"/>
            </w:tcMar>
            <w:vAlign w:val="center"/>
          </w:tcPr>
          <w:p>
            <w:pPr>
              <w:spacing w:after="0"/>
            </w:pPr>
            <w:r>
              <w:rPr>
                <w:sz w:val="19"/>
              </w:rPr>
              <w:t>do_not_contact</w:t>
            </w:r>
          </w:p>
        </w:tc>
        <w:tc>
          <w:tcPr>
            <w:tcW w:type="dxa" w:w="5976"/>
            <w:tcMar>
              <w:top w:w="70" w:type="dxa"/>
              <w:start w:w="100" w:type="dxa"/>
              <w:bottom w:w="70" w:type="dxa"/>
              <w:end w:w="100" w:type="dxa"/>
            </w:tcMar>
            <w:vAlign w:val="center"/>
          </w:tcPr>
          <w:p>
            <w:pPr>
              <w:spacing w:after="0"/>
            </w:pPr>
            <w:r>
              <w:rPr>
                <w:sz w:val="19"/>
              </w:rPr>
              <w:t>empêche toute prospection future</w:t>
            </w:r>
          </w:p>
        </w:tc>
      </w:tr>
      <w:tr>
        <w:tc>
          <w:tcPr>
            <w:tcW w:type="dxa" w:w="3168"/>
            <w:tcMar>
              <w:top w:w="70" w:type="dxa"/>
              <w:start w:w="100" w:type="dxa"/>
              <w:bottom w:w="70" w:type="dxa"/>
              <w:end w:w="100" w:type="dxa"/>
            </w:tcMar>
            <w:vAlign w:val="center"/>
          </w:tcPr>
          <w:p>
            <w:pPr>
              <w:spacing w:after="0"/>
            </w:pPr>
            <w:r>
              <w:rPr>
                <w:sz w:val="19"/>
              </w:rPr>
              <w:t>outreach_attempt_count</w:t>
            </w:r>
          </w:p>
        </w:tc>
        <w:tc>
          <w:tcPr>
            <w:tcW w:type="dxa" w:w="5976"/>
            <w:tcMar>
              <w:top w:w="70" w:type="dxa"/>
              <w:start w:w="100" w:type="dxa"/>
              <w:bottom w:w="70" w:type="dxa"/>
              <w:end w:w="100" w:type="dxa"/>
            </w:tcMar>
            <w:vAlign w:val="center"/>
          </w:tcPr>
          <w:p>
            <w:pPr>
              <w:spacing w:after="0"/>
            </w:pPr>
            <w:r>
              <w:rPr>
                <w:sz w:val="19"/>
              </w:rPr>
              <w:t>compteur alimenté ensuite par la V3</w:t>
            </w:r>
          </w:p>
        </w:tc>
      </w:tr>
      <w:tr>
        <w:tc>
          <w:tcPr>
            <w:tcW w:type="dxa" w:w="3168"/>
            <w:tcMar>
              <w:top w:w="70" w:type="dxa"/>
              <w:start w:w="100" w:type="dxa"/>
              <w:bottom w:w="70" w:type="dxa"/>
              <w:end w:w="100" w:type="dxa"/>
            </w:tcMar>
            <w:vAlign w:val="center"/>
          </w:tcPr>
          <w:p>
            <w:pPr>
              <w:spacing w:after="0"/>
            </w:pPr>
            <w:r>
              <w:rPr>
                <w:sz w:val="19"/>
              </w:rPr>
              <w:t>last_response_status</w:t>
            </w:r>
          </w:p>
        </w:tc>
        <w:tc>
          <w:tcPr>
            <w:tcW w:type="dxa" w:w="5976"/>
            <w:tcMar>
              <w:top w:w="70" w:type="dxa"/>
              <w:start w:w="100" w:type="dxa"/>
              <w:bottom w:w="70" w:type="dxa"/>
              <w:end w:w="100" w:type="dxa"/>
            </w:tcMar>
            <w:vAlign w:val="center"/>
          </w:tcPr>
          <w:p>
            <w:pPr>
              <w:spacing w:after="0"/>
            </w:pPr>
            <w:r>
              <w:rPr>
                <w:sz w:val="19"/>
              </w:rPr>
              <w:t>retour prospect pour stop rule V4</w:t>
            </w:r>
          </w:p>
        </w:tc>
      </w:tr>
      <w:tr>
        <w:tc>
          <w:tcPr>
            <w:tcW w:type="dxa" w:w="3168"/>
            <w:tcMar>
              <w:top w:w="70" w:type="dxa"/>
              <w:start w:w="100" w:type="dxa"/>
              <w:bottom w:w="70" w:type="dxa"/>
              <w:end w:w="100" w:type="dxa"/>
            </w:tcMar>
            <w:vAlign w:val="center"/>
          </w:tcPr>
          <w:p>
            <w:pPr>
              <w:spacing w:after="0"/>
            </w:pPr>
            <w:r>
              <w:rPr>
                <w:sz w:val="19"/>
              </w:rPr>
              <w:t>niche_status</w:t>
            </w:r>
          </w:p>
        </w:tc>
        <w:tc>
          <w:tcPr>
            <w:tcW w:type="dxa" w:w="5976"/>
            <w:tcMar>
              <w:top w:w="70" w:type="dxa"/>
              <w:start w:w="100" w:type="dxa"/>
              <w:bottom w:w="70" w:type="dxa"/>
              <w:end w:w="100" w:type="dxa"/>
            </w:tcMar>
            <w:vAlign w:val="center"/>
          </w:tcPr>
          <w:p>
            <w:pPr>
              <w:spacing w:after="0"/>
            </w:pPr>
            <w:r>
              <w:rPr>
                <w:sz w:val="19"/>
              </w:rPr>
              <w:t>qualité de la niche ou angle de contact</w:t>
            </w:r>
          </w:p>
        </w:tc>
      </w:tr>
      <w:tr>
        <w:tc>
          <w:tcPr>
            <w:tcW w:type="dxa" w:w="3168"/>
            <w:tcMar>
              <w:top w:w="70" w:type="dxa"/>
              <w:start w:w="100" w:type="dxa"/>
              <w:bottom w:w="70" w:type="dxa"/>
              <w:end w:w="100" w:type="dxa"/>
            </w:tcMar>
            <w:vAlign w:val="center"/>
          </w:tcPr>
          <w:p>
            <w:pPr>
              <w:spacing w:after="0"/>
            </w:pPr>
            <w:r>
              <w:rPr>
                <w:sz w:val="19"/>
              </w:rPr>
              <w:t>next_action_at</w:t>
            </w:r>
          </w:p>
        </w:tc>
        <w:tc>
          <w:tcPr>
            <w:tcW w:type="dxa" w:w="5976"/>
            <w:tcMar>
              <w:top w:w="70" w:type="dxa"/>
              <w:start w:w="100" w:type="dxa"/>
              <w:bottom w:w="70" w:type="dxa"/>
              <w:end w:w="100" w:type="dxa"/>
            </w:tcMar>
            <w:vAlign w:val="center"/>
          </w:tcPr>
          <w:p>
            <w:pPr>
              <w:spacing w:after="0"/>
            </w:pPr>
            <w:r>
              <w:rPr>
                <w:sz w:val="19"/>
              </w:rPr>
              <w:t>date de relance ou de retraitement</w:t>
            </w:r>
          </w:p>
        </w:tc>
      </w:tr>
    </w:tbl>
    <w:p>
      <w:pPr>
        <w:pStyle w:val="Heading1"/>
      </w:pPr>
      <w:r>
        <w:t>4. Ordre réel du workflow V5</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648"/>
            <w:shd w:fill="D9E7F5"/>
            <w:tcMar>
              <w:top w:w="90" w:type="dxa"/>
              <w:start w:w="110" w:type="dxa"/>
              <w:bottom w:w="90" w:type="dxa"/>
              <w:end w:w="110" w:type="dxa"/>
            </w:tcMar>
            <w:vAlign w:val="center"/>
          </w:tcPr>
          <w:p>
            <w:pPr>
              <w:jc w:val="center"/>
            </w:pPr>
            <w:r>
              <w:rPr>
                <w:b/>
                <w:sz w:val="20"/>
              </w:rPr>
              <w:t>#</w:t>
            </w:r>
          </w:p>
        </w:tc>
        <w:tc>
          <w:tcPr>
            <w:tcW w:type="dxa" w:w="5328"/>
            <w:shd w:fill="D9E7F5"/>
            <w:tcMar>
              <w:top w:w="90" w:type="dxa"/>
              <w:start w:w="110" w:type="dxa"/>
              <w:bottom w:w="90" w:type="dxa"/>
              <w:end w:w="110" w:type="dxa"/>
            </w:tcMar>
            <w:vAlign w:val="center"/>
          </w:tcPr>
          <w:p>
            <w:pPr>
              <w:jc w:val="center"/>
            </w:pPr>
            <w:r>
              <w:rPr>
                <w:b/>
                <w:sz w:val="20"/>
              </w:rPr>
              <w:t>Nœud</w:t>
            </w:r>
          </w:p>
        </w:tc>
        <w:tc>
          <w:tcPr>
            <w:tcW w:type="dxa" w:w="2880"/>
            <w:shd w:fill="D9E7F5"/>
            <w:tcMar>
              <w:top w:w="90" w:type="dxa"/>
              <w:start w:w="110" w:type="dxa"/>
              <w:bottom w:w="90" w:type="dxa"/>
              <w:end w:w="110" w:type="dxa"/>
            </w:tcMar>
            <w:vAlign w:val="center"/>
          </w:tcPr>
          <w:p>
            <w:pPr>
              <w:jc w:val="center"/>
            </w:pPr>
            <w:r>
              <w:rPr>
                <w:b/>
                <w:sz w:val="20"/>
              </w:rPr>
              <w:t>Type</w:t>
            </w:r>
          </w:p>
        </w:tc>
      </w:tr>
      <w:tr>
        <w:tc>
          <w:tcPr>
            <w:tcW w:type="dxa" w:w="648"/>
            <w:tcMar>
              <w:top w:w="70" w:type="dxa"/>
              <w:start w:w="100" w:type="dxa"/>
              <w:bottom w:w="70" w:type="dxa"/>
              <w:end w:w="100" w:type="dxa"/>
            </w:tcMar>
            <w:vAlign w:val="center"/>
          </w:tcPr>
          <w:p>
            <w:pPr>
              <w:spacing w:after="0"/>
            </w:pPr>
            <w:r>
              <w:rPr>
                <w:sz w:val="19"/>
              </w:rPr>
              <w:t>1</w:t>
            </w:r>
          </w:p>
        </w:tc>
        <w:tc>
          <w:tcPr>
            <w:tcW w:type="dxa" w:w="5328"/>
            <w:tcMar>
              <w:top w:w="70" w:type="dxa"/>
              <w:start w:w="100" w:type="dxa"/>
              <w:bottom w:w="70" w:type="dxa"/>
              <w:end w:w="100" w:type="dxa"/>
            </w:tcMar>
            <w:vAlign w:val="center"/>
          </w:tcPr>
          <w:p>
            <w:pPr>
              <w:spacing w:after="0"/>
            </w:pPr>
            <w:r>
              <w:rPr>
                <w:sz w:val="19"/>
              </w:rPr>
              <w:t>Manual Trigger</w:t>
            </w:r>
          </w:p>
        </w:tc>
        <w:tc>
          <w:tcPr>
            <w:tcW w:type="dxa" w:w="2880"/>
            <w:tcMar>
              <w:top w:w="70" w:type="dxa"/>
              <w:start w:w="100" w:type="dxa"/>
              <w:bottom w:w="70" w:type="dxa"/>
              <w:end w:w="100" w:type="dxa"/>
            </w:tcMar>
            <w:vAlign w:val="center"/>
          </w:tcPr>
          <w:p>
            <w:pPr>
              <w:spacing w:after="0"/>
            </w:pPr>
            <w:r>
              <w:rPr>
                <w:sz w:val="19"/>
              </w:rPr>
              <w:t>manualTrigger</w:t>
            </w:r>
          </w:p>
        </w:tc>
      </w:tr>
      <w:tr>
        <w:tc>
          <w:tcPr>
            <w:tcW w:type="dxa" w:w="648"/>
            <w:tcMar>
              <w:top w:w="70" w:type="dxa"/>
              <w:start w:w="100" w:type="dxa"/>
              <w:bottom w:w="70" w:type="dxa"/>
              <w:end w:w="100" w:type="dxa"/>
            </w:tcMar>
            <w:vAlign w:val="center"/>
          </w:tcPr>
          <w:p>
            <w:pPr>
              <w:spacing w:after="0"/>
            </w:pPr>
            <w:r>
              <w:rPr>
                <w:sz w:val="19"/>
              </w:rPr>
              <w:t>2</w:t>
            </w:r>
          </w:p>
        </w:tc>
        <w:tc>
          <w:tcPr>
            <w:tcW w:type="dxa" w:w="5328"/>
            <w:tcMar>
              <w:top w:w="70" w:type="dxa"/>
              <w:start w:w="100" w:type="dxa"/>
              <w:bottom w:w="70" w:type="dxa"/>
              <w:end w:w="100" w:type="dxa"/>
            </w:tcMar>
            <w:vAlign w:val="center"/>
          </w:tcPr>
          <w:p>
            <w:pPr>
              <w:spacing w:after="0"/>
            </w:pPr>
            <w:r>
              <w:rPr>
                <w:sz w:val="19"/>
              </w:rPr>
              <w:t>Daily CRM Growth Schedule</w:t>
            </w:r>
          </w:p>
        </w:tc>
        <w:tc>
          <w:tcPr>
            <w:tcW w:type="dxa" w:w="2880"/>
            <w:tcMar>
              <w:top w:w="70" w:type="dxa"/>
              <w:start w:w="100" w:type="dxa"/>
              <w:bottom w:w="70" w:type="dxa"/>
              <w:end w:w="100" w:type="dxa"/>
            </w:tcMar>
            <w:vAlign w:val="center"/>
          </w:tcPr>
          <w:p>
            <w:pPr>
              <w:spacing w:after="0"/>
            </w:pPr>
            <w:r>
              <w:rPr>
                <w:sz w:val="19"/>
              </w:rPr>
              <w:t>scheduleTrigger</w:t>
            </w:r>
          </w:p>
        </w:tc>
      </w:tr>
      <w:tr>
        <w:tc>
          <w:tcPr>
            <w:tcW w:type="dxa" w:w="648"/>
            <w:tcMar>
              <w:top w:w="70" w:type="dxa"/>
              <w:start w:w="100" w:type="dxa"/>
              <w:bottom w:w="70" w:type="dxa"/>
              <w:end w:w="100" w:type="dxa"/>
            </w:tcMar>
            <w:vAlign w:val="center"/>
          </w:tcPr>
          <w:p>
            <w:pPr>
              <w:spacing w:after="0"/>
            </w:pPr>
            <w:r>
              <w:rPr>
                <w:sz w:val="19"/>
              </w:rPr>
              <w:t>3</w:t>
            </w:r>
          </w:p>
        </w:tc>
        <w:tc>
          <w:tcPr>
            <w:tcW w:type="dxa" w:w="5328"/>
            <w:tcMar>
              <w:top w:w="70" w:type="dxa"/>
              <w:start w:w="100" w:type="dxa"/>
              <w:bottom w:w="70" w:type="dxa"/>
              <w:end w:w="100" w:type="dxa"/>
            </w:tcMar>
            <w:vAlign w:val="center"/>
          </w:tcPr>
          <w:p>
            <w:pPr>
              <w:spacing w:after="0"/>
            </w:pPr>
            <w:r>
              <w:rPr>
                <w:sz w:val="19"/>
              </w:rPr>
              <w:t>Scraped Leads Webhook</w:t>
            </w:r>
          </w:p>
        </w:tc>
        <w:tc>
          <w:tcPr>
            <w:tcW w:type="dxa" w:w="2880"/>
            <w:tcMar>
              <w:top w:w="70" w:type="dxa"/>
              <w:start w:w="100" w:type="dxa"/>
              <w:bottom w:w="70" w:type="dxa"/>
              <w:end w:w="100" w:type="dxa"/>
            </w:tcMar>
            <w:vAlign w:val="center"/>
          </w:tcPr>
          <w:p>
            <w:pPr>
              <w:spacing w:after="0"/>
            </w:pPr>
            <w:r>
              <w:rPr>
                <w:sz w:val="19"/>
              </w:rPr>
              <w:t>webhook</w:t>
            </w:r>
          </w:p>
        </w:tc>
      </w:tr>
      <w:tr>
        <w:tc>
          <w:tcPr>
            <w:tcW w:type="dxa" w:w="648"/>
            <w:tcMar>
              <w:top w:w="70" w:type="dxa"/>
              <w:start w:w="100" w:type="dxa"/>
              <w:bottom w:w="70" w:type="dxa"/>
              <w:end w:w="100" w:type="dxa"/>
            </w:tcMar>
            <w:vAlign w:val="center"/>
          </w:tcPr>
          <w:p>
            <w:pPr>
              <w:spacing w:after="0"/>
            </w:pPr>
            <w:r>
              <w:rPr>
                <w:sz w:val="19"/>
              </w:rPr>
              <w:t>4</w:t>
            </w:r>
          </w:p>
        </w:tc>
        <w:tc>
          <w:tcPr>
            <w:tcW w:type="dxa" w:w="5328"/>
            <w:tcMar>
              <w:top w:w="70" w:type="dxa"/>
              <w:start w:w="100" w:type="dxa"/>
              <w:bottom w:w="70" w:type="dxa"/>
              <w:end w:w="100" w:type="dxa"/>
            </w:tcMar>
            <w:vAlign w:val="center"/>
          </w:tcPr>
          <w:p>
            <w:pPr>
              <w:spacing w:after="0"/>
            </w:pPr>
            <w:r>
              <w:rPr>
                <w:sz w:val="19"/>
              </w:rPr>
              <w:t>Set CRM Growth Config</w:t>
            </w:r>
          </w:p>
        </w:tc>
        <w:tc>
          <w:tcPr>
            <w:tcW w:type="dxa" w:w="2880"/>
            <w:tcMar>
              <w:top w:w="70" w:type="dxa"/>
              <w:start w:w="100" w:type="dxa"/>
              <w:bottom w:w="70" w:type="dxa"/>
              <w:end w:w="100" w:type="dxa"/>
            </w:tcMar>
            <w:vAlign w:val="center"/>
          </w:tcPr>
          <w:p>
            <w:pPr>
              <w:spacing w:after="0"/>
            </w:pPr>
            <w:r>
              <w:rPr>
                <w:sz w:val="19"/>
              </w:rPr>
              <w:t>set</w:t>
            </w:r>
          </w:p>
        </w:tc>
      </w:tr>
      <w:tr>
        <w:tc>
          <w:tcPr>
            <w:tcW w:type="dxa" w:w="648"/>
            <w:tcMar>
              <w:top w:w="70" w:type="dxa"/>
              <w:start w:w="100" w:type="dxa"/>
              <w:bottom w:w="70" w:type="dxa"/>
              <w:end w:w="100" w:type="dxa"/>
            </w:tcMar>
            <w:vAlign w:val="center"/>
          </w:tcPr>
          <w:p>
            <w:pPr>
              <w:spacing w:after="0"/>
            </w:pPr>
            <w:r>
              <w:rPr>
                <w:sz w:val="19"/>
              </w:rPr>
              <w:t>5</w:t>
            </w:r>
          </w:p>
        </w:tc>
        <w:tc>
          <w:tcPr>
            <w:tcW w:type="dxa" w:w="5328"/>
            <w:tcMar>
              <w:top w:w="70" w:type="dxa"/>
              <w:start w:w="100" w:type="dxa"/>
              <w:bottom w:w="70" w:type="dxa"/>
              <w:end w:w="100" w:type="dxa"/>
            </w:tcMar>
            <w:vAlign w:val="center"/>
          </w:tcPr>
          <w:p>
            <w:pPr>
              <w:spacing w:after="0"/>
            </w:pPr>
            <w:r>
              <w:rPr>
                <w:sz w:val="19"/>
              </w:rPr>
              <w:t>If Direct Lead Payload</w:t>
            </w:r>
          </w:p>
        </w:tc>
        <w:tc>
          <w:tcPr>
            <w:tcW w:type="dxa" w:w="2880"/>
            <w:tcMar>
              <w:top w:w="70" w:type="dxa"/>
              <w:start w:w="100" w:type="dxa"/>
              <w:bottom w:w="70" w:type="dxa"/>
              <w:end w:w="100" w:type="dxa"/>
            </w:tcMar>
            <w:vAlign w:val="center"/>
          </w:tcPr>
          <w:p>
            <w:pPr>
              <w:spacing w:after="0"/>
            </w:pPr>
            <w:r>
              <w:rPr>
                <w:sz w:val="19"/>
              </w:rPr>
              <w:t>if</w:t>
            </w:r>
          </w:p>
        </w:tc>
      </w:tr>
      <w:tr>
        <w:tc>
          <w:tcPr>
            <w:tcW w:type="dxa" w:w="648"/>
            <w:tcMar>
              <w:top w:w="70" w:type="dxa"/>
              <w:start w:w="100" w:type="dxa"/>
              <w:bottom w:w="70" w:type="dxa"/>
              <w:end w:w="100" w:type="dxa"/>
            </w:tcMar>
            <w:vAlign w:val="center"/>
          </w:tcPr>
          <w:p>
            <w:pPr>
              <w:spacing w:after="0"/>
            </w:pPr>
            <w:r>
              <w:rPr>
                <w:sz w:val="19"/>
              </w:rPr>
              <w:t>6</w:t>
            </w:r>
          </w:p>
        </w:tc>
        <w:tc>
          <w:tcPr>
            <w:tcW w:type="dxa" w:w="5328"/>
            <w:tcMar>
              <w:top w:w="70" w:type="dxa"/>
              <w:start w:w="100" w:type="dxa"/>
              <w:bottom w:w="70" w:type="dxa"/>
              <w:end w:w="100" w:type="dxa"/>
            </w:tcMar>
            <w:vAlign w:val="center"/>
          </w:tcPr>
          <w:p>
            <w:pPr>
              <w:spacing w:after="0"/>
            </w:pPr>
            <w:r>
              <w:rPr>
                <w:sz w:val="19"/>
              </w:rPr>
              <w:t>Fetch Scraped Leads CSV</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648"/>
            <w:tcMar>
              <w:top w:w="70" w:type="dxa"/>
              <w:start w:w="100" w:type="dxa"/>
              <w:bottom w:w="70" w:type="dxa"/>
              <w:end w:w="100" w:type="dxa"/>
            </w:tcMar>
            <w:vAlign w:val="center"/>
          </w:tcPr>
          <w:p>
            <w:pPr>
              <w:spacing w:after="0"/>
            </w:pPr>
            <w:r>
              <w:rPr>
                <w:sz w:val="19"/>
              </w:rPr>
              <w:t>7</w:t>
            </w:r>
          </w:p>
        </w:tc>
        <w:tc>
          <w:tcPr>
            <w:tcW w:type="dxa" w:w="5328"/>
            <w:tcMar>
              <w:top w:w="70" w:type="dxa"/>
              <w:start w:w="100" w:type="dxa"/>
              <w:bottom w:w="70" w:type="dxa"/>
              <w:end w:w="100" w:type="dxa"/>
            </w:tcMar>
            <w:vAlign w:val="center"/>
          </w:tcPr>
          <w:p>
            <w:pPr>
              <w:spacing w:after="0"/>
            </w:pPr>
            <w:r>
              <w:rPr>
                <w:sz w:val="19"/>
              </w:rPr>
              <w:t>Normalize Inbound Leads</w:t>
            </w:r>
          </w:p>
        </w:tc>
        <w:tc>
          <w:tcPr>
            <w:tcW w:type="dxa" w:w="2880"/>
            <w:tcMar>
              <w:top w:w="70" w:type="dxa"/>
              <w:start w:w="100" w:type="dxa"/>
              <w:bottom w:w="70" w:type="dxa"/>
              <w:end w:w="100" w:type="dxa"/>
            </w:tcMar>
            <w:vAlign w:val="center"/>
          </w:tcPr>
          <w:p>
            <w:pPr>
              <w:spacing w:after="0"/>
            </w:pPr>
            <w:r>
              <w:rPr>
                <w:sz w:val="19"/>
              </w:rPr>
              <w:t>code</w:t>
            </w:r>
          </w:p>
        </w:tc>
      </w:tr>
      <w:tr>
        <w:tc>
          <w:tcPr>
            <w:tcW w:type="dxa" w:w="648"/>
            <w:tcMar>
              <w:top w:w="70" w:type="dxa"/>
              <w:start w:w="100" w:type="dxa"/>
              <w:bottom w:w="70" w:type="dxa"/>
              <w:end w:w="100" w:type="dxa"/>
            </w:tcMar>
            <w:vAlign w:val="center"/>
          </w:tcPr>
          <w:p>
            <w:pPr>
              <w:spacing w:after="0"/>
            </w:pPr>
            <w:r>
              <w:rPr>
                <w:sz w:val="19"/>
              </w:rPr>
              <w:t>8</w:t>
            </w:r>
          </w:p>
        </w:tc>
        <w:tc>
          <w:tcPr>
            <w:tcW w:type="dxa" w:w="5328"/>
            <w:tcMar>
              <w:top w:w="70" w:type="dxa"/>
              <w:start w:w="100" w:type="dxa"/>
              <w:bottom w:w="70" w:type="dxa"/>
              <w:end w:w="100" w:type="dxa"/>
            </w:tcMar>
            <w:vAlign w:val="center"/>
          </w:tcPr>
          <w:p>
            <w:pPr>
              <w:spacing w:after="0"/>
            </w:pPr>
            <w:r>
              <w:rPr>
                <w:sz w:val="19"/>
              </w:rPr>
              <w:t>Filter Valid Leads</w:t>
            </w:r>
          </w:p>
        </w:tc>
        <w:tc>
          <w:tcPr>
            <w:tcW w:type="dxa" w:w="2880"/>
            <w:tcMar>
              <w:top w:w="70" w:type="dxa"/>
              <w:start w:w="100" w:type="dxa"/>
              <w:bottom w:w="70" w:type="dxa"/>
              <w:end w:w="100" w:type="dxa"/>
            </w:tcMar>
            <w:vAlign w:val="center"/>
          </w:tcPr>
          <w:p>
            <w:pPr>
              <w:spacing w:after="0"/>
            </w:pPr>
            <w:r>
              <w:rPr>
                <w:sz w:val="19"/>
              </w:rPr>
              <w:t>code</w:t>
            </w:r>
          </w:p>
        </w:tc>
      </w:tr>
      <w:tr>
        <w:tc>
          <w:tcPr>
            <w:tcW w:type="dxa" w:w="648"/>
            <w:tcMar>
              <w:top w:w="70" w:type="dxa"/>
              <w:start w:w="100" w:type="dxa"/>
              <w:bottom w:w="70" w:type="dxa"/>
              <w:end w:w="100" w:type="dxa"/>
            </w:tcMar>
            <w:vAlign w:val="center"/>
          </w:tcPr>
          <w:p>
            <w:pPr>
              <w:spacing w:after="0"/>
            </w:pPr>
            <w:r>
              <w:rPr>
                <w:sz w:val="19"/>
              </w:rPr>
              <w:t>9</w:t>
            </w:r>
          </w:p>
        </w:tc>
        <w:tc>
          <w:tcPr>
            <w:tcW w:type="dxa" w:w="5328"/>
            <w:tcMar>
              <w:top w:w="70" w:type="dxa"/>
              <w:start w:w="100" w:type="dxa"/>
              <w:bottom w:w="70" w:type="dxa"/>
              <w:end w:w="100" w:type="dxa"/>
            </w:tcMar>
            <w:vAlign w:val="center"/>
          </w:tcPr>
          <w:p>
            <w:pPr>
              <w:spacing w:after="0"/>
            </w:pPr>
            <w:r>
              <w:rPr>
                <w:sz w:val="19"/>
              </w:rPr>
              <w:t>Prepare CRM Upserts</w:t>
            </w:r>
          </w:p>
        </w:tc>
        <w:tc>
          <w:tcPr>
            <w:tcW w:type="dxa" w:w="2880"/>
            <w:tcMar>
              <w:top w:w="70" w:type="dxa"/>
              <w:start w:w="100" w:type="dxa"/>
              <w:bottom w:w="70" w:type="dxa"/>
              <w:end w:w="100" w:type="dxa"/>
            </w:tcMar>
            <w:vAlign w:val="center"/>
          </w:tcPr>
          <w:p>
            <w:pPr>
              <w:spacing w:after="0"/>
            </w:pPr>
            <w:r>
              <w:rPr>
                <w:sz w:val="19"/>
              </w:rPr>
              <w:t>code</w:t>
            </w:r>
          </w:p>
        </w:tc>
      </w:tr>
      <w:tr>
        <w:tc>
          <w:tcPr>
            <w:tcW w:type="dxa" w:w="648"/>
            <w:tcMar>
              <w:top w:w="70" w:type="dxa"/>
              <w:start w:w="100" w:type="dxa"/>
              <w:bottom w:w="70" w:type="dxa"/>
              <w:end w:w="100" w:type="dxa"/>
            </w:tcMar>
            <w:vAlign w:val="center"/>
          </w:tcPr>
          <w:p>
            <w:pPr>
              <w:spacing w:after="0"/>
            </w:pPr>
            <w:r>
              <w:rPr>
                <w:sz w:val="19"/>
              </w:rPr>
              <w:t>10</w:t>
            </w:r>
          </w:p>
        </w:tc>
        <w:tc>
          <w:tcPr>
            <w:tcW w:type="dxa" w:w="5328"/>
            <w:tcMar>
              <w:top w:w="70" w:type="dxa"/>
              <w:start w:w="100" w:type="dxa"/>
              <w:bottom w:w="70" w:type="dxa"/>
              <w:end w:w="100" w:type="dxa"/>
            </w:tcMar>
            <w:vAlign w:val="center"/>
          </w:tcPr>
          <w:p>
            <w:pPr>
              <w:spacing w:after="0"/>
            </w:pPr>
            <w:r>
              <w:rPr>
                <w:sz w:val="19"/>
              </w:rPr>
              <w:t>Upsert Prospects Into CRM</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648"/>
            <w:tcMar>
              <w:top w:w="70" w:type="dxa"/>
              <w:start w:w="100" w:type="dxa"/>
              <w:bottom w:w="70" w:type="dxa"/>
              <w:end w:w="100" w:type="dxa"/>
            </w:tcMar>
            <w:vAlign w:val="center"/>
          </w:tcPr>
          <w:p>
            <w:pPr>
              <w:spacing w:after="0"/>
            </w:pPr>
            <w:r>
              <w:rPr>
                <w:sz w:val="19"/>
              </w:rPr>
              <w:t>11</w:t>
            </w:r>
          </w:p>
        </w:tc>
        <w:tc>
          <w:tcPr>
            <w:tcW w:type="dxa" w:w="5328"/>
            <w:tcMar>
              <w:top w:w="70" w:type="dxa"/>
              <w:start w:w="100" w:type="dxa"/>
              <w:bottom w:w="70" w:type="dxa"/>
              <w:end w:w="100" w:type="dxa"/>
            </w:tcMar>
            <w:vAlign w:val="center"/>
          </w:tcPr>
          <w:p>
            <w:pPr>
              <w:spacing w:after="0"/>
            </w:pPr>
            <w:r>
              <w:rPr>
                <w:sz w:val="19"/>
              </w:rPr>
              <w:t>Build CRM Import Summary</w:t>
            </w:r>
          </w:p>
        </w:tc>
        <w:tc>
          <w:tcPr>
            <w:tcW w:type="dxa" w:w="2880"/>
            <w:tcMar>
              <w:top w:w="70" w:type="dxa"/>
              <w:start w:w="100" w:type="dxa"/>
              <w:bottom w:w="70" w:type="dxa"/>
              <w:end w:w="100" w:type="dxa"/>
            </w:tcMar>
            <w:vAlign w:val="center"/>
          </w:tcPr>
          <w:p>
            <w:pPr>
              <w:spacing w:after="0"/>
            </w:pPr>
            <w:r>
              <w:rPr>
                <w:sz w:val="19"/>
              </w:rPr>
              <w:t>code</w:t>
            </w:r>
          </w:p>
        </w:tc>
      </w:tr>
      <w:tr>
        <w:tc>
          <w:tcPr>
            <w:tcW w:type="dxa" w:w="648"/>
            <w:tcMar>
              <w:top w:w="70" w:type="dxa"/>
              <w:start w:w="100" w:type="dxa"/>
              <w:bottom w:w="70" w:type="dxa"/>
              <w:end w:w="100" w:type="dxa"/>
            </w:tcMar>
            <w:vAlign w:val="center"/>
          </w:tcPr>
          <w:p>
            <w:pPr>
              <w:spacing w:after="0"/>
            </w:pPr>
            <w:r>
              <w:rPr>
                <w:sz w:val="19"/>
              </w:rPr>
              <w:t>12</w:t>
            </w:r>
          </w:p>
        </w:tc>
        <w:tc>
          <w:tcPr>
            <w:tcW w:type="dxa" w:w="5328"/>
            <w:tcMar>
              <w:top w:w="70" w:type="dxa"/>
              <w:start w:w="100" w:type="dxa"/>
              <w:bottom w:w="70" w:type="dxa"/>
              <w:end w:w="100" w:type="dxa"/>
            </w:tcMar>
            <w:vAlign w:val="center"/>
          </w:tcPr>
          <w:p>
            <w:pPr>
              <w:spacing w:after="0"/>
            </w:pPr>
            <w:r>
              <w:rPr>
                <w:sz w:val="19"/>
              </w:rPr>
              <w:t>If Dispatch To V4</w:t>
            </w:r>
          </w:p>
        </w:tc>
        <w:tc>
          <w:tcPr>
            <w:tcW w:type="dxa" w:w="2880"/>
            <w:tcMar>
              <w:top w:w="70" w:type="dxa"/>
              <w:start w:w="100" w:type="dxa"/>
              <w:bottom w:w="70" w:type="dxa"/>
              <w:end w:w="100" w:type="dxa"/>
            </w:tcMar>
            <w:vAlign w:val="center"/>
          </w:tcPr>
          <w:p>
            <w:pPr>
              <w:spacing w:after="0"/>
            </w:pPr>
            <w:r>
              <w:rPr>
                <w:sz w:val="19"/>
              </w:rPr>
              <w:t>if</w:t>
            </w:r>
          </w:p>
        </w:tc>
      </w:tr>
      <w:tr>
        <w:tc>
          <w:tcPr>
            <w:tcW w:type="dxa" w:w="648"/>
            <w:tcMar>
              <w:top w:w="70" w:type="dxa"/>
              <w:start w:w="100" w:type="dxa"/>
              <w:bottom w:w="70" w:type="dxa"/>
              <w:end w:w="100" w:type="dxa"/>
            </w:tcMar>
            <w:vAlign w:val="center"/>
          </w:tcPr>
          <w:p>
            <w:pPr>
              <w:spacing w:after="0"/>
            </w:pPr>
            <w:r>
              <w:rPr>
                <w:sz w:val="19"/>
              </w:rPr>
              <w:t>13</w:t>
            </w:r>
          </w:p>
        </w:tc>
        <w:tc>
          <w:tcPr>
            <w:tcW w:type="dxa" w:w="5328"/>
            <w:tcMar>
              <w:top w:w="70" w:type="dxa"/>
              <w:start w:w="100" w:type="dxa"/>
              <w:bottom w:w="70" w:type="dxa"/>
              <w:end w:w="100" w:type="dxa"/>
            </w:tcMar>
            <w:vAlign w:val="center"/>
          </w:tcPr>
          <w:p>
            <w:pPr>
              <w:spacing w:after="0"/>
            </w:pPr>
            <w:r>
              <w:rPr>
                <w:sz w:val="19"/>
              </w:rPr>
              <w:t>Execute V4 Batch Workflow</w:t>
            </w:r>
          </w:p>
        </w:tc>
        <w:tc>
          <w:tcPr>
            <w:tcW w:type="dxa" w:w="2880"/>
            <w:tcMar>
              <w:top w:w="70" w:type="dxa"/>
              <w:start w:w="100" w:type="dxa"/>
              <w:bottom w:w="70" w:type="dxa"/>
              <w:end w:w="100" w:type="dxa"/>
            </w:tcMar>
            <w:vAlign w:val="center"/>
          </w:tcPr>
          <w:p>
            <w:pPr>
              <w:spacing w:after="0"/>
            </w:pPr>
            <w:r>
              <w:rPr>
                <w:sz w:val="19"/>
              </w:rPr>
              <w:t>executeWorkflow</w:t>
            </w:r>
          </w:p>
        </w:tc>
      </w:tr>
      <w:tr>
        <w:tc>
          <w:tcPr>
            <w:tcW w:type="dxa" w:w="648"/>
            <w:tcMar>
              <w:top w:w="70" w:type="dxa"/>
              <w:start w:w="100" w:type="dxa"/>
              <w:bottom w:w="70" w:type="dxa"/>
              <w:end w:w="100" w:type="dxa"/>
            </w:tcMar>
            <w:vAlign w:val="center"/>
          </w:tcPr>
          <w:p>
            <w:pPr>
              <w:spacing w:after="0"/>
            </w:pPr>
            <w:r>
              <w:rPr>
                <w:sz w:val="19"/>
              </w:rPr>
              <w:t>14</w:t>
            </w:r>
          </w:p>
        </w:tc>
        <w:tc>
          <w:tcPr>
            <w:tcW w:type="dxa" w:w="5328"/>
            <w:tcMar>
              <w:top w:w="70" w:type="dxa"/>
              <w:start w:w="100" w:type="dxa"/>
              <w:bottom w:w="70" w:type="dxa"/>
              <w:end w:w="100" w:type="dxa"/>
            </w:tcMar>
            <w:vAlign w:val="center"/>
          </w:tcPr>
          <w:p>
            <w:pPr>
              <w:spacing w:after="0"/>
            </w:pPr>
            <w:r>
              <w:rPr>
                <w:sz w:val="19"/>
              </w:rPr>
              <w:t>Fetch CRM Ready Snapshot</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648"/>
            <w:tcMar>
              <w:top w:w="70" w:type="dxa"/>
              <w:start w:w="100" w:type="dxa"/>
              <w:bottom w:w="70" w:type="dxa"/>
              <w:end w:w="100" w:type="dxa"/>
            </w:tcMar>
            <w:vAlign w:val="center"/>
          </w:tcPr>
          <w:p>
            <w:pPr>
              <w:spacing w:after="0"/>
            </w:pPr>
            <w:r>
              <w:rPr>
                <w:sz w:val="19"/>
              </w:rPr>
              <w:t>15</w:t>
            </w:r>
          </w:p>
        </w:tc>
        <w:tc>
          <w:tcPr>
            <w:tcW w:type="dxa" w:w="5328"/>
            <w:tcMar>
              <w:top w:w="70" w:type="dxa"/>
              <w:start w:w="100" w:type="dxa"/>
              <w:bottom w:w="70" w:type="dxa"/>
              <w:end w:w="100" w:type="dxa"/>
            </w:tcMar>
            <w:vAlign w:val="center"/>
          </w:tcPr>
          <w:p>
            <w:pPr>
              <w:spacing w:after="0"/>
            </w:pPr>
            <w:r>
              <w:rPr>
                <w:sz w:val="19"/>
              </w:rPr>
              <w:t>Fetch Today Outreach Snapshot</w:t>
            </w:r>
          </w:p>
        </w:tc>
        <w:tc>
          <w:tcPr>
            <w:tcW w:type="dxa" w:w="2880"/>
            <w:tcMar>
              <w:top w:w="70" w:type="dxa"/>
              <w:start w:w="100" w:type="dxa"/>
              <w:bottom w:w="70" w:type="dxa"/>
              <w:end w:w="100" w:type="dxa"/>
            </w:tcMar>
            <w:vAlign w:val="center"/>
          </w:tcPr>
          <w:p>
            <w:pPr>
              <w:spacing w:after="0"/>
            </w:pPr>
            <w:r>
              <w:rPr>
                <w:sz w:val="19"/>
              </w:rPr>
              <w:t>httpRequest</w:t>
            </w:r>
          </w:p>
        </w:tc>
      </w:tr>
      <w:tr>
        <w:tc>
          <w:tcPr>
            <w:tcW w:type="dxa" w:w="648"/>
            <w:tcMar>
              <w:top w:w="70" w:type="dxa"/>
              <w:start w:w="100" w:type="dxa"/>
              <w:bottom w:w="70" w:type="dxa"/>
              <w:end w:w="100" w:type="dxa"/>
            </w:tcMar>
            <w:vAlign w:val="center"/>
          </w:tcPr>
          <w:p>
            <w:pPr>
              <w:spacing w:after="0"/>
            </w:pPr>
            <w:r>
              <w:rPr>
                <w:sz w:val="19"/>
              </w:rPr>
              <w:t>16</w:t>
            </w:r>
          </w:p>
        </w:tc>
        <w:tc>
          <w:tcPr>
            <w:tcW w:type="dxa" w:w="5328"/>
            <w:tcMar>
              <w:top w:w="70" w:type="dxa"/>
              <w:start w:w="100" w:type="dxa"/>
              <w:bottom w:w="70" w:type="dxa"/>
              <w:end w:w="100" w:type="dxa"/>
            </w:tcMar>
            <w:vAlign w:val="center"/>
          </w:tcPr>
          <w:p>
            <w:pPr>
              <w:spacing w:after="0"/>
            </w:pPr>
            <w:r>
              <w:rPr>
                <w:sz w:val="19"/>
              </w:rPr>
              <w:t>Build End Of Run Summary</w:t>
            </w:r>
          </w:p>
        </w:tc>
        <w:tc>
          <w:tcPr>
            <w:tcW w:type="dxa" w:w="2880"/>
            <w:tcMar>
              <w:top w:w="70" w:type="dxa"/>
              <w:start w:w="100" w:type="dxa"/>
              <w:bottom w:w="70" w:type="dxa"/>
              <w:end w:w="100" w:type="dxa"/>
            </w:tcMar>
            <w:vAlign w:val="center"/>
          </w:tcPr>
          <w:p>
            <w:pPr>
              <w:spacing w:after="0"/>
            </w:pPr>
            <w:r>
              <w:rPr>
                <w:sz w:val="19"/>
              </w:rPr>
              <w:t>code</w:t>
            </w:r>
          </w:p>
        </w:tc>
      </w:tr>
    </w:tbl>
    <w:p>
      <w:pPr>
        <w:pStyle w:val="Heading1"/>
      </w:pPr>
      <w:r>
        <w:t>5. Logique opérationnelle</w:t>
      </w:r>
    </w:p>
    <w:p>
      <w:pPr>
        <w:pStyle w:val="ListNumber"/>
        <w:spacing w:after="40"/>
      </w:pPr>
      <w:r>
        <w:t>La V5 démarre manuellement, par schedule ou via le webhook Scraped Leads Webhook.</w:t>
      </w:r>
    </w:p>
    <w:p>
      <w:pPr>
        <w:pStyle w:val="ListNumber"/>
        <w:spacing w:after="40"/>
      </w:pPr>
      <w:r>
        <w:t>Set CRM Growth Config définit le backend CRM, l’URL du flux scrappé et l’ID de la V4 enfant.</w:t>
      </w:r>
    </w:p>
    <w:p>
      <w:pPr>
        <w:pStyle w:val="ListNumber"/>
        <w:spacing w:after="40"/>
      </w:pPr>
      <w:r>
        <w:t>If Direct Lead Payload choisit entre payload direct et récupération CSV.</w:t>
      </w:r>
    </w:p>
    <w:p>
      <w:pPr>
        <w:pStyle w:val="ListNumber"/>
        <w:spacing w:after="40"/>
      </w:pPr>
      <w:r>
        <w:t>Normalize Inbound Leads transforme les entrées au format canonique prospect.</w:t>
      </w:r>
    </w:p>
    <w:p>
      <w:pPr>
        <w:pStyle w:val="ListNumber"/>
        <w:spacing w:after="40"/>
      </w:pPr>
      <w:r>
        <w:t>Filter Valid Leads ne conserve que les lignes minimales exploitables.</w:t>
      </w:r>
    </w:p>
    <w:p>
      <w:pPr>
        <w:pStyle w:val="ListNumber"/>
        <w:spacing w:after="40"/>
      </w:pPr>
      <w:r>
        <w:t>Prepare CRM Upserts ajoute les champs de pilotage CRM et les stop flags par défaut.</w:t>
      </w:r>
    </w:p>
    <w:p>
      <w:pPr>
        <w:pStyle w:val="ListNumber"/>
        <w:spacing w:after="40"/>
      </w:pPr>
      <w:r>
        <w:t>Upsert Prospects Into CRM écrit ou met à jour les lignes dans prospect_targets.</w:t>
      </w:r>
    </w:p>
    <w:p>
      <w:pPr>
        <w:pStyle w:val="ListNumber"/>
        <w:spacing w:after="40"/>
      </w:pPr>
      <w:r>
        <w:t>Build CRM Import Summary consolide le volume importé.</w:t>
      </w:r>
    </w:p>
    <w:p>
      <w:pPr>
        <w:pStyle w:val="ListNumber"/>
        <w:spacing w:after="40"/>
      </w:pPr>
      <w:r>
        <w:t>If Dispatch To V4 décide si le run doit déclencher immédiatement la V4 batch.</w:t>
      </w:r>
    </w:p>
    <w:p>
      <w:pPr>
        <w:pStyle w:val="ListNumber"/>
        <w:spacing w:after="40"/>
      </w:pPr>
      <w:r>
        <w:t>Execute V4 Batch Workflow transmet la main à la V4, qui dispatchera ensuite la V3 finale.</w:t>
      </w:r>
    </w:p>
    <w:p>
      <w:pPr>
        <w:pStyle w:val="Heading1"/>
      </w:pPr>
      <w:r>
        <w:t>6. Dépendances inter-workflows</w:t>
      </w:r>
    </w:p>
    <w:tbl>
      <w:tblPr>
        <w:tblStyle w:val="TableGrid"/>
        <w:tblW w:type="auto" w:w="0"/>
        <w:jc w:val="center"/>
        <w:tblLayout w:type="fixed"/>
        <w:tblLook w:firstColumn="1" w:firstRow="1" w:lastColumn="0" w:lastRow="0" w:noHBand="0" w:noVBand="1" w:val="04A0"/>
      </w:tblPr>
      <w:tblGrid>
        <w:gridCol w:w="4968"/>
        <w:gridCol w:w="4968"/>
      </w:tblGrid>
      <w:tr>
        <w:tc>
          <w:tcPr>
            <w:tcW w:type="dxa" w:w="1944"/>
            <w:shd w:fill="D9E7F5"/>
            <w:tcMar>
              <w:top w:w="90" w:type="dxa"/>
              <w:start w:w="110" w:type="dxa"/>
              <w:bottom w:w="90" w:type="dxa"/>
              <w:end w:w="110" w:type="dxa"/>
            </w:tcMar>
            <w:vAlign w:val="center"/>
          </w:tcPr>
          <w:p>
            <w:pPr>
              <w:jc w:val="center"/>
            </w:pPr>
            <w:r>
              <w:rPr>
                <w:b/>
                <w:sz w:val="20"/>
              </w:rPr>
              <w:t>Chaîne</w:t>
            </w:r>
          </w:p>
        </w:tc>
        <w:tc>
          <w:tcPr>
            <w:tcW w:type="dxa" w:w="7128"/>
            <w:shd w:fill="D9E7F5"/>
            <w:tcMar>
              <w:top w:w="90" w:type="dxa"/>
              <w:start w:w="110" w:type="dxa"/>
              <w:bottom w:w="90" w:type="dxa"/>
              <w:end w:w="110" w:type="dxa"/>
            </w:tcMar>
            <w:vAlign w:val="center"/>
          </w:tcPr>
          <w:p>
            <w:pPr>
              <w:jc w:val="center"/>
            </w:pPr>
            <w:r>
              <w:rPr>
                <w:b/>
                <w:sz w:val="20"/>
              </w:rPr>
              <w:t>Ce qu’il faut configurer</w:t>
            </w:r>
          </w:p>
        </w:tc>
      </w:tr>
      <w:tr>
        <w:tc>
          <w:tcPr>
            <w:tcW w:type="dxa" w:w="1944"/>
            <w:tcMar>
              <w:top w:w="70" w:type="dxa"/>
              <w:start w:w="100" w:type="dxa"/>
              <w:bottom w:w="70" w:type="dxa"/>
              <w:end w:w="100" w:type="dxa"/>
            </w:tcMar>
            <w:vAlign w:val="center"/>
          </w:tcPr>
          <w:p>
            <w:pPr>
              <w:spacing w:after="0"/>
            </w:pPr>
            <w:r>
              <w:rPr>
                <w:sz w:val="19"/>
              </w:rPr>
              <w:t>V5 → V4</w:t>
            </w:r>
          </w:p>
        </w:tc>
        <w:tc>
          <w:tcPr>
            <w:tcW w:type="dxa" w:w="7128"/>
            <w:tcMar>
              <w:top w:w="70" w:type="dxa"/>
              <w:start w:w="100" w:type="dxa"/>
              <w:bottom w:w="70" w:type="dxa"/>
              <w:end w:w="100" w:type="dxa"/>
            </w:tcMar>
            <w:vAlign w:val="center"/>
          </w:tcPr>
          <w:p>
            <w:pPr>
              <w:spacing w:after="0"/>
            </w:pPr>
            <w:r>
              <w:rPr>
                <w:sz w:val="19"/>
              </w:rPr>
              <w:t>N8N_CHILD_WORKFLOW_ID_V4 doit pointer vers le workflow V4 batch réellement déployé</w:t>
            </w:r>
          </w:p>
        </w:tc>
      </w:tr>
      <w:tr>
        <w:tc>
          <w:tcPr>
            <w:tcW w:type="dxa" w:w="1944"/>
            <w:tcMar>
              <w:top w:w="70" w:type="dxa"/>
              <w:start w:w="100" w:type="dxa"/>
              <w:bottom w:w="70" w:type="dxa"/>
              <w:end w:w="100" w:type="dxa"/>
            </w:tcMar>
            <w:vAlign w:val="center"/>
          </w:tcPr>
          <w:p>
            <w:pPr>
              <w:spacing w:after="0"/>
            </w:pPr>
            <w:r>
              <w:rPr>
                <w:sz w:val="19"/>
              </w:rPr>
              <w:t>V4 → V3</w:t>
            </w:r>
          </w:p>
        </w:tc>
        <w:tc>
          <w:tcPr>
            <w:tcW w:type="dxa" w:w="7128"/>
            <w:tcMar>
              <w:top w:w="70" w:type="dxa"/>
              <w:start w:w="100" w:type="dxa"/>
              <w:bottom w:w="70" w:type="dxa"/>
              <w:end w:w="100" w:type="dxa"/>
            </w:tcMar>
            <w:vAlign w:val="center"/>
          </w:tcPr>
          <w:p>
            <w:pPr>
              <w:spacing w:after="0"/>
            </w:pPr>
            <w:r>
              <w:rPr>
                <w:sz w:val="19"/>
              </w:rPr>
              <w:t>N8N_CHILD_WORKFLOW_ID_V3 doit pointer vers la V3 finale jointe et validée</w:t>
            </w:r>
          </w:p>
        </w:tc>
      </w:tr>
      <w:tr>
        <w:tc>
          <w:tcPr>
            <w:tcW w:type="dxa" w:w="1944"/>
            <w:tcMar>
              <w:top w:w="70" w:type="dxa"/>
              <w:start w:w="100" w:type="dxa"/>
              <w:bottom w:w="70" w:type="dxa"/>
              <w:end w:w="100" w:type="dxa"/>
            </w:tcMar>
            <w:vAlign w:val="center"/>
          </w:tcPr>
          <w:p>
            <w:pPr>
              <w:spacing w:after="0"/>
            </w:pPr>
            <w:r>
              <w:rPr>
                <w:sz w:val="19"/>
              </w:rPr>
              <w:t>V3 → Supabase</w:t>
            </w:r>
          </w:p>
        </w:tc>
        <w:tc>
          <w:tcPr>
            <w:tcW w:type="dxa" w:w="7128"/>
            <w:tcMar>
              <w:top w:w="70" w:type="dxa"/>
              <w:start w:w="100" w:type="dxa"/>
              <w:bottom w:w="70" w:type="dxa"/>
              <w:end w:w="100" w:type="dxa"/>
            </w:tcMar>
            <w:vAlign w:val="center"/>
          </w:tcPr>
          <w:p>
            <w:pPr>
              <w:spacing w:after="0"/>
            </w:pPr>
            <w:r>
              <w:rPr>
                <w:sz w:val="19"/>
              </w:rPr>
              <w:t>la V3 doit écrire dans ai_prospecting_packs, outreach_attempts et prospect_targets</w:t>
            </w:r>
          </w:p>
        </w:tc>
      </w:tr>
      <w:tr>
        <w:tc>
          <w:tcPr>
            <w:tcW w:type="dxa" w:w="1944"/>
            <w:tcMar>
              <w:top w:w="70" w:type="dxa"/>
              <w:start w:w="100" w:type="dxa"/>
              <w:bottom w:w="70" w:type="dxa"/>
              <w:end w:w="100" w:type="dxa"/>
            </w:tcMar>
            <w:vAlign w:val="center"/>
          </w:tcPr>
          <w:p>
            <w:pPr>
              <w:spacing w:after="0"/>
            </w:pPr>
            <w:r>
              <w:rPr>
                <w:sz w:val="19"/>
              </w:rPr>
              <w:t>V3 → Resend</w:t>
            </w:r>
          </w:p>
        </w:tc>
        <w:tc>
          <w:tcPr>
            <w:tcW w:type="dxa" w:w="7128"/>
            <w:tcMar>
              <w:top w:w="70" w:type="dxa"/>
              <w:start w:w="100" w:type="dxa"/>
              <w:bottom w:w="70" w:type="dxa"/>
              <w:end w:w="100" w:type="dxa"/>
            </w:tcMar>
            <w:vAlign w:val="center"/>
          </w:tcPr>
          <w:p>
            <w:pPr>
              <w:spacing w:after="0"/>
            </w:pPr>
            <w:r>
              <w:rPr>
                <w:sz w:val="19"/>
              </w:rPr>
              <w:t>la V3 doit disposer des clés d’envoi et du webhook d’approbation actifs</w:t>
            </w:r>
          </w:p>
        </w:tc>
      </w:tr>
    </w:tbl>
    <w:p>
      <w:pPr>
        <w:pStyle w:val="Heading1"/>
      </w:pPr>
      <w:r>
        <w:t>7. Nœuds à surveiller en priorité</w:t>
      </w:r>
    </w:p>
    <w:tbl>
      <w:tblPr>
        <w:tblStyle w:val="TableGrid"/>
        <w:tblW w:type="auto" w:w="0"/>
        <w:jc w:val="center"/>
        <w:tblLayout w:type="fixed"/>
        <w:tblLook w:firstColumn="1" w:firstRow="1" w:lastColumn="0" w:lastRow="0" w:noHBand="0" w:noVBand="1" w:val="04A0"/>
      </w:tblPr>
      <w:tblGrid>
        <w:gridCol w:w="4968"/>
        <w:gridCol w:w="4968"/>
      </w:tblGrid>
      <w:tr>
        <w:tc>
          <w:tcPr>
            <w:tcW w:type="dxa" w:w="3456"/>
            <w:shd w:fill="D9E7F5"/>
            <w:tcMar>
              <w:top w:w="90" w:type="dxa"/>
              <w:start w:w="110" w:type="dxa"/>
              <w:bottom w:w="90" w:type="dxa"/>
              <w:end w:w="110" w:type="dxa"/>
            </w:tcMar>
            <w:vAlign w:val="center"/>
          </w:tcPr>
          <w:p>
            <w:pPr>
              <w:jc w:val="center"/>
            </w:pPr>
            <w:r>
              <w:rPr>
                <w:b/>
                <w:sz w:val="20"/>
              </w:rPr>
              <w:t>Nœud</w:t>
            </w:r>
          </w:p>
        </w:tc>
        <w:tc>
          <w:tcPr>
            <w:tcW w:type="dxa" w:w="5616"/>
            <w:shd w:fill="D9E7F5"/>
            <w:tcMar>
              <w:top w:w="90" w:type="dxa"/>
              <w:start w:w="110" w:type="dxa"/>
              <w:bottom w:w="90" w:type="dxa"/>
              <w:end w:w="110" w:type="dxa"/>
            </w:tcMar>
            <w:vAlign w:val="center"/>
          </w:tcPr>
          <w:p>
            <w:pPr>
              <w:jc w:val="center"/>
            </w:pPr>
            <w:r>
              <w:rPr>
                <w:b/>
                <w:sz w:val="20"/>
              </w:rPr>
              <w:t>Contrôle à faire</w:t>
            </w:r>
          </w:p>
        </w:tc>
      </w:tr>
      <w:tr>
        <w:tc>
          <w:tcPr>
            <w:tcW w:type="dxa" w:w="3456"/>
            <w:tcMar>
              <w:top w:w="70" w:type="dxa"/>
              <w:start w:w="100" w:type="dxa"/>
              <w:bottom w:w="70" w:type="dxa"/>
              <w:end w:w="100" w:type="dxa"/>
            </w:tcMar>
            <w:vAlign w:val="center"/>
          </w:tcPr>
          <w:p>
            <w:pPr>
              <w:spacing w:after="0"/>
            </w:pPr>
            <w:r>
              <w:rPr>
                <w:sz w:val="19"/>
              </w:rPr>
              <w:t>Fetch Scraped Leads CSV</w:t>
            </w:r>
          </w:p>
        </w:tc>
        <w:tc>
          <w:tcPr>
            <w:tcW w:type="dxa" w:w="5616"/>
            <w:tcMar>
              <w:top w:w="70" w:type="dxa"/>
              <w:start w:w="100" w:type="dxa"/>
              <w:bottom w:w="70" w:type="dxa"/>
              <w:end w:w="100" w:type="dxa"/>
            </w:tcMar>
            <w:vAlign w:val="center"/>
          </w:tcPr>
          <w:p>
            <w:pPr>
              <w:spacing w:after="0"/>
            </w:pPr>
            <w:r>
              <w:rPr>
                <w:sz w:val="19"/>
              </w:rPr>
              <w:t>vérifier que l’URL CSV renvoie des colonnes cohérentes</w:t>
            </w:r>
          </w:p>
        </w:tc>
      </w:tr>
      <w:tr>
        <w:tc>
          <w:tcPr>
            <w:tcW w:type="dxa" w:w="3456"/>
            <w:tcMar>
              <w:top w:w="70" w:type="dxa"/>
              <w:start w:w="100" w:type="dxa"/>
              <w:bottom w:w="70" w:type="dxa"/>
              <w:end w:w="100" w:type="dxa"/>
            </w:tcMar>
            <w:vAlign w:val="center"/>
          </w:tcPr>
          <w:p>
            <w:pPr>
              <w:spacing w:after="0"/>
            </w:pPr>
            <w:r>
              <w:rPr>
                <w:sz w:val="19"/>
              </w:rPr>
              <w:t>Normalize Inbound Leads</w:t>
            </w:r>
          </w:p>
        </w:tc>
        <w:tc>
          <w:tcPr>
            <w:tcW w:type="dxa" w:w="5616"/>
            <w:tcMar>
              <w:top w:w="70" w:type="dxa"/>
              <w:start w:w="100" w:type="dxa"/>
              <w:bottom w:w="70" w:type="dxa"/>
              <w:end w:w="100" w:type="dxa"/>
            </w:tcMar>
            <w:vAlign w:val="center"/>
          </w:tcPr>
          <w:p>
            <w:pPr>
              <w:spacing w:after="0"/>
            </w:pPr>
            <w:r>
              <w:rPr>
                <w:sz w:val="19"/>
              </w:rPr>
              <w:t>contrôler le mapping vers organization_name, website, target_email et sector_guess</w:t>
            </w:r>
          </w:p>
        </w:tc>
      </w:tr>
      <w:tr>
        <w:tc>
          <w:tcPr>
            <w:tcW w:type="dxa" w:w="3456"/>
            <w:tcMar>
              <w:top w:w="70" w:type="dxa"/>
              <w:start w:w="100" w:type="dxa"/>
              <w:bottom w:w="70" w:type="dxa"/>
              <w:end w:w="100" w:type="dxa"/>
            </w:tcMar>
            <w:vAlign w:val="center"/>
          </w:tcPr>
          <w:p>
            <w:pPr>
              <w:spacing w:after="0"/>
            </w:pPr>
            <w:r>
              <w:rPr>
                <w:sz w:val="19"/>
              </w:rPr>
              <w:t>Prepare CRM Upserts</w:t>
            </w:r>
          </w:p>
        </w:tc>
        <w:tc>
          <w:tcPr>
            <w:tcW w:type="dxa" w:w="5616"/>
            <w:tcMar>
              <w:top w:w="70" w:type="dxa"/>
              <w:start w:w="100" w:type="dxa"/>
              <w:bottom w:w="70" w:type="dxa"/>
              <w:end w:w="100" w:type="dxa"/>
            </w:tcMar>
            <w:vAlign w:val="center"/>
          </w:tcPr>
          <w:p>
            <w:pPr>
              <w:spacing w:after="0"/>
            </w:pPr>
            <w:r>
              <w:rPr>
                <w:sz w:val="19"/>
              </w:rPr>
              <w:t>vérifier status, paused, do_not_contact et next_action_at</w:t>
            </w:r>
          </w:p>
        </w:tc>
      </w:tr>
      <w:tr>
        <w:tc>
          <w:tcPr>
            <w:tcW w:type="dxa" w:w="3456"/>
            <w:tcMar>
              <w:top w:w="70" w:type="dxa"/>
              <w:start w:w="100" w:type="dxa"/>
              <w:bottom w:w="70" w:type="dxa"/>
              <w:end w:w="100" w:type="dxa"/>
            </w:tcMar>
            <w:vAlign w:val="center"/>
          </w:tcPr>
          <w:p>
            <w:pPr>
              <w:spacing w:after="0"/>
            </w:pPr>
            <w:r>
              <w:rPr>
                <w:sz w:val="19"/>
              </w:rPr>
              <w:t>Upsert Prospects Into CRM</w:t>
            </w:r>
          </w:p>
        </w:tc>
        <w:tc>
          <w:tcPr>
            <w:tcW w:type="dxa" w:w="5616"/>
            <w:tcMar>
              <w:top w:w="70" w:type="dxa"/>
              <w:start w:w="100" w:type="dxa"/>
              <w:bottom w:w="70" w:type="dxa"/>
              <w:end w:w="100" w:type="dxa"/>
            </w:tcMar>
            <w:vAlign w:val="center"/>
          </w:tcPr>
          <w:p>
            <w:pPr>
              <w:spacing w:after="0"/>
            </w:pPr>
            <w:r>
              <w:rPr>
                <w:sz w:val="19"/>
              </w:rPr>
              <w:t>contrôler on_conflict=prospect_id et les headers Supabase</w:t>
            </w:r>
          </w:p>
        </w:tc>
      </w:tr>
      <w:tr>
        <w:tc>
          <w:tcPr>
            <w:tcW w:type="dxa" w:w="3456"/>
            <w:tcMar>
              <w:top w:w="70" w:type="dxa"/>
              <w:start w:w="100" w:type="dxa"/>
              <w:bottom w:w="70" w:type="dxa"/>
              <w:end w:w="100" w:type="dxa"/>
            </w:tcMar>
            <w:vAlign w:val="center"/>
          </w:tcPr>
          <w:p>
            <w:pPr>
              <w:spacing w:after="0"/>
            </w:pPr>
            <w:r>
              <w:rPr>
                <w:sz w:val="19"/>
              </w:rPr>
              <w:t>Execute V4 Batch Workflow</w:t>
            </w:r>
          </w:p>
        </w:tc>
        <w:tc>
          <w:tcPr>
            <w:tcW w:type="dxa" w:w="5616"/>
            <w:tcMar>
              <w:top w:w="70" w:type="dxa"/>
              <w:start w:w="100" w:type="dxa"/>
              <w:bottom w:w="70" w:type="dxa"/>
              <w:end w:w="100" w:type="dxa"/>
            </w:tcMar>
            <w:vAlign w:val="center"/>
          </w:tcPr>
          <w:p>
            <w:pPr>
              <w:spacing w:after="0"/>
            </w:pPr>
            <w:r>
              <w:rPr>
                <w:sz w:val="19"/>
              </w:rPr>
              <w:t>vérifier l’identifiant du workflow V4 réellement installé</w:t>
            </w:r>
          </w:p>
        </w:tc>
      </w:tr>
    </w:tbl>
    <w:p>
      <w:pPr>
        <w:pStyle w:val="Heading1"/>
      </w:pPr>
      <w:r>
        <w:t>8. Séquence de test recommandée</w:t>
      </w:r>
    </w:p>
    <w:p>
      <w:pPr>
        <w:pStyle w:val="ListNumber"/>
        <w:spacing w:after="40"/>
      </w:pPr>
      <w:r>
        <w:t>Injecter 3 leads fictifs via Scraped Leads Webhook.</w:t>
      </w:r>
    </w:p>
    <w:p>
      <w:pPr>
        <w:pStyle w:val="ListNumber"/>
        <w:spacing w:after="40"/>
      </w:pPr>
      <w:r>
        <w:t>Vérifier leur apparition dans prospect_targets après Upsert Prospects Into CRM.</w:t>
      </w:r>
    </w:p>
    <w:p>
      <w:pPr>
        <w:pStyle w:val="ListNumber"/>
        <w:spacing w:after="40"/>
      </w:pPr>
      <w:r>
        <w:t>Activer dispatch_to_v4 = false pour tester la seule phase CRM.</w:t>
      </w:r>
    </w:p>
    <w:p>
      <w:pPr>
        <w:pStyle w:val="ListNumber"/>
        <w:spacing w:after="40"/>
      </w:pPr>
      <w:r>
        <w:t>Réactiver dispatch_to_v4 = true puis confirmer le déclenchement de la V4.</w:t>
      </w:r>
    </w:p>
    <w:p>
      <w:pPr>
        <w:pStyle w:val="ListNumber"/>
        <w:spacing w:after="40"/>
      </w:pPr>
      <w:r>
        <w:t>Suivre la cascade V5 → V4 → V3 jusqu’à la génération d’un ai_prospecting_pack.</w:t>
      </w:r>
    </w:p>
    <w:p>
      <w:pPr>
        <w:pStyle w:val="Heading1"/>
      </w:pPr>
      <w:r>
        <w:t>9. Checklist avant production</w:t>
      </w:r>
    </w:p>
    <w:p>
      <w:pPr>
        <w:pStyle w:val="ListBullet"/>
        <w:spacing w:after="40"/>
      </w:pPr>
      <w:r>
        <w:t>Les flux scrappés n’apportent que des données publiques autorisées.</w:t>
      </w:r>
    </w:p>
    <w:p>
      <w:pPr>
        <w:pStyle w:val="ListBullet"/>
        <w:spacing w:after="40"/>
      </w:pPr>
      <w:r>
        <w:t>La V4 est déjà installée et testée avec quotas prudents.</w:t>
      </w:r>
    </w:p>
    <w:p>
      <w:pPr>
        <w:pStyle w:val="ListBullet"/>
        <w:spacing w:after="40"/>
      </w:pPr>
      <w:r>
        <w:t>La V3 finale jointe est stabilisée, avec secrets passés en variables d’environnement.</w:t>
      </w:r>
    </w:p>
    <w:p>
      <w:pPr>
        <w:pStyle w:val="ListBullet"/>
        <w:spacing w:after="40"/>
      </w:pPr>
      <w:r>
        <w:t>Les policies RLS Supabase sont en place avant de lancer des imports réels.</w:t>
      </w:r>
    </w:p>
    <w:p>
      <w:pPr>
        <w:pStyle w:val="ListBullet"/>
        <w:spacing w:after="40"/>
      </w:pPr>
      <w:r>
        <w:t>La file CRM est revue régulièrement pour éviter l’accumulation de prospects non qualifiés.</w:t>
      </w:r>
    </w:p>
    <w:p>
      <w:pPr>
        <w:spacing w:after="100"/>
      </w:pPr>
      <w:r>
        <w:t>Pour mémoire, la V4 actuellement documentée comporte 23 nœuds, et la V3 finale jointe en comporte 53. La V5 doit être pensée comme la couche de croissance et d’hygiène CRM, pas comme un workflow d’envoi direct.</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TransferAI - Guide d'installation V5 CRM growth loop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2A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4B6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A5D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02A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